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447" w:rsidP="00FE0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CPP41319 Certificate IV in Swimming Pool and Spa Service</w:t>
      </w:r>
      <w:r>
        <w:fldChar w:fldCharType="end"/>
      </w:r>
    </w:p>
    <w:p w:rsidR="00FE0447" w:rsidP="00FE0447">
      <w:pPr>
        <w:pStyle w:val="Version"/>
        <w:sectPr w:rsidSect="00EF4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F483F" w:rsidP="00EF483F">
      <w:pPr>
        <w:pStyle w:val="SuperHeading"/>
      </w:pPr>
      <w:r w:rsidRPr="00EF483F">
        <w:t>CPP41319 Certificate IV in Swimming Pool and Spa Service</w:t>
      </w:r>
    </w:p>
    <w:p w:rsidR="00000000" w:rsidRPr="00EF483F" w:rsidP="00EF483F">
      <w:pPr>
        <w:pStyle w:val="Heading1"/>
      </w:pPr>
      <w:bookmarkStart w:id="1" w:name="O_1221438"/>
      <w:bookmarkEnd w:id="1"/>
      <w:r w:rsidRPr="00EF4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F4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3F" w:rsidP="00EF483F">
            <w:pPr>
              <w:pStyle w:val="BodyText"/>
            </w:pPr>
            <w:r w:rsidRPr="00EF483F">
              <w:t>This version first released with the CPP Property Services Training Package Version 15.1.</w:t>
            </w:r>
          </w:p>
          <w:p w:rsidR="00000000" w:rsidRPr="00EF483F" w:rsidP="00EF483F">
            <w:pPr>
              <w:pStyle w:val="BodyText"/>
            </w:pPr>
            <w:r w:rsidRPr="00EF483F">
              <w:t>At the direction of the AISC, the following unit has been updated:</w:t>
            </w:r>
          </w:p>
          <w:p w:rsidR="00000000" w:rsidP="00EF483F">
            <w:pPr>
              <w:pStyle w:val="ListBullet"/>
              <w:rPr>
                <w:lang w:val="en-NZ"/>
              </w:rPr>
            </w:pPr>
            <w:r w:rsidRPr="00EF483F">
              <w:t>HLTAID003 Provide first aid has been superseded b</w:t>
            </w:r>
            <w:r w:rsidRPr="00EF483F">
              <w:t>y and is not equivalent to HLTAID011 Provide First Aid.</w:t>
            </w:r>
          </w:p>
        </w:tc>
      </w:tr>
      <w:tr w:rsidTr="00EF4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3F" w:rsidP="00EF483F">
            <w:pPr>
              <w:pStyle w:val="BodyText"/>
            </w:pPr>
            <w:r w:rsidRPr="00EF483F">
              <w:t>This version first released with CPP Property Services Training Package Release 11.0.</w:t>
            </w:r>
          </w:p>
          <w:p w:rsidR="00000000" w:rsidRPr="00EF483F" w:rsidP="00EF483F">
            <w:pPr>
              <w:pStyle w:val="BodyText"/>
            </w:pPr>
            <w:r w:rsidRPr="00EF483F">
              <w:t>Updated imported equivalent units of competency:</w:t>
            </w:r>
          </w:p>
          <w:p w:rsidR="00000000" w:rsidRPr="00EF483F" w:rsidP="00EF483F">
            <w:pPr>
              <w:pStyle w:val="ListBullet"/>
            </w:pPr>
            <w:r w:rsidRPr="00EF483F">
              <w:t>BSBESB402 Establish legal and risk management require</w:t>
            </w:r>
            <w:r w:rsidRPr="00EF483F">
              <w:t>ments of new business ventures</w:t>
            </w:r>
          </w:p>
          <w:p w:rsidR="00000000" w:rsidRPr="00EF483F" w:rsidP="00EF483F">
            <w:pPr>
              <w:pStyle w:val="ListBullet"/>
            </w:pPr>
            <w:r w:rsidRPr="00EF483F">
              <w:t>BSBESB404 Market new business ventures</w:t>
            </w:r>
          </w:p>
          <w:p w:rsidR="00000000" w:rsidRPr="00EF483F" w:rsidP="00EF483F">
            <w:pPr>
              <w:pStyle w:val="ListBullet"/>
            </w:pPr>
            <w:r w:rsidRPr="00EF483F">
              <w:t>BSBESB406 Establish operational strategies and procedures for new business ventures</w:t>
            </w:r>
          </w:p>
          <w:p w:rsidR="00000000" w:rsidRPr="00EF483F" w:rsidP="00EF483F">
            <w:pPr>
              <w:pStyle w:val="ListBullet"/>
            </w:pPr>
            <w:r w:rsidRPr="00EF483F">
              <w:t>BSBESB407 Manage finances for new business ventures</w:t>
            </w:r>
          </w:p>
          <w:p w:rsidR="00000000" w:rsidRPr="00EF483F" w:rsidP="00EF483F">
            <w:pPr>
              <w:pStyle w:val="ListBullet"/>
            </w:pPr>
            <w:r w:rsidRPr="00EF483F">
              <w:t>BSBLDR413 Lead effective workplace relationships</w:t>
            </w:r>
          </w:p>
          <w:p w:rsidR="00000000" w:rsidRPr="00EF483F" w:rsidP="00EF483F">
            <w:pPr>
              <w:pStyle w:val="ListBullet"/>
            </w:pPr>
            <w:r w:rsidRPr="00EF483F">
              <w:t>B</w:t>
            </w:r>
            <w:r w:rsidRPr="00EF483F">
              <w:t>SBSUS411 Implement and monitor environmentally sustainable work practices.</w:t>
            </w:r>
          </w:p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Refer to the Companion Volume Implementation Guide for clarification.</w:t>
            </w:r>
          </w:p>
        </w:tc>
      </w:tr>
      <w:tr w:rsidTr="00EF4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3F" w:rsidP="00EF483F">
            <w:pPr>
              <w:pStyle w:val="BodyText"/>
            </w:pPr>
            <w:r w:rsidRPr="00EF483F">
              <w:t>This version first released with CPP Property Services Training Package Release 9.0.</w:t>
            </w:r>
          </w:p>
          <w:p w:rsidR="00000000" w:rsidRPr="00EF483F" w:rsidP="00EF483F">
            <w:pPr>
              <w:pStyle w:val="BodyText"/>
            </w:pPr>
            <w:r w:rsidRPr="00EF483F">
              <w:t>Supersedes and is equivalent to CPP41312 Certificate IV in Swimming Pool and Spa Service.</w:t>
            </w:r>
          </w:p>
        </w:tc>
      </w:tr>
    </w:tbl>
    <w:p w:rsidR="00000000" w:rsidRPr="00EF483F" w:rsidP="00EF483F">
      <w:pPr>
        <w:pStyle w:val="BodyText"/>
      </w:pPr>
    </w:p>
    <w:p w:rsidR="00000000" w:rsidRPr="00EF483F" w:rsidP="00EF483F">
      <w:pPr>
        <w:pStyle w:val="AllowPageBreak"/>
      </w:pPr>
    </w:p>
    <w:p w:rsidR="00000000" w:rsidRPr="00EF483F" w:rsidP="00EF483F">
      <w:pPr>
        <w:pStyle w:val="Heading1"/>
      </w:pPr>
      <w:bookmarkStart w:id="2" w:name="O_1221437"/>
      <w:bookmarkEnd w:id="2"/>
      <w:r w:rsidRPr="00EF483F">
        <w:t>Qualification Description</w:t>
      </w:r>
    </w:p>
    <w:p w:rsidR="00000000" w:rsidRPr="00EF483F" w:rsidP="00FE0447">
      <w:pPr>
        <w:pStyle w:val="BodyText"/>
      </w:pPr>
      <w:r w:rsidRPr="00EF483F">
        <w:t>This is a qualification for people working in the swimming pool and spa service sector. It applies to technicians in th</w:t>
      </w:r>
      <w:r w:rsidRPr="00EF483F">
        <w:t>e field who apply analytic and problem-solving skills to treat water quality problems, as well as install, service and repair the key systems and components of domestic, commercial and public swimming pools and spas.</w:t>
      </w:r>
    </w:p>
    <w:p w:rsidR="00000000" w:rsidRPr="00EF483F" w:rsidP="00FE0447">
      <w:pPr>
        <w:pStyle w:val="BodyText"/>
      </w:pPr>
      <w:r w:rsidRPr="00EF483F">
        <w:t>No licensing, legislative or certificat</w:t>
      </w:r>
      <w:r w:rsidRPr="00EF483F">
        <w:t xml:space="preserve">ion requirements apply to this qualification at the time of publication. </w:t>
      </w:r>
    </w:p>
    <w:p w:rsidR="00000000" w:rsidRPr="00EF483F" w:rsidP="00EF483F">
      <w:pPr>
        <w:pStyle w:val="Heading1"/>
      </w:pPr>
      <w:bookmarkStart w:id="3" w:name="O_1221436"/>
      <w:bookmarkEnd w:id="3"/>
      <w:r w:rsidRPr="00EF483F">
        <w:t>Entry Requirements</w:t>
      </w:r>
    </w:p>
    <w:p w:rsidR="00000000" w:rsidRPr="00EF483F" w:rsidP="00FE0447">
      <w:pPr>
        <w:pStyle w:val="BodyText"/>
      </w:pPr>
      <w:r w:rsidRPr="00EF483F">
        <w:t>Candidates are required to hold the CPP31218 Certificate III in Swimming Pool and Spa Service or CPP31212 Certificate III in Swimming Pool and S</w:t>
      </w:r>
      <w:r w:rsidRPr="00EF483F">
        <w:t>pa Service</w:t>
      </w:r>
    </w:p>
    <w:p w:rsidR="00000000" w:rsidRPr="00EF483F" w:rsidP="00EF483F">
      <w:pPr>
        <w:pStyle w:val="Heading1"/>
      </w:pPr>
      <w:bookmarkStart w:id="4" w:name="O_1221435"/>
      <w:bookmarkEnd w:id="4"/>
      <w:r w:rsidRPr="00EF483F">
        <w:t>Packaging Rules</w:t>
      </w:r>
    </w:p>
    <w:p w:rsidR="00000000" w:rsidRPr="00EF483F" w:rsidP="00FE0447">
      <w:pPr>
        <w:pStyle w:val="BodyText"/>
      </w:pPr>
      <w:r w:rsidRPr="00EF483F">
        <w:t>To achieve this qualification, competency must be demonstrated in:</w:t>
      </w:r>
    </w:p>
    <w:p w:rsidR="00000000" w:rsidRPr="00EF483F" w:rsidP="00EF483F">
      <w:pPr>
        <w:pStyle w:val="ListBullet"/>
      </w:pPr>
      <w:r w:rsidRPr="00EF483F">
        <w:t>20 units of competency</w:t>
      </w:r>
    </w:p>
    <w:p w:rsidR="00000000" w:rsidRPr="00EF483F" w:rsidP="00EF483F">
      <w:pPr>
        <w:pStyle w:val="ListBullet2"/>
      </w:pPr>
      <w:r w:rsidRPr="00EF483F">
        <w:t xml:space="preserve">8 core units </w:t>
      </w:r>
    </w:p>
    <w:p w:rsidR="00000000" w:rsidRPr="00EF483F" w:rsidP="00EF483F">
      <w:pPr>
        <w:pStyle w:val="ListBullet2"/>
      </w:pPr>
      <w:r w:rsidRPr="00EF483F">
        <w:t xml:space="preserve">12 elective units. </w:t>
      </w:r>
    </w:p>
    <w:p w:rsidR="00000000" w:rsidRPr="00EF483F" w:rsidP="00FE0447">
      <w:pPr>
        <w:pStyle w:val="BodyText"/>
      </w:pPr>
      <w:r w:rsidRPr="00EF483F">
        <w:t>Electives are to be selected as follows:</w:t>
      </w:r>
    </w:p>
    <w:p w:rsidR="00000000" w:rsidRPr="00EF483F" w:rsidP="00EF483F">
      <w:pPr>
        <w:pStyle w:val="ListBullet"/>
      </w:pPr>
      <w:r w:rsidRPr="00EF483F">
        <w:t xml:space="preserve">a minimum of 10 elective units must be selected from the electives listed below </w:t>
      </w:r>
    </w:p>
    <w:p w:rsidR="00000000" w:rsidRPr="00EF483F" w:rsidP="00EF483F">
      <w:pPr>
        <w:pStyle w:val="ListBullet"/>
      </w:pPr>
      <w:r w:rsidRPr="00EF483F">
        <w:t xml:space="preserve">up to 2 elective units may be selected from those listed below or from any currently endorsed training package or accredited course provided they do not duplicate the outcome </w:t>
      </w:r>
      <w:r w:rsidRPr="00EF483F">
        <w:t>of another unit chosen for the qualification.</w:t>
      </w:r>
    </w:p>
    <w:p w:rsidR="00000000" w:rsidRPr="00EF483F" w:rsidP="00FE0447">
      <w:pPr>
        <w:pStyle w:val="BodyText"/>
      </w:pPr>
      <w:r w:rsidRPr="00EF483F">
        <w:t>An asterisk against a unit code below indicates that there is a prerequisite requirement that must be met. This prerequisite unit must be assessed before assessment of any unit of competency with an asterisk. C</w:t>
      </w:r>
      <w:r w:rsidRPr="00EF483F">
        <w:t xml:space="preserve">heck the unit of competency for information on specific prerequisite requirement. All prerequisite requirements are packaged in the qualification.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87"/>
      </w:tblGrid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"/>
        </w:trPr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rPr>
                <w:rStyle w:val="SpecialBold"/>
              </w:rPr>
              <w:t>Core Units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BSBRSK401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Identify risk and apply risk management processes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CPPSPS4001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Assess and treat water problems in swimming pools and spas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CPPSPS4002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Install and repair swimming pool and spa circulation and filtration systems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CPPSPS4003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Install and repair swimming pool and spa dosing systems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CPPSPS4004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Install and repair swimming pool and spa cleaning and vacuuming systems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CPPSPS4005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Install, service and repair swimming pool and spa heating systems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CPPSPS4007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Inspect, service and repair aquatic facility plant and equipment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CPPSPS4013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Establish main</w:t>
            </w:r>
            <w:r w:rsidRPr="00EF483F">
              <w:t>tenance plans for swimming pools and spas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rPr>
                <w:rStyle w:val="SpecialBold"/>
              </w:rPr>
              <w:t>Elective Units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BSBCUE302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Deploy customer service field staff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BSBCUE304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Provide sales solutions to customers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BSBCUE309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Develop product and service knowledge for customer engagement operation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BSBCUS402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Address customer needs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BSBESB402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Establish legal and risk management requirements of new business ventures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BSBESB404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Market new business ventures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BSBESB406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Establish operational strategies and procedures for new business ventures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BSBESB407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Manage finan</w:t>
            </w:r>
            <w:r w:rsidRPr="00EF483F">
              <w:t>ces for new business ventures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BSBLDR413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Lead effective workplace relationships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BSBSMB407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Manage a small team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BSBSMB417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Recruit staff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BSBSMB421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Manage small business finances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BSBSUS411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Implement and monitor environmentally sustainable work practices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CPCCCM2012 *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Work safely at heights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CPCCWHS2001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Apply WHS requirements, policies and procedures in the construction industry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CPPCMN3004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Respond to enquiries and complaints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CPPCOM4001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Manage own work, professional development and ethical behaviour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CPPSPS4006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Install, service and repair low voltage swimming pool and spa lighting systems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CPPSPS4008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Install, service and repair spas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CPPSPS4009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Estimate cost of swimming pool and spa products and services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CPPSPS4012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Design, install and service auto</w:t>
            </w:r>
            <w:r w:rsidRPr="00EF483F">
              <w:t>mated systems for swimming pools and spas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CPPSPS4014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Drain and acid wash swimming pools and spas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CPPSPS4016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Advise on swimming pool and spa products and services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CPPSPS4017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Detect leaks in swimming pools and spas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HLTAID011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Provide First Aid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RIIWHS202E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Enter and work in confined spaces  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SIRRINV002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Control stock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SISCAQU001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Test pool water quality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SISCAQU003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Maintain aquatic facility plant and equipment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SISCAQU004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Develop and implement pool water maintenance procedures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SISCAQU005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Deve</w:t>
            </w:r>
            <w:r w:rsidRPr="00EF483F">
              <w:t>lop and implement aquatic facility maintenance procedures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SISCAQU014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Operate self-contained breathing apparatus in an aquatic facility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SISXEMR001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Respond to emergency situations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SISXEMR002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Coordinate emergency response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SISXRSK301A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>Undertake risk analysis of activities</w:t>
            </w:r>
          </w:p>
        </w:tc>
      </w:tr>
      <w:tr w:rsidTr="00FE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3F">
            <w:pPr>
              <w:pStyle w:val="BodyText"/>
              <w:rPr>
                <w:lang w:val="en-NZ"/>
              </w:rPr>
            </w:pPr>
            <w:r w:rsidRPr="00EF483F">
              <w:t xml:space="preserve">SISXWHS101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3F" w:rsidP="00EF483F">
            <w:pPr>
              <w:pStyle w:val="BodyText"/>
            </w:pPr>
            <w:r w:rsidRPr="00EF483F">
              <w:t>Follow work health and safety policies</w:t>
            </w:r>
          </w:p>
        </w:tc>
      </w:tr>
    </w:tbl>
    <w:p w:rsidR="00000000" w:rsidRPr="00EF483F" w:rsidP="00EF483F">
      <w:pPr>
        <w:pStyle w:val="BodyText"/>
      </w:pPr>
    </w:p>
    <w:p w:rsidR="00000000" w:rsidRPr="00EF483F" w:rsidP="00EF483F">
      <w:pPr>
        <w:pStyle w:val="AllowPageBreak"/>
      </w:pPr>
    </w:p>
    <w:p w:rsidR="00000000" w:rsidRPr="00EF483F" w:rsidP="00EF483F">
      <w:pPr>
        <w:pStyle w:val="Heading1"/>
      </w:pPr>
      <w:bookmarkStart w:id="5" w:name="O_1221434"/>
      <w:bookmarkEnd w:id="5"/>
      <w:r w:rsidRPr="00EF483F">
        <w:t>Qualification Mapping Information</w:t>
      </w:r>
    </w:p>
    <w:p w:rsidR="00000000" w:rsidRPr="00EF483F" w:rsidP="00FE0447">
      <w:pPr>
        <w:pStyle w:val="BodyText"/>
      </w:pPr>
      <w:r w:rsidRPr="00EF483F">
        <w:t>CPP41319 Certificate IV in Swimming Pool and Spa Service supersedes and is equivalent to CPP41312 Certificate I</w:t>
      </w:r>
      <w:r w:rsidRPr="00EF483F">
        <w:t>V in Swimming Pool and Spa Service.</w:t>
      </w:r>
    </w:p>
    <w:p w:rsidR="00000000" w:rsidRPr="00EF483F" w:rsidP="00EF483F">
      <w:pPr>
        <w:pStyle w:val="Heading1"/>
      </w:pPr>
      <w:bookmarkStart w:id="6" w:name="O_1221439"/>
      <w:bookmarkEnd w:id="6"/>
      <w:r w:rsidRPr="00EF483F">
        <w:t>Links</w:t>
      </w:r>
    </w:p>
    <w:p w:rsidR="00000000" w:rsidRPr="00EF483F" w:rsidP="00FE0447">
      <w:pPr>
        <w:pStyle w:val="BodyText"/>
      </w:pPr>
      <w:r w:rsidRPr="00EF483F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50A9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F483F" w:rsidP="00EF483F"/>
    <w:sectPr w:rsidSect="00EF48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3F" w:rsidRPr="00FE0447" w:rsidP="00FE0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47" w:rsidP="00EF4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0447" w:rsidP="00EF4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E0447" w:rsidP="00EF4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83F" w:rsidRPr="00FE0447" w:rsidP="00FE0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47" w:rsidRPr="002D2AF8" w:rsidP="00EF4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CPP41319 Certificate IV in Swimming Pool and Spa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E0447" w:rsidP="00EF4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0CB8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52A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B86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83F"/>
  </w:style>
  <w:style w:type="character" w:customStyle="1" w:styleId="Heading1Char">
    <w:name w:val="Heading 1 Char"/>
    <w:basedOn w:val="DefaultParagraphFont"/>
    <w:link w:val="Heading1"/>
    <w:rsid w:val="00EF4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8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83F"/>
    <w:rPr>
      <w:b/>
      <w:spacing w:val="0"/>
    </w:rPr>
  </w:style>
  <w:style w:type="paragraph" w:styleId="ListBullet2">
    <w:name w:val="List Bullet 2"/>
    <w:basedOn w:val="List2"/>
    <w:rsid w:val="00EF48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8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83F"/>
    <w:rPr>
      <w:i/>
    </w:rPr>
  </w:style>
  <w:style w:type="paragraph" w:styleId="Caption">
    <w:name w:val="caption"/>
    <w:basedOn w:val="BodyText"/>
    <w:next w:val="Normal"/>
    <w:qFormat/>
    <w:rsid w:val="00EF4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83F"/>
  </w:style>
  <w:style w:type="paragraph" w:styleId="TableofFigures">
    <w:name w:val="table of figures"/>
    <w:basedOn w:val="Normal"/>
    <w:next w:val="Normal"/>
    <w:semiHidden/>
    <w:rsid w:val="00EF4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8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83F"/>
    <w:rPr>
      <w:rFonts w:ascii="Wingdings" w:hAnsi="Wingdings"/>
    </w:rPr>
  </w:style>
  <w:style w:type="paragraph" w:customStyle="1" w:styleId="TableHeading">
    <w:name w:val="Table Heading"/>
    <w:basedOn w:val="HeadingBase"/>
    <w:rsid w:val="00EF4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83F"/>
    <w:rPr>
      <w:color w:val="0033CC"/>
      <w:u w:val="none"/>
    </w:rPr>
  </w:style>
  <w:style w:type="paragraph" w:customStyle="1" w:styleId="BodyTextRight">
    <w:name w:val="Body Text Right"/>
    <w:basedOn w:val="BodyText"/>
    <w:rsid w:val="00EF4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8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83F"/>
    <w:rPr>
      <w:sz w:val="32"/>
    </w:rPr>
  </w:style>
  <w:style w:type="paragraph" w:customStyle="1" w:styleId="HeadingProcedure">
    <w:name w:val="Heading Procedure"/>
    <w:basedOn w:val="HeadingBase"/>
    <w:next w:val="Normal"/>
    <w:rsid w:val="00EF4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83F"/>
    <w:pPr>
      <w:spacing w:before="60" w:after="60"/>
    </w:pPr>
  </w:style>
  <w:style w:type="paragraph" w:styleId="ListContinue">
    <w:name w:val="List Continue"/>
    <w:basedOn w:val="List"/>
    <w:rsid w:val="00EF483F"/>
    <w:pPr>
      <w:ind w:firstLine="0"/>
    </w:pPr>
  </w:style>
  <w:style w:type="paragraph" w:customStyle="1" w:styleId="ListNote">
    <w:name w:val="List Note"/>
    <w:basedOn w:val="List"/>
    <w:rsid w:val="00EF4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83F"/>
    <w:rPr>
      <w:rFonts w:ascii="Courier New" w:hAnsi="Courier New"/>
    </w:rPr>
  </w:style>
  <w:style w:type="paragraph" w:customStyle="1" w:styleId="NoteBullet">
    <w:name w:val="Note Bullet"/>
    <w:basedOn w:val="Note"/>
    <w:rsid w:val="00EF4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8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83F"/>
    <w:rPr>
      <w:b/>
      <w:smallCaps/>
    </w:rPr>
  </w:style>
  <w:style w:type="paragraph" w:customStyle="1" w:styleId="TableListNumber">
    <w:name w:val="Table List Number"/>
    <w:basedOn w:val="ListNumber"/>
    <w:rsid w:val="00EF4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83F"/>
    <w:pPr>
      <w:numPr>
        <w:numId w:val="9"/>
      </w:numPr>
    </w:pPr>
  </w:style>
  <w:style w:type="paragraph" w:customStyle="1" w:styleId="ListAlpha2">
    <w:name w:val="List Alpha 2"/>
    <w:basedOn w:val="List2"/>
    <w:rsid w:val="00EF483F"/>
    <w:pPr>
      <w:numPr>
        <w:numId w:val="8"/>
      </w:numPr>
    </w:pPr>
  </w:style>
  <w:style w:type="paragraph" w:styleId="List2">
    <w:name w:val="List 2"/>
    <w:basedOn w:val="BodyText"/>
    <w:rsid w:val="00EF4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8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8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83F"/>
    <w:pPr>
      <w:numPr>
        <w:numId w:val="4"/>
      </w:numPr>
    </w:pPr>
  </w:style>
  <w:style w:type="paragraph" w:styleId="ListContinue2">
    <w:name w:val="List Continue 2"/>
    <w:basedOn w:val="List2"/>
    <w:rsid w:val="00EF483F"/>
    <w:pPr>
      <w:ind w:firstLine="0"/>
    </w:pPr>
  </w:style>
  <w:style w:type="paragraph" w:styleId="ListContinue3">
    <w:name w:val="List Continue 3"/>
    <w:basedOn w:val="List3"/>
    <w:rsid w:val="00EF483F"/>
    <w:pPr>
      <w:ind w:left="1021" w:firstLine="0"/>
    </w:pPr>
  </w:style>
  <w:style w:type="paragraph" w:styleId="ListContinue4">
    <w:name w:val="List Continue 4"/>
    <w:basedOn w:val="List4"/>
    <w:rsid w:val="00EF483F"/>
    <w:pPr>
      <w:ind w:firstLine="0"/>
    </w:pPr>
  </w:style>
  <w:style w:type="paragraph" w:styleId="ListContinue5">
    <w:name w:val="List Continue 5"/>
    <w:basedOn w:val="List5"/>
    <w:rsid w:val="00EF483F"/>
    <w:pPr>
      <w:ind w:firstLine="0"/>
    </w:pPr>
  </w:style>
  <w:style w:type="paragraph" w:styleId="ListNumber3">
    <w:name w:val="List Number 3"/>
    <w:basedOn w:val="List3"/>
    <w:rsid w:val="00EF483F"/>
    <w:pPr>
      <w:numPr>
        <w:numId w:val="5"/>
      </w:numPr>
    </w:pPr>
  </w:style>
  <w:style w:type="paragraph" w:styleId="ListNumber4">
    <w:name w:val="List Number 4"/>
    <w:basedOn w:val="List4"/>
    <w:rsid w:val="00EF483F"/>
    <w:pPr>
      <w:numPr>
        <w:numId w:val="6"/>
      </w:numPr>
    </w:pPr>
  </w:style>
  <w:style w:type="paragraph" w:styleId="ListNumber5">
    <w:name w:val="List Number 5"/>
    <w:basedOn w:val="List5"/>
    <w:rsid w:val="00EF483F"/>
    <w:pPr>
      <w:numPr>
        <w:numId w:val="7"/>
      </w:numPr>
    </w:pPr>
  </w:style>
  <w:style w:type="paragraph" w:styleId="BlockText">
    <w:name w:val="Block Text"/>
    <w:basedOn w:val="Normal"/>
    <w:rsid w:val="00EF4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83F"/>
    <w:rPr>
      <w:sz w:val="16"/>
      <w:vertAlign w:val="superscript"/>
    </w:rPr>
  </w:style>
  <w:style w:type="character" w:customStyle="1" w:styleId="Symbols">
    <w:name w:val="Symbols"/>
    <w:basedOn w:val="DefaultParagraphFont"/>
    <w:rsid w:val="00EF483F"/>
    <w:rPr>
      <w:rFonts w:ascii="Symbol" w:hAnsi="Symbol"/>
    </w:rPr>
  </w:style>
  <w:style w:type="character" w:customStyle="1" w:styleId="MenuOptions">
    <w:name w:val="Menu Options"/>
    <w:basedOn w:val="DefaultParagraphFont"/>
    <w:rsid w:val="00EF4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83F"/>
    <w:rPr>
      <w:b/>
    </w:rPr>
  </w:style>
  <w:style w:type="character" w:customStyle="1" w:styleId="Underlined">
    <w:name w:val="Underlined"/>
    <w:basedOn w:val="DefaultParagraphFont"/>
    <w:rsid w:val="00EF483F"/>
    <w:rPr>
      <w:u w:val="single"/>
    </w:rPr>
  </w:style>
  <w:style w:type="paragraph" w:customStyle="1" w:styleId="TableBodyTextRight">
    <w:name w:val="Table Body Text Right"/>
    <w:basedOn w:val="TableBodyText"/>
    <w:rsid w:val="00EF4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83F"/>
    <w:rPr>
      <w:sz w:val="18"/>
    </w:rPr>
  </w:style>
  <w:style w:type="paragraph" w:customStyle="1" w:styleId="BodySmallRight">
    <w:name w:val="Body Small Right"/>
    <w:basedOn w:val="BodyTextRight"/>
    <w:rsid w:val="00EF483F"/>
    <w:rPr>
      <w:sz w:val="18"/>
      <w:szCs w:val="18"/>
    </w:rPr>
  </w:style>
  <w:style w:type="paragraph" w:customStyle="1" w:styleId="MarginEdition">
    <w:name w:val="Margin Edition"/>
    <w:basedOn w:val="MarginNote"/>
    <w:rsid w:val="00EF4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83F"/>
    <w:rPr>
      <w:sz w:val="2"/>
      <w:szCs w:val="2"/>
    </w:rPr>
  </w:style>
  <w:style w:type="character" w:customStyle="1" w:styleId="Small">
    <w:name w:val="Small"/>
    <w:basedOn w:val="DefaultParagraphFont"/>
    <w:rsid w:val="00EF483F"/>
    <w:rPr>
      <w:sz w:val="16"/>
    </w:rPr>
  </w:style>
  <w:style w:type="paragraph" w:customStyle="1" w:styleId="WideTable">
    <w:name w:val="Wide Table"/>
    <w:basedOn w:val="Normal"/>
    <w:rsid w:val="00EF4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83F"/>
  </w:style>
  <w:style w:type="paragraph" w:styleId="Quote">
    <w:name w:val="Quote"/>
    <w:basedOn w:val="Heading1"/>
    <w:link w:val="QuoteChar"/>
    <w:qFormat/>
    <w:rsid w:val="00EF4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83F"/>
    <w:pPr>
      <w:pageBreakBefore/>
    </w:pPr>
  </w:style>
  <w:style w:type="paragraph" w:customStyle="1" w:styleId="Border">
    <w:name w:val="Border"/>
    <w:basedOn w:val="Normal"/>
    <w:qFormat/>
    <w:rsid w:val="00EF4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83F"/>
    <w:rPr>
      <w:u w:val="single"/>
    </w:rPr>
  </w:style>
  <w:style w:type="character" w:customStyle="1" w:styleId="BoldandItalics">
    <w:name w:val="Bold and Italics"/>
    <w:qFormat/>
    <w:rsid w:val="00EF483F"/>
    <w:rPr>
      <w:b/>
      <w:i/>
      <w:u w:val="none"/>
    </w:rPr>
  </w:style>
  <w:style w:type="paragraph" w:styleId="BalloonText">
    <w:name w:val="Balloon Text"/>
    <w:basedOn w:val="Normal"/>
    <w:link w:val="BalloonTextChar"/>
    <w:rsid w:val="00EF4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83F"/>
    <w:pPr>
      <w:spacing w:before="0" w:after="0"/>
    </w:pPr>
  </w:style>
  <w:style w:type="paragraph" w:customStyle="1" w:styleId="BodyTextBold">
    <w:name w:val="Body Text Bold"/>
    <w:basedOn w:val="BodyText"/>
    <w:qFormat/>
    <w:rsid w:val="00EF483F"/>
    <w:rPr>
      <w:b/>
    </w:rPr>
  </w:style>
  <w:style w:type="character" w:styleId="Hyperlink">
    <w:name w:val="Hyperlink"/>
    <w:basedOn w:val="DefaultParagraphFont"/>
    <w:uiPriority w:val="99"/>
    <w:unhideWhenUsed/>
    <w:rsid w:val="00FE0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817</Words>
  <Characters>5071</Characters>
  <Application>Microsoft Office Word</Application>
  <DocSecurity>0</DocSecurity>
  <Lines>181</Lines>
  <Paragraphs>154</Paragraphs>
  <ScaleCrop>false</ScaleCrop>
  <Company>Author-it Software Corporation Ltd.</Company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CPP41319 Certificate IV in Swimming Pool and Spa Service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2022-01-27T19:45:07Z</dcterms:created>
  <dcterms:modified xsi:type="dcterms:W3CDTF">2022-01-27T02:07:00Z</dcterms:modified>
</cp:coreProperties>
</file>