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7319" w:rsidP="00EE73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CPP40521 Certificate IV in</w:t>
      </w:r>
      <w:r>
        <w:t xml:space="preserve"> Strata Community Management</w:t>
      </w:r>
      <w:r>
        <w:fldChar w:fldCharType="end"/>
      </w:r>
    </w:p>
    <w:p w:rsidR="00EE7319" w:rsidP="00EE7319">
      <w:pPr>
        <w:pStyle w:val="Version"/>
        <w:sectPr w:rsidSect="00562D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62DA9" w:rsidP="00562DA9">
      <w:pPr>
        <w:pStyle w:val="SuperHeading"/>
      </w:pPr>
      <w:r w:rsidRPr="00562DA9">
        <w:t>CPP40521 Certificate IV in Strata Community Management</w:t>
      </w:r>
    </w:p>
    <w:p w:rsidR="00000000" w:rsidRPr="00562DA9" w:rsidP="00562DA9">
      <w:pPr>
        <w:pStyle w:val="Heading1"/>
      </w:pPr>
      <w:bookmarkStart w:id="1" w:name="O_1196805"/>
      <w:bookmarkEnd w:id="1"/>
      <w:r w:rsidRPr="00562DA9">
        <w:t>Modification History</w:t>
      </w:r>
    </w:p>
    <w:p w:rsidR="00000000" w:rsidRPr="00562DA9" w:rsidP="00EE7319">
      <w:pPr>
        <w:pStyle w:val="BodyText"/>
      </w:pPr>
      <w:r w:rsidRPr="00562DA9">
        <w:t>New qualification.</w:t>
      </w:r>
    </w:p>
    <w:p w:rsidR="00000000" w:rsidRPr="00562DA9" w:rsidP="00562DA9">
      <w:pPr>
        <w:pStyle w:val="Heading1"/>
      </w:pPr>
      <w:bookmarkStart w:id="2" w:name="O_1196806"/>
      <w:bookmarkEnd w:id="2"/>
      <w:r w:rsidRPr="00562DA9">
        <w:t>Qualification Description</w:t>
      </w:r>
    </w:p>
    <w:p w:rsidR="00000000" w:rsidRPr="00562DA9" w:rsidP="00EE7319">
      <w:pPr>
        <w:pStyle w:val="BodyText"/>
      </w:pPr>
      <w:r w:rsidRPr="00562DA9">
        <w:t>This is a qualification for strata community managers who work independently using specialised knowledge to provide management services for strata commun</w:t>
      </w:r>
      <w:r w:rsidRPr="00562DA9">
        <w:t>ities. Strata community managers perform all functions associated with the administration of strata communities, including facilitating meetings of strata community members, administering insurance for strata communities, handling strata community funds an</w:t>
      </w:r>
      <w:r w:rsidRPr="00562DA9">
        <w:t>d maintaining business records, and reporting on the financial activities of strata communities.</w:t>
      </w:r>
    </w:p>
    <w:p w:rsidR="00000000" w:rsidRPr="00562DA9" w:rsidP="00EE7319">
      <w:pPr>
        <w:pStyle w:val="BodyText"/>
      </w:pPr>
      <w:r w:rsidRPr="00562DA9">
        <w:t>Occupational titles include:</w:t>
      </w:r>
    </w:p>
    <w:p w:rsidR="00000000" w:rsidRPr="00562DA9" w:rsidP="00562DA9">
      <w:pPr>
        <w:pStyle w:val="ListBullet"/>
      </w:pPr>
      <w:r w:rsidRPr="00562DA9">
        <w:t>body corporate manager</w:t>
      </w:r>
    </w:p>
    <w:p w:rsidR="00000000" w:rsidRPr="00562DA9" w:rsidP="00562DA9">
      <w:pPr>
        <w:pStyle w:val="ListBullet"/>
      </w:pPr>
      <w:r w:rsidRPr="00562DA9">
        <w:t>owners’ corporation manager</w:t>
      </w:r>
    </w:p>
    <w:p w:rsidR="00000000" w:rsidRPr="00562DA9" w:rsidP="00562DA9">
      <w:pPr>
        <w:pStyle w:val="ListBullet"/>
      </w:pPr>
      <w:r w:rsidRPr="00562DA9">
        <w:t>strata community manager</w:t>
      </w:r>
    </w:p>
    <w:p w:rsidR="00000000" w:rsidRPr="00562DA9" w:rsidP="00562DA9">
      <w:pPr>
        <w:pStyle w:val="ListBullet"/>
      </w:pPr>
      <w:r w:rsidRPr="00562DA9">
        <w:t>strata manager</w:t>
      </w:r>
    </w:p>
    <w:p w:rsidR="00000000" w:rsidRPr="00562DA9" w:rsidP="00562DA9">
      <w:pPr>
        <w:pStyle w:val="ListBullet"/>
      </w:pPr>
      <w:r w:rsidRPr="00562DA9">
        <w:t>strata managing agent.</w:t>
      </w:r>
    </w:p>
    <w:p w:rsidR="00000000" w:rsidRPr="00562DA9" w:rsidP="00EE7319">
      <w:pPr>
        <w:pStyle w:val="BodyText"/>
      </w:pPr>
      <w:r w:rsidRPr="00562DA9">
        <w:t>Licensing, legi</w:t>
      </w:r>
      <w:r w:rsidRPr="00562DA9">
        <w:t>slative, regulatory or certification requirements apply to strata community management in some states and territories. For further information, check with the relevant regulatory authority.</w:t>
      </w:r>
    </w:p>
    <w:p w:rsidR="00000000" w:rsidRPr="00562DA9" w:rsidP="00562DA9">
      <w:pPr>
        <w:pStyle w:val="Heading1"/>
      </w:pPr>
      <w:bookmarkStart w:id="3" w:name="O_1196807"/>
      <w:bookmarkEnd w:id="3"/>
      <w:r w:rsidRPr="00562DA9">
        <w:t>Entry Requirements</w:t>
      </w:r>
    </w:p>
    <w:p w:rsidR="00000000" w:rsidRPr="00562DA9" w:rsidP="00EE7319">
      <w:pPr>
        <w:pStyle w:val="BodyText"/>
      </w:pPr>
      <w:r w:rsidRPr="00562DA9">
        <w:t>There are no entry requireme</w:t>
      </w:r>
      <w:r w:rsidRPr="00562DA9">
        <w:t>nts for this qualification.</w:t>
      </w:r>
    </w:p>
    <w:p w:rsidR="00000000" w:rsidRPr="00562DA9" w:rsidP="00562DA9">
      <w:pPr>
        <w:pStyle w:val="Heading1"/>
      </w:pPr>
      <w:bookmarkStart w:id="4" w:name="O_1196808"/>
      <w:bookmarkEnd w:id="4"/>
      <w:r w:rsidRPr="00562DA9">
        <w:t>Packaging Rules</w:t>
      </w:r>
    </w:p>
    <w:p w:rsidR="00000000" w:rsidRPr="00562DA9" w:rsidP="00EE7319">
      <w:pPr>
        <w:pStyle w:val="BodyText"/>
      </w:pPr>
      <w:r w:rsidRPr="00562DA9">
        <w:t>To achieve this qualification, competency must be demonstrated in:</w:t>
      </w:r>
    </w:p>
    <w:p w:rsidR="00000000" w:rsidRPr="00562DA9" w:rsidP="00562DA9">
      <w:pPr>
        <w:pStyle w:val="ListBullet"/>
      </w:pPr>
      <w:r w:rsidRPr="00562DA9">
        <w:t>18 units of competency:</w:t>
      </w:r>
    </w:p>
    <w:p w:rsidR="00000000" w:rsidRPr="00562DA9" w:rsidP="00562DA9">
      <w:pPr>
        <w:pStyle w:val="ListBullet2"/>
      </w:pPr>
      <w:r w:rsidRPr="00562DA9">
        <w:t>14 core units</w:t>
      </w:r>
    </w:p>
    <w:p w:rsidR="00000000" w:rsidRPr="00562DA9" w:rsidP="00562DA9">
      <w:pPr>
        <w:pStyle w:val="ListBullet2"/>
      </w:pPr>
      <w:r w:rsidRPr="00562DA9">
        <w:t>4 elective units.</w:t>
      </w:r>
    </w:p>
    <w:p w:rsidR="00000000" w:rsidRPr="00562DA9" w:rsidP="00EE7319">
      <w:pPr>
        <w:pStyle w:val="BodyText"/>
      </w:pPr>
      <w:r w:rsidRPr="00562DA9">
        <w:t>For the elective units:</w:t>
      </w:r>
    </w:p>
    <w:p w:rsidR="00000000" w:rsidRPr="00562DA9" w:rsidP="00562DA9">
      <w:pPr>
        <w:pStyle w:val="ListBullet"/>
      </w:pPr>
      <w:r w:rsidRPr="00562DA9">
        <w:t>a minimum of 2 units must be selected from Group A</w:t>
      </w:r>
    </w:p>
    <w:p w:rsidR="00000000" w:rsidRPr="00562DA9" w:rsidP="00562DA9">
      <w:pPr>
        <w:pStyle w:val="ListBullet"/>
      </w:pPr>
      <w:r w:rsidRPr="00562DA9">
        <w:t>the remaining 2 elective units may be selected from Group A and/or Group B or from any currently endorsed Training Package or accredited course where the unit is packaged in a Certificate IV or Diploma lev</w:t>
      </w:r>
      <w:r w:rsidRPr="00562DA9">
        <w:t>el qualification.</w:t>
      </w:r>
    </w:p>
    <w:p w:rsidR="00000000" w:rsidRPr="00562DA9" w:rsidP="00562DA9">
      <w:pPr>
        <w:pStyle w:val="BodyText"/>
      </w:pP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4"/>
        <w:gridCol w:w="7315"/>
      </w:tblGrid>
      <w:tr w:rsidTr="00562DA9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rPr>
                <w:rStyle w:val="SpecialBold"/>
              </w:rPr>
              <w:t>Core units</w:t>
            </w:r>
          </w:p>
        </w:tc>
      </w:tr>
      <w:tr w:rsidTr="00562DA9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BSBINS309</w:t>
            </w:r>
          </w:p>
        </w:tc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Maintain business records</w:t>
            </w:r>
          </w:p>
        </w:tc>
      </w:tr>
      <w:tr w:rsidTr="00562DA9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BSBOPS404</w:t>
            </w:r>
          </w:p>
        </w:tc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Implement customer service strategies</w:t>
            </w:r>
          </w:p>
        </w:tc>
      </w:tr>
      <w:tr w:rsidTr="00562DA9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BSBWHS307</w:t>
            </w:r>
          </w:p>
        </w:tc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Apply knowledge of WHS laws in the workplace</w:t>
            </w:r>
          </w:p>
        </w:tc>
      </w:tr>
      <w:tr w:rsidTr="00562DA9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CPPSCM3020</w:t>
            </w:r>
          </w:p>
        </w:tc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Source and extract information from strata plans</w:t>
            </w:r>
          </w:p>
        </w:tc>
      </w:tr>
      <w:tr w:rsidTr="00562DA9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CPPSCM4009</w:t>
            </w:r>
          </w:p>
        </w:tc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Access and interpret legislation in strata community management</w:t>
            </w:r>
          </w:p>
        </w:tc>
      </w:tr>
      <w:tr w:rsidTr="00562DA9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CPPSCM4034</w:t>
            </w:r>
          </w:p>
        </w:tc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Implement strata community management agreement</w:t>
            </w:r>
          </w:p>
        </w:tc>
      </w:tr>
      <w:tr w:rsidTr="00562DA9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CPPSCM4040</w:t>
            </w:r>
          </w:p>
        </w:tc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Develop and monitor maintenance strategies that contribute to asset life cycle</w:t>
            </w:r>
          </w:p>
        </w:tc>
      </w:tr>
      <w:tr w:rsidTr="00562DA9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CPPSCM4044</w:t>
            </w:r>
          </w:p>
        </w:tc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Coordinate repair and maintenance of strata community property and facilities</w:t>
            </w:r>
          </w:p>
        </w:tc>
      </w:tr>
      <w:tr w:rsidTr="00562DA9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CPPSCM4045</w:t>
            </w:r>
          </w:p>
        </w:tc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Facilitate strata community meetings</w:t>
            </w:r>
          </w:p>
        </w:tc>
      </w:tr>
      <w:tr w:rsidTr="00562DA9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CPPSCM4047</w:t>
            </w:r>
          </w:p>
        </w:tc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Implement procurement processes in strata community management</w:t>
            </w:r>
          </w:p>
        </w:tc>
      </w:tr>
      <w:tr w:rsidTr="00562DA9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CPPSCM4056</w:t>
            </w:r>
          </w:p>
        </w:tc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Manage conflicts and disputes in strata co</w:t>
            </w:r>
            <w:r w:rsidRPr="00562DA9">
              <w:t>mmunity management</w:t>
            </w:r>
          </w:p>
        </w:tc>
      </w:tr>
      <w:tr w:rsidTr="00562DA9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CPPSCM4084</w:t>
            </w:r>
          </w:p>
        </w:tc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Administer insurance for strata communities</w:t>
            </w:r>
          </w:p>
        </w:tc>
      </w:tr>
      <w:tr w:rsidTr="00562DA9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CPPSCM4086</w:t>
            </w:r>
          </w:p>
        </w:tc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Coordinate preparation of strata community budgets</w:t>
            </w:r>
          </w:p>
        </w:tc>
      </w:tr>
      <w:tr w:rsidTr="00562DA9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CPPSCM4087</w:t>
            </w:r>
          </w:p>
        </w:tc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Facilitate operation of strata community committees</w:t>
            </w:r>
          </w:p>
        </w:tc>
      </w:tr>
      <w:tr w:rsidTr="00562DA9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DA9" w:rsidP="00562DA9">
            <w:pPr>
              <w:pStyle w:val="BodyText"/>
            </w:pPr>
            <w:r w:rsidRPr="00562DA9">
              <w:rPr>
                <w:rStyle w:val="SpecialBold"/>
              </w:rPr>
              <w:t>Elective units</w:t>
            </w:r>
          </w:p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rPr>
                <w:rStyle w:val="SpecialBold"/>
              </w:rPr>
              <w:t>Group A: Specialist electives</w:t>
            </w:r>
          </w:p>
        </w:tc>
      </w:tr>
      <w:tr w:rsidTr="00562DA9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BSBPEF401</w:t>
            </w:r>
          </w:p>
        </w:tc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Manage personal health and wellbeing</w:t>
            </w:r>
          </w:p>
        </w:tc>
      </w:tr>
      <w:tr w:rsidTr="00562DA9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BSBTEC403</w:t>
            </w:r>
          </w:p>
        </w:tc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Apply digital solutions to work processes</w:t>
            </w:r>
          </w:p>
        </w:tc>
      </w:tr>
      <w:tr w:rsidTr="00562DA9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CPPCMN4008</w:t>
            </w:r>
          </w:p>
        </w:tc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Read plans, drawings and specifications for residential buildings</w:t>
            </w:r>
          </w:p>
        </w:tc>
      </w:tr>
      <w:tr w:rsidTr="00562DA9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CPPCMN4012</w:t>
            </w:r>
          </w:p>
        </w:tc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Contribute to sustainable solutions throughout a building’s life c</w:t>
            </w:r>
            <w:r w:rsidRPr="00562DA9">
              <w:t>ycle</w:t>
            </w:r>
          </w:p>
        </w:tc>
      </w:tr>
      <w:tr w:rsidTr="00562DA9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CPPSCM4028</w:t>
            </w:r>
          </w:p>
        </w:tc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Identify and analyse risks in strata community management</w:t>
            </w:r>
          </w:p>
        </w:tc>
      </w:tr>
      <w:tr w:rsidTr="00562DA9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CPPSCM4066</w:t>
            </w:r>
          </w:p>
        </w:tc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Conduct strata community site visits</w:t>
            </w:r>
          </w:p>
        </w:tc>
      </w:tr>
      <w:tr w:rsidTr="00562DA9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CPPSCM4083</w:t>
            </w:r>
          </w:p>
        </w:tc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Terminate strata community</w:t>
            </w:r>
          </w:p>
        </w:tc>
      </w:tr>
      <w:tr w:rsidTr="00562DA9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CPPSCM4085</w:t>
            </w:r>
          </w:p>
        </w:tc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Handle strata community funds held in trust</w:t>
            </w:r>
          </w:p>
        </w:tc>
      </w:tr>
      <w:tr w:rsidTr="00562DA9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SIRXOSM002</w:t>
            </w:r>
          </w:p>
        </w:tc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Maintain ethical and professional standards when using social media and online platforms</w:t>
            </w:r>
          </w:p>
        </w:tc>
      </w:tr>
      <w:tr w:rsidTr="00562DA9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rPr>
                <w:rStyle w:val="SpecialBold"/>
              </w:rPr>
              <w:t>Group B: General electives</w:t>
            </w:r>
          </w:p>
        </w:tc>
      </w:tr>
      <w:tr w:rsidTr="00562DA9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BSBCMM411</w:t>
            </w:r>
          </w:p>
        </w:tc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Make presentations</w:t>
            </w:r>
          </w:p>
        </w:tc>
      </w:tr>
      <w:tr w:rsidTr="00562DA9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BSBOPS401</w:t>
            </w:r>
          </w:p>
        </w:tc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Coordinate business resources</w:t>
            </w:r>
          </w:p>
        </w:tc>
      </w:tr>
      <w:tr w:rsidTr="00562DA9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BSBTWK401</w:t>
            </w:r>
          </w:p>
        </w:tc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Build and maintain business relationships</w:t>
            </w:r>
          </w:p>
        </w:tc>
      </w:tr>
      <w:tr w:rsidTr="00562DA9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CPPCMN4013</w:t>
            </w:r>
          </w:p>
        </w:tc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Operate a sustainable business</w:t>
            </w:r>
          </w:p>
        </w:tc>
      </w:tr>
      <w:tr w:rsidTr="00562DA9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CPPDSM5022</w:t>
            </w:r>
          </w:p>
        </w:tc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Develop and implement asset management plans</w:t>
            </w:r>
          </w:p>
        </w:tc>
      </w:tr>
      <w:tr w:rsidTr="00562DA9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CPPDSM6002</w:t>
            </w:r>
          </w:p>
        </w:tc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Conduct property investment feasibility study</w:t>
            </w:r>
          </w:p>
        </w:tc>
      </w:tr>
      <w:tr w:rsidTr="00562DA9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A9">
            <w:pPr>
              <w:pStyle w:val="BodyText"/>
              <w:rPr>
                <w:lang w:val="en-NZ"/>
              </w:rPr>
            </w:pPr>
            <w:r w:rsidRPr="00562DA9">
              <w:t>CPPDSM6008</w:t>
            </w:r>
          </w:p>
        </w:tc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DA9" w:rsidP="00562DA9">
            <w:pPr>
              <w:pStyle w:val="BodyText"/>
            </w:pPr>
            <w:r w:rsidRPr="00562DA9">
              <w:t>Develop and implement strategic facilities management plans</w:t>
            </w:r>
          </w:p>
        </w:tc>
      </w:tr>
    </w:tbl>
    <w:p w:rsidR="00000000" w:rsidRPr="00562DA9" w:rsidP="00562DA9">
      <w:pPr>
        <w:pStyle w:val="BodyText"/>
      </w:pPr>
    </w:p>
    <w:p w:rsidR="00000000" w:rsidRPr="00562DA9" w:rsidP="00562DA9">
      <w:pPr>
        <w:pStyle w:val="AllowPageBreak"/>
      </w:pPr>
    </w:p>
    <w:p w:rsidR="00000000" w:rsidRPr="00562DA9" w:rsidP="00562DA9">
      <w:pPr>
        <w:pStyle w:val="Heading1"/>
      </w:pPr>
      <w:bookmarkStart w:id="5" w:name="O_1196809"/>
      <w:bookmarkEnd w:id="5"/>
      <w:r w:rsidRPr="00562DA9">
        <w:t>Qualification Mapping Information</w:t>
      </w:r>
    </w:p>
    <w:p w:rsidR="00000000" w:rsidRPr="00562DA9" w:rsidP="00EE7319">
      <w:pPr>
        <w:pStyle w:val="BodyText"/>
      </w:pPr>
      <w:r w:rsidRPr="00562DA9">
        <w:t>Supersedes and is not equivalent to CPP40516 Certificate IV in Strata Community Management.</w:t>
      </w:r>
    </w:p>
    <w:p w:rsidR="00000000" w:rsidRPr="00562DA9" w:rsidP="00562DA9">
      <w:pPr>
        <w:pStyle w:val="Heading1"/>
      </w:pPr>
      <w:bookmarkStart w:id="6" w:name="O_1196811"/>
      <w:bookmarkEnd w:id="6"/>
      <w:r w:rsidRPr="00562DA9">
        <w:t>Links</w:t>
      </w:r>
    </w:p>
    <w:p w:rsidR="00000000" w:rsidRPr="00562DA9" w:rsidP="00EE7319">
      <w:pPr>
        <w:pStyle w:val="BodyText"/>
      </w:pPr>
      <w:r w:rsidRPr="00562DA9">
        <w:t xml:space="preserve">An Implementation Guide to this Training Package is available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825F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62DA9" w:rsidP="00562DA9"/>
    <w:sectPr w:rsidSect="00562D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D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DA9" w:rsidRPr="00EE7319" w:rsidP="00EE73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D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319" w:rsidP="00562D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7319" w:rsidP="00562D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E7319" w:rsidP="00562D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D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3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2DA9" w:rsidRPr="00EE7319" w:rsidP="00EE73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D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319" w:rsidRPr="002D2AF8" w:rsidP="00562D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CPP40521 Certificate IV in Strata Community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October 2021</w:t>
    </w:r>
    <w:r>
      <w:fldChar w:fldCharType="end"/>
    </w:r>
  </w:p>
  <w:p w:rsidR="00EE7319" w:rsidP="00562D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CE7D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7EBA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A2DF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D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2D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2D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2D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2D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2D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2D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2D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2D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2D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2D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2DA9"/>
  </w:style>
  <w:style w:type="character" w:customStyle="1" w:styleId="Heading1Char">
    <w:name w:val="Heading 1 Char"/>
    <w:basedOn w:val="DefaultParagraphFont"/>
    <w:link w:val="Heading1"/>
    <w:rsid w:val="00562D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2D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2D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2D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2DA9"/>
    <w:rPr>
      <w:b/>
      <w:spacing w:val="0"/>
    </w:rPr>
  </w:style>
  <w:style w:type="paragraph" w:styleId="ListBullet2">
    <w:name w:val="List Bullet 2"/>
    <w:basedOn w:val="List2"/>
    <w:rsid w:val="00562D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2D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2D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2D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2D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2D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2D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2D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2D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2D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2D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2D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2D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2D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2D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2D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2D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2D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2D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2D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2D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2D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2D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2D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2D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2D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2D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2D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2D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2D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2D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2D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2D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2D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2D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2DA9"/>
    <w:rPr>
      <w:i/>
    </w:rPr>
  </w:style>
  <w:style w:type="paragraph" w:styleId="Caption">
    <w:name w:val="caption"/>
    <w:basedOn w:val="BodyText"/>
    <w:next w:val="Normal"/>
    <w:qFormat/>
    <w:rsid w:val="00562D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2D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2D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2DA9"/>
  </w:style>
  <w:style w:type="paragraph" w:styleId="TableofFigures">
    <w:name w:val="table of figures"/>
    <w:basedOn w:val="Normal"/>
    <w:next w:val="Normal"/>
    <w:semiHidden/>
    <w:rsid w:val="00562D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2D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2DA9"/>
    <w:rPr>
      <w:rFonts w:ascii="Wingdings" w:hAnsi="Wingdings"/>
    </w:rPr>
  </w:style>
  <w:style w:type="paragraph" w:customStyle="1" w:styleId="TableHeading">
    <w:name w:val="Table Heading"/>
    <w:basedOn w:val="HeadingBase"/>
    <w:rsid w:val="00562D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2DA9"/>
    <w:rPr>
      <w:color w:val="0033CC"/>
      <w:u w:val="none"/>
    </w:rPr>
  </w:style>
  <w:style w:type="paragraph" w:customStyle="1" w:styleId="BodyTextRight">
    <w:name w:val="Body Text Right"/>
    <w:basedOn w:val="BodyText"/>
    <w:rsid w:val="00562D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2D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2D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2D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2D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2D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2DA9"/>
    <w:rPr>
      <w:sz w:val="32"/>
    </w:rPr>
  </w:style>
  <w:style w:type="paragraph" w:customStyle="1" w:styleId="HeadingProcedure">
    <w:name w:val="Heading Procedure"/>
    <w:basedOn w:val="HeadingBase"/>
    <w:next w:val="Normal"/>
    <w:rsid w:val="00562D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2DA9"/>
    <w:pPr>
      <w:spacing w:before="60" w:after="60"/>
    </w:pPr>
  </w:style>
  <w:style w:type="paragraph" w:styleId="ListContinue">
    <w:name w:val="List Continue"/>
    <w:basedOn w:val="List"/>
    <w:rsid w:val="00562DA9"/>
    <w:pPr>
      <w:ind w:firstLine="0"/>
    </w:pPr>
  </w:style>
  <w:style w:type="paragraph" w:customStyle="1" w:styleId="ListNote">
    <w:name w:val="List Note"/>
    <w:basedOn w:val="List"/>
    <w:rsid w:val="00562D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2D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2D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2DA9"/>
    <w:rPr>
      <w:rFonts w:ascii="Courier New" w:hAnsi="Courier New"/>
    </w:rPr>
  </w:style>
  <w:style w:type="paragraph" w:customStyle="1" w:styleId="NoteBullet">
    <w:name w:val="Note Bullet"/>
    <w:basedOn w:val="Note"/>
    <w:rsid w:val="00562D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2D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2D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2D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2D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2D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2D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2DA9"/>
    <w:rPr>
      <w:b/>
      <w:smallCaps/>
    </w:rPr>
  </w:style>
  <w:style w:type="paragraph" w:customStyle="1" w:styleId="TableListNumber">
    <w:name w:val="Table List Number"/>
    <w:basedOn w:val="ListNumber"/>
    <w:rsid w:val="00562D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2D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2DA9"/>
    <w:pPr>
      <w:numPr>
        <w:numId w:val="9"/>
      </w:numPr>
    </w:pPr>
  </w:style>
  <w:style w:type="paragraph" w:customStyle="1" w:styleId="ListAlpha2">
    <w:name w:val="List Alpha 2"/>
    <w:basedOn w:val="List2"/>
    <w:rsid w:val="00562DA9"/>
    <w:pPr>
      <w:numPr>
        <w:numId w:val="8"/>
      </w:numPr>
    </w:pPr>
  </w:style>
  <w:style w:type="paragraph" w:styleId="List2">
    <w:name w:val="List 2"/>
    <w:basedOn w:val="BodyText"/>
    <w:rsid w:val="00562D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2D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2D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2D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2D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2D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2DA9"/>
    <w:pPr>
      <w:numPr>
        <w:numId w:val="4"/>
      </w:numPr>
    </w:pPr>
  </w:style>
  <w:style w:type="paragraph" w:styleId="ListContinue2">
    <w:name w:val="List Continue 2"/>
    <w:basedOn w:val="List2"/>
    <w:rsid w:val="00562DA9"/>
    <w:pPr>
      <w:ind w:firstLine="0"/>
    </w:pPr>
  </w:style>
  <w:style w:type="paragraph" w:styleId="ListContinue3">
    <w:name w:val="List Continue 3"/>
    <w:basedOn w:val="List3"/>
    <w:rsid w:val="00562DA9"/>
    <w:pPr>
      <w:ind w:left="1021" w:firstLine="0"/>
    </w:pPr>
  </w:style>
  <w:style w:type="paragraph" w:styleId="ListContinue4">
    <w:name w:val="List Continue 4"/>
    <w:basedOn w:val="List4"/>
    <w:rsid w:val="00562DA9"/>
    <w:pPr>
      <w:ind w:firstLine="0"/>
    </w:pPr>
  </w:style>
  <w:style w:type="paragraph" w:styleId="ListContinue5">
    <w:name w:val="List Continue 5"/>
    <w:basedOn w:val="List5"/>
    <w:rsid w:val="00562DA9"/>
    <w:pPr>
      <w:ind w:firstLine="0"/>
    </w:pPr>
  </w:style>
  <w:style w:type="paragraph" w:styleId="ListNumber3">
    <w:name w:val="List Number 3"/>
    <w:basedOn w:val="List3"/>
    <w:rsid w:val="00562DA9"/>
    <w:pPr>
      <w:numPr>
        <w:numId w:val="5"/>
      </w:numPr>
    </w:pPr>
  </w:style>
  <w:style w:type="paragraph" w:styleId="ListNumber4">
    <w:name w:val="List Number 4"/>
    <w:basedOn w:val="List4"/>
    <w:rsid w:val="00562DA9"/>
    <w:pPr>
      <w:numPr>
        <w:numId w:val="6"/>
      </w:numPr>
    </w:pPr>
  </w:style>
  <w:style w:type="paragraph" w:styleId="ListNumber5">
    <w:name w:val="List Number 5"/>
    <w:basedOn w:val="List5"/>
    <w:rsid w:val="00562DA9"/>
    <w:pPr>
      <w:numPr>
        <w:numId w:val="7"/>
      </w:numPr>
    </w:pPr>
  </w:style>
  <w:style w:type="paragraph" w:styleId="BlockText">
    <w:name w:val="Block Text"/>
    <w:basedOn w:val="Normal"/>
    <w:rsid w:val="00562D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2D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2DA9"/>
    <w:rPr>
      <w:sz w:val="16"/>
      <w:vertAlign w:val="superscript"/>
    </w:rPr>
  </w:style>
  <w:style w:type="character" w:customStyle="1" w:styleId="Symbols">
    <w:name w:val="Symbols"/>
    <w:basedOn w:val="DefaultParagraphFont"/>
    <w:rsid w:val="00562DA9"/>
    <w:rPr>
      <w:rFonts w:ascii="Symbol" w:hAnsi="Symbol"/>
    </w:rPr>
  </w:style>
  <w:style w:type="character" w:customStyle="1" w:styleId="MenuOptions">
    <w:name w:val="Menu Options"/>
    <w:basedOn w:val="DefaultParagraphFont"/>
    <w:rsid w:val="00562D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2DA9"/>
    <w:rPr>
      <w:b/>
    </w:rPr>
  </w:style>
  <w:style w:type="character" w:customStyle="1" w:styleId="Underlined">
    <w:name w:val="Underlined"/>
    <w:basedOn w:val="DefaultParagraphFont"/>
    <w:rsid w:val="00562DA9"/>
    <w:rPr>
      <w:u w:val="single"/>
    </w:rPr>
  </w:style>
  <w:style w:type="paragraph" w:customStyle="1" w:styleId="TableBodyTextRight">
    <w:name w:val="Table Body Text Right"/>
    <w:basedOn w:val="TableBodyText"/>
    <w:rsid w:val="00562D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2DA9"/>
    <w:rPr>
      <w:sz w:val="18"/>
    </w:rPr>
  </w:style>
  <w:style w:type="paragraph" w:customStyle="1" w:styleId="BodySmallRight">
    <w:name w:val="Body Small Right"/>
    <w:basedOn w:val="BodyTextRight"/>
    <w:rsid w:val="00562DA9"/>
    <w:rPr>
      <w:sz w:val="18"/>
      <w:szCs w:val="18"/>
    </w:rPr>
  </w:style>
  <w:style w:type="paragraph" w:customStyle="1" w:styleId="MarginEdition">
    <w:name w:val="Margin Edition"/>
    <w:basedOn w:val="MarginNote"/>
    <w:rsid w:val="00562D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2DA9"/>
    <w:rPr>
      <w:sz w:val="2"/>
      <w:szCs w:val="2"/>
    </w:rPr>
  </w:style>
  <w:style w:type="character" w:customStyle="1" w:styleId="Small">
    <w:name w:val="Small"/>
    <w:basedOn w:val="DefaultParagraphFont"/>
    <w:rsid w:val="00562DA9"/>
    <w:rPr>
      <w:sz w:val="16"/>
    </w:rPr>
  </w:style>
  <w:style w:type="paragraph" w:customStyle="1" w:styleId="WideTable">
    <w:name w:val="Wide Table"/>
    <w:basedOn w:val="Normal"/>
    <w:rsid w:val="00562D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2DA9"/>
  </w:style>
  <w:style w:type="paragraph" w:styleId="Quote">
    <w:name w:val="Quote"/>
    <w:basedOn w:val="Heading1"/>
    <w:link w:val="QuoteChar"/>
    <w:qFormat/>
    <w:rsid w:val="00562D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2D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2DA9"/>
    <w:pPr>
      <w:pageBreakBefore/>
    </w:pPr>
  </w:style>
  <w:style w:type="paragraph" w:customStyle="1" w:styleId="Border">
    <w:name w:val="Border"/>
    <w:basedOn w:val="Normal"/>
    <w:qFormat/>
    <w:rsid w:val="00562D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2D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D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D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2D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2D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2D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2D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2D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2DA9"/>
    <w:rPr>
      <w:u w:val="single"/>
    </w:rPr>
  </w:style>
  <w:style w:type="character" w:customStyle="1" w:styleId="BoldandItalics">
    <w:name w:val="Bold and Italics"/>
    <w:qFormat/>
    <w:rsid w:val="00562DA9"/>
    <w:rPr>
      <w:b/>
      <w:i/>
      <w:u w:val="none"/>
    </w:rPr>
  </w:style>
  <w:style w:type="paragraph" w:styleId="BalloonText">
    <w:name w:val="Balloon Text"/>
    <w:basedOn w:val="Normal"/>
    <w:link w:val="BalloonTextChar"/>
    <w:rsid w:val="00562D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2D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2D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2D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2D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2D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2DA9"/>
    <w:pPr>
      <w:spacing w:before="0" w:after="0"/>
    </w:pPr>
  </w:style>
  <w:style w:type="paragraph" w:customStyle="1" w:styleId="BodyTextBold">
    <w:name w:val="Body Text Bold"/>
    <w:basedOn w:val="BodyText"/>
    <w:qFormat/>
    <w:rsid w:val="00562DA9"/>
    <w:rPr>
      <w:b/>
    </w:rPr>
  </w:style>
  <w:style w:type="character" w:styleId="Hyperlink">
    <w:name w:val="Hyperlink"/>
    <w:basedOn w:val="DefaultParagraphFont"/>
    <w:uiPriority w:val="99"/>
    <w:unhideWhenUsed/>
    <w:rsid w:val="00EE73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3420</Characters>
  <Application>Microsoft Office Word</Application>
  <DocSecurity>0</DocSecurity>
  <Lines>122</Lines>
  <Paragraphs>108</Paragraphs>
  <ScaleCrop>false</ScaleCrop>
  <Company>Author-it Software Corporation Ltd.</Company>
  <LinksUpToDate>false</LinksUpToDate>
  <CharactersWithSpaces>3801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CPP40521 Certificate IV in Strata Community Management</dc:title>
  <dc:subject>Approved</dc:subject>
  <dc:creator>Artibus Innovation</dc:creator>
  <cp:keywords>Release 1</cp:keywords>
  <dc:description>Review Date: 12 April 2008</dc:description>
  <cp:lastModifiedBy>HSD_TPCMSd.prod</cp:lastModifiedBy>
  <cp:revision>3</cp:revision>
  <dcterms:created xsi:type="dcterms:W3CDTF">2021-10-17T21:43:47Z</dcterms:created>
  <dcterms:modified xsi:type="dcterms:W3CDTF">2021-10-15T07:19:00Z</dcterms:modified>
</cp:coreProperties>
</file>