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75CE" w:rsidP="00E575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CPP40216 Certificate IV in Surveying</w:t>
      </w:r>
      <w:r>
        <w:fldChar w:fldCharType="end"/>
      </w:r>
    </w:p>
    <w:p w:rsidR="00E575CE" w:rsidP="00E575CE">
      <w:pPr>
        <w:pStyle w:val="Version"/>
        <w:sectPr w:rsidSect="00F748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481B" w:rsidP="00F7481B">
      <w:pPr>
        <w:pStyle w:val="SuperHeading"/>
      </w:pPr>
      <w:r w:rsidRPr="00F7481B">
        <w:t>CPP40216 Certificate IV in Surveying</w:t>
      </w:r>
    </w:p>
    <w:p w:rsidR="00000000" w:rsidRPr="00F7481B" w:rsidP="00F7481B">
      <w:pPr>
        <w:pStyle w:val="Heading1"/>
      </w:pPr>
      <w:bookmarkStart w:id="1" w:name="O_838307"/>
      <w:bookmarkEnd w:id="1"/>
      <w:r w:rsidRPr="00F7481B">
        <w:t>Modification History</w:t>
      </w:r>
    </w:p>
    <w:p w:rsidR="00000000" w:rsidRPr="00F7481B" w:rsidP="00F7481B">
      <w:pPr>
        <w:pStyle w:val="BodyText"/>
      </w:pPr>
      <w:r w:rsidRPr="00F7481B">
        <w:t>Release 1.</w:t>
      </w:r>
    </w:p>
    <w:p w:rsidR="00000000" w:rsidRPr="00F7481B" w:rsidP="00F7481B">
      <w:pPr>
        <w:pStyle w:val="BodyText"/>
      </w:pPr>
    </w:p>
    <w:p w:rsidR="00000000" w:rsidRPr="00F7481B" w:rsidP="00F7481B">
      <w:pPr>
        <w:pStyle w:val="BodyText"/>
      </w:pPr>
      <w:r w:rsidRPr="00F7481B">
        <w:t>Replaces superseded equivalent CPP40112 Certificate IV in Surveying.</w:t>
      </w:r>
    </w:p>
    <w:p w:rsidR="00000000" w:rsidRPr="00F7481B" w:rsidP="00F7481B">
      <w:pPr>
        <w:pStyle w:val="BodyText"/>
      </w:pPr>
    </w:p>
    <w:p w:rsidR="00000000" w:rsidRPr="00F7481B" w:rsidP="00F7481B">
      <w:pPr>
        <w:pStyle w:val="BodyText"/>
      </w:pPr>
      <w:r w:rsidRPr="00F7481B">
        <w:t>This version first released with CPP Property Services Training Package Version 3.</w:t>
      </w:r>
    </w:p>
    <w:p w:rsidR="00000000" w:rsidRPr="00F7481B" w:rsidP="00F7481B">
      <w:pPr>
        <w:pStyle w:val="AllowPageBreak"/>
      </w:pPr>
    </w:p>
    <w:p w:rsidR="00000000" w:rsidRPr="00F7481B" w:rsidP="00F7481B">
      <w:pPr>
        <w:pStyle w:val="Heading1"/>
      </w:pPr>
      <w:bookmarkStart w:id="2" w:name="O_838308"/>
      <w:bookmarkEnd w:id="2"/>
      <w:r w:rsidRPr="00F7481B">
        <w:t>Qualification Description</w:t>
      </w:r>
    </w:p>
    <w:p w:rsidR="00000000" w:rsidRPr="00F7481B" w:rsidP="00F7481B">
      <w:pPr>
        <w:pStyle w:val="BodyText"/>
      </w:pPr>
      <w:r w:rsidRPr="00F7481B">
        <w:t>This qualification reflects</w:t>
      </w:r>
      <w:r w:rsidRPr="00F7481B">
        <w:t xml:space="preserve"> the role of surveying technicians who work under supervision to support a surveying team. They perform a range of duties using surveying tools and equipment, including total stations and global navigation satellite systems (GNSS). </w:t>
      </w:r>
    </w:p>
    <w:p w:rsidR="00000000" w:rsidRPr="00F7481B" w:rsidP="00F7481B">
      <w:pPr>
        <w:pStyle w:val="BodyText"/>
      </w:pPr>
    </w:p>
    <w:p w:rsidR="00000000" w:rsidRPr="00F7481B" w:rsidP="00F7481B">
      <w:pPr>
        <w:pStyle w:val="BodyText"/>
      </w:pPr>
      <w:r w:rsidRPr="00F7481B">
        <w:t>Licensing, legislative</w:t>
      </w:r>
      <w:r w:rsidRPr="00F7481B">
        <w:t>, regulatory or certification requirements apply in some States where cadastral and mining surveying must be undertaken under the supervision of a registered surveyor. Relevant state and territory regulatory authorities should be consulted to confirm those</w:t>
      </w:r>
      <w:r w:rsidRPr="00F7481B">
        <w:t xml:space="preserve"> requirements.</w:t>
      </w:r>
    </w:p>
    <w:p w:rsidR="00000000" w:rsidRPr="00F7481B" w:rsidP="00F7481B">
      <w:pPr>
        <w:pStyle w:val="BodyText"/>
      </w:pPr>
    </w:p>
    <w:p w:rsidR="00000000" w:rsidRPr="00F7481B" w:rsidP="00F7481B">
      <w:pPr>
        <w:pStyle w:val="BodyText"/>
      </w:pPr>
      <w:r w:rsidRPr="00F7481B">
        <w:t xml:space="preserve">This qualification is suitable for an Australian apprenticeship pathway. </w:t>
      </w:r>
    </w:p>
    <w:p w:rsidR="00000000" w:rsidRPr="00F7481B" w:rsidP="00F7481B">
      <w:pPr>
        <w:pStyle w:val="AllowPageBreak"/>
      </w:pPr>
    </w:p>
    <w:p w:rsidR="00000000" w:rsidRPr="00F7481B" w:rsidP="00F7481B">
      <w:pPr>
        <w:pStyle w:val="Heading1"/>
      </w:pPr>
      <w:bookmarkStart w:id="3" w:name="O_838309"/>
      <w:bookmarkEnd w:id="3"/>
      <w:r w:rsidRPr="00F7481B">
        <w:t>Entry Requirements</w:t>
      </w:r>
    </w:p>
    <w:p w:rsidR="00000000" w:rsidRPr="00F7481B" w:rsidP="00F7481B">
      <w:pPr>
        <w:pStyle w:val="BodyText"/>
      </w:pPr>
      <w:r w:rsidRPr="00F7481B">
        <w:t>There are no entry requirements for this qualification.</w:t>
      </w:r>
    </w:p>
    <w:p w:rsidR="00000000" w:rsidRPr="00F7481B" w:rsidP="00F7481B">
      <w:pPr>
        <w:pStyle w:val="AllowPageBreak"/>
      </w:pPr>
    </w:p>
    <w:p w:rsidR="00000000" w:rsidRPr="00F7481B" w:rsidP="00F7481B">
      <w:pPr>
        <w:pStyle w:val="Heading1"/>
      </w:pPr>
      <w:bookmarkStart w:id="4" w:name="O_838310"/>
      <w:bookmarkEnd w:id="4"/>
      <w:r w:rsidRPr="00F7481B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78"/>
        <w:gridCol w:w="7194"/>
      </w:tblGrid>
      <w:tr w:rsidTr="00F748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81B" w:rsidP="00F7481B">
            <w:pPr>
              <w:pStyle w:val="BodyText"/>
            </w:pPr>
            <w:r w:rsidRPr="00F7481B">
              <w:t>To achieve this qualification, competency</w:t>
            </w:r>
            <w:r w:rsidRPr="00F7481B">
              <w:t xml:space="preserve"> must be demonstrated in: </w:t>
            </w:r>
          </w:p>
          <w:p w:rsidR="00000000" w:rsidRPr="00F7481B" w:rsidP="00F7481B">
            <w:pPr>
              <w:pStyle w:val="ListBullet"/>
            </w:pPr>
            <w:r w:rsidRPr="00F7481B">
              <w:t>14 units of competency:</w:t>
            </w:r>
          </w:p>
          <w:p w:rsidR="00000000" w:rsidRPr="00F7481B" w:rsidP="00F7481B">
            <w:pPr>
              <w:pStyle w:val="ListBullet2"/>
            </w:pPr>
            <w:r w:rsidRPr="00F7481B">
              <w:t xml:space="preserve">6 core units </w:t>
            </w:r>
          </w:p>
          <w:p w:rsidR="00000000" w:rsidRPr="00F7481B" w:rsidP="00F7481B">
            <w:pPr>
              <w:pStyle w:val="ListBullet2"/>
            </w:pPr>
            <w:r w:rsidRPr="00F7481B">
              <w:t>8 elective units.</w:t>
            </w:r>
          </w:p>
          <w:p w:rsidR="00000000" w:rsidRPr="00F7481B" w:rsidP="00F7481B">
            <w:pPr>
              <w:pStyle w:val="BodyText"/>
            </w:pPr>
          </w:p>
          <w:p w:rsidR="00000000" w:rsidRPr="00F7481B" w:rsidP="00F7481B">
            <w:pPr>
              <w:pStyle w:val="BodyText"/>
            </w:pPr>
            <w:r w:rsidRPr="00F7481B">
              <w:t>The elective units must ensure the integrity of the AQF alignment and contribute to a valid, industry-supported vocational outcome and are to be chosen as follows:</w:t>
            </w:r>
          </w:p>
          <w:p w:rsidR="00000000" w:rsidRPr="00F7481B" w:rsidP="00F7481B">
            <w:pPr>
              <w:pStyle w:val="ListBullet"/>
            </w:pPr>
            <w:r w:rsidRPr="00F7481B">
              <w:t>all 8 units may be chosen from the elective units listed below</w:t>
            </w:r>
          </w:p>
          <w:p w:rsidR="00000000" w:rsidP="00F7481B">
            <w:pPr>
              <w:pStyle w:val="ListBullet"/>
              <w:rPr>
                <w:lang w:val="en-NZ"/>
              </w:rPr>
            </w:pPr>
            <w:r w:rsidRPr="00F7481B">
              <w:t>up to 2 units may be chosen from other Certificate III, Certificate IV or Diploma qualifications in CPP, or another current Training Package or accredited course, provided they do not duplicate</w:t>
            </w:r>
            <w:r w:rsidRPr="00F7481B">
              <w:t xml:space="preserve"> the outcome of another unit chosen for the qualification. </w:t>
            </w:r>
          </w:p>
        </w:tc>
      </w:tr>
      <w:tr w:rsidTr="00F748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81B">
            <w:pPr>
              <w:pStyle w:val="BodyText"/>
              <w:rPr>
                <w:lang w:val="en-NZ"/>
              </w:rPr>
            </w:pPr>
          </w:p>
        </w:tc>
      </w:tr>
      <w:tr w:rsidTr="00F748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81B">
            <w:pPr>
              <w:pStyle w:val="BodyText"/>
              <w:rPr>
                <w:lang w:val="en-NZ"/>
              </w:rPr>
            </w:pPr>
            <w:r w:rsidRPr="00F7481B">
              <w:rPr>
                <w:rStyle w:val="SpecialBold"/>
              </w:rPr>
              <w:t>Core units</w:t>
            </w:r>
          </w:p>
        </w:tc>
      </w:tr>
      <w:tr w:rsidTr="00F748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81B">
            <w:pPr>
              <w:pStyle w:val="BodyText"/>
              <w:rPr>
                <w:lang w:val="en-NZ"/>
              </w:rPr>
            </w:pPr>
            <w:r w:rsidRPr="00F7481B">
              <w:t>CPPSIS4025</w:t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81B">
            <w:pPr>
              <w:pStyle w:val="BodyText"/>
              <w:rPr>
                <w:lang w:val="en-NZ"/>
              </w:rPr>
            </w:pPr>
            <w:r w:rsidRPr="00F7481B">
              <w:t>Collect spatial data using GNSS</w:t>
            </w:r>
          </w:p>
        </w:tc>
      </w:tr>
      <w:tr w:rsidTr="00F748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81B">
            <w:pPr>
              <w:pStyle w:val="BodyText"/>
              <w:rPr>
                <w:lang w:val="en-NZ"/>
              </w:rPr>
            </w:pPr>
            <w:r w:rsidRPr="00F7481B">
              <w:t>CPPSIS4027</w:t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81B">
            <w:pPr>
              <w:pStyle w:val="BodyText"/>
              <w:rPr>
                <w:lang w:val="en-NZ"/>
              </w:rPr>
            </w:pPr>
            <w:r w:rsidRPr="00F7481B">
              <w:t>Organise surveying field services</w:t>
            </w:r>
          </w:p>
        </w:tc>
      </w:tr>
      <w:tr w:rsidTr="00F748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81B">
            <w:pPr>
              <w:pStyle w:val="BodyText"/>
              <w:rPr>
                <w:lang w:val="en-NZ"/>
              </w:rPr>
            </w:pPr>
            <w:r w:rsidRPr="00F7481B">
              <w:t>CPPSIS4031</w:t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81B">
            <w:pPr>
              <w:pStyle w:val="BodyText"/>
              <w:rPr>
                <w:lang w:val="en-NZ"/>
              </w:rPr>
            </w:pPr>
            <w:r w:rsidRPr="00F7481B">
              <w:t>Perform surveying computations</w:t>
            </w:r>
          </w:p>
        </w:tc>
      </w:tr>
      <w:tr w:rsidTr="00F748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81B">
            <w:pPr>
              <w:pStyle w:val="BodyText"/>
              <w:rPr>
                <w:lang w:val="en-NZ"/>
              </w:rPr>
            </w:pPr>
            <w:r w:rsidRPr="00F7481B">
              <w:t>CPPSIS4037</w:t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81B">
            <w:pPr>
              <w:pStyle w:val="BodyText"/>
              <w:rPr>
                <w:lang w:val="en-NZ"/>
              </w:rPr>
            </w:pPr>
            <w:r w:rsidRPr="00F7481B">
              <w:t>Produce computer-aided drawings</w:t>
            </w:r>
          </w:p>
        </w:tc>
      </w:tr>
      <w:tr w:rsidTr="00F748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81B">
            <w:pPr>
              <w:pStyle w:val="BodyText"/>
              <w:rPr>
                <w:lang w:val="en-NZ"/>
              </w:rPr>
            </w:pPr>
            <w:r w:rsidRPr="00F7481B">
              <w:t>CPPSIS4040</w:t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81B">
            <w:pPr>
              <w:pStyle w:val="BodyText"/>
              <w:rPr>
                <w:lang w:val="en-NZ"/>
              </w:rPr>
            </w:pPr>
            <w:r w:rsidRPr="00F7481B">
              <w:t>Collect spatial data using terrestrial technologies</w:t>
            </w:r>
          </w:p>
        </w:tc>
      </w:tr>
      <w:tr w:rsidTr="00F748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81B">
            <w:pPr>
              <w:pStyle w:val="BodyText"/>
              <w:rPr>
                <w:lang w:val="en-NZ"/>
              </w:rPr>
            </w:pPr>
            <w:r w:rsidRPr="00F7481B">
              <w:t>CPPSIS4041</w:t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81B">
            <w:pPr>
              <w:pStyle w:val="BodyText"/>
              <w:rPr>
                <w:lang w:val="en-NZ"/>
              </w:rPr>
            </w:pPr>
            <w:r w:rsidRPr="00F7481B">
              <w:t>Set out site and building works</w:t>
            </w:r>
          </w:p>
        </w:tc>
      </w:tr>
      <w:tr w:rsidTr="00F748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81B">
            <w:pPr>
              <w:pStyle w:val="BodyText"/>
              <w:rPr>
                <w:lang w:val="en-NZ"/>
              </w:rPr>
            </w:pPr>
          </w:p>
        </w:tc>
      </w:tr>
      <w:tr w:rsidTr="00F748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81B">
            <w:pPr>
              <w:pStyle w:val="BodyText"/>
              <w:rPr>
                <w:lang w:val="en-NZ"/>
              </w:rPr>
            </w:pPr>
            <w:r w:rsidRPr="00F7481B">
              <w:rPr>
                <w:rStyle w:val="SpecialBold"/>
              </w:rPr>
              <w:t>Elective units</w:t>
            </w:r>
          </w:p>
        </w:tc>
      </w:tr>
      <w:tr w:rsidTr="00F748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81B">
            <w:pPr>
              <w:pStyle w:val="BodyText"/>
              <w:rPr>
                <w:lang w:val="en-NZ"/>
              </w:rPr>
            </w:pPr>
            <w:r w:rsidRPr="00F7481B">
              <w:t>CPPCMN4002</w:t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81B">
            <w:pPr>
              <w:pStyle w:val="BodyText"/>
              <w:rPr>
                <w:lang w:val="en-NZ"/>
              </w:rPr>
            </w:pPr>
            <w:r w:rsidRPr="00F7481B">
              <w:t>Implement and monitor environmentally sustainable work practices</w:t>
            </w:r>
          </w:p>
        </w:tc>
      </w:tr>
      <w:tr w:rsidTr="00F748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81B">
            <w:pPr>
              <w:pStyle w:val="BodyText"/>
              <w:rPr>
                <w:lang w:val="en-NZ"/>
              </w:rPr>
            </w:pPr>
            <w:r w:rsidRPr="00F7481B">
              <w:t>CPPCMN4003</w:t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81B">
            <w:pPr>
              <w:pStyle w:val="BodyText"/>
              <w:rPr>
                <w:lang w:val="en-NZ"/>
              </w:rPr>
            </w:pPr>
            <w:r w:rsidRPr="00F7481B">
              <w:t>Establish, develop and monitor teams</w:t>
            </w:r>
          </w:p>
        </w:tc>
      </w:tr>
      <w:tr w:rsidTr="00F748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81B">
            <w:pPr>
              <w:pStyle w:val="BodyText"/>
              <w:rPr>
                <w:lang w:val="en-NZ"/>
              </w:rPr>
            </w:pPr>
            <w:r w:rsidRPr="00F7481B">
              <w:t>CPPSIS4022</w:t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81B">
            <w:pPr>
              <w:pStyle w:val="BodyText"/>
              <w:rPr>
                <w:lang w:val="en-NZ"/>
              </w:rPr>
            </w:pPr>
            <w:r w:rsidRPr="00F7481B">
              <w:t>Store and retrieve spatial data</w:t>
            </w:r>
          </w:p>
        </w:tc>
      </w:tr>
      <w:tr w:rsidTr="00F748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81B">
            <w:pPr>
              <w:pStyle w:val="BodyText"/>
              <w:rPr>
                <w:lang w:val="en-NZ"/>
              </w:rPr>
            </w:pPr>
            <w:r w:rsidRPr="00F7481B">
              <w:t>CPPSIS4026</w:t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81B">
            <w:pPr>
              <w:pStyle w:val="BodyText"/>
              <w:rPr>
                <w:lang w:val="en-NZ"/>
              </w:rPr>
            </w:pPr>
            <w:r w:rsidRPr="00F7481B">
              <w:t>Digitally enhance and process image data</w:t>
            </w:r>
          </w:p>
        </w:tc>
      </w:tr>
      <w:tr w:rsidTr="00F748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81B">
            <w:pPr>
              <w:pStyle w:val="BodyText"/>
              <w:rPr>
                <w:lang w:val="en-NZ"/>
              </w:rPr>
            </w:pPr>
            <w:r w:rsidRPr="00F7481B">
              <w:t>CPPSIS4030</w:t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81B">
            <w:pPr>
              <w:pStyle w:val="BodyText"/>
              <w:rPr>
                <w:lang w:val="en-NZ"/>
              </w:rPr>
            </w:pPr>
            <w:r w:rsidRPr="00F7481B">
              <w:t>Operate surveying equipment</w:t>
            </w:r>
          </w:p>
        </w:tc>
      </w:tr>
      <w:tr w:rsidTr="00F748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81B">
            <w:pPr>
              <w:pStyle w:val="BodyText"/>
              <w:rPr>
                <w:lang w:val="en-NZ"/>
              </w:rPr>
            </w:pPr>
            <w:r w:rsidRPr="00F7481B">
              <w:t>CPPSIS4032</w:t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81B">
            <w:pPr>
              <w:pStyle w:val="BodyText"/>
              <w:rPr>
                <w:lang w:val="en-NZ"/>
              </w:rPr>
            </w:pPr>
            <w:r w:rsidRPr="00F7481B">
              <w:t>Conduct field surveying operations</w:t>
            </w:r>
          </w:p>
        </w:tc>
      </w:tr>
      <w:tr w:rsidTr="00F748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81B">
            <w:pPr>
              <w:pStyle w:val="BodyText"/>
              <w:rPr>
                <w:lang w:val="en-NZ"/>
              </w:rPr>
            </w:pPr>
            <w:r w:rsidRPr="00F7481B">
              <w:t>CPPSIS4036</w:t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81B">
            <w:pPr>
              <w:pStyle w:val="BodyText"/>
              <w:rPr>
                <w:lang w:val="en-NZ"/>
              </w:rPr>
            </w:pPr>
            <w:r w:rsidRPr="00F7481B">
              <w:t>Operate spatial software applications</w:t>
            </w:r>
          </w:p>
        </w:tc>
      </w:tr>
      <w:tr w:rsidTr="00F748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81B">
            <w:pPr>
              <w:pStyle w:val="BodyText"/>
              <w:rPr>
                <w:lang w:val="en-NZ"/>
              </w:rPr>
            </w:pPr>
            <w:r w:rsidRPr="00F7481B">
              <w:t>CPPSIS4038</w:t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81B">
            <w:pPr>
              <w:pStyle w:val="BodyText"/>
              <w:rPr>
                <w:lang w:val="en-NZ"/>
              </w:rPr>
            </w:pPr>
            <w:r w:rsidRPr="00F7481B">
              <w:t>Prepare and</w:t>
            </w:r>
            <w:r w:rsidRPr="00F7481B">
              <w:t xml:space="preserve"> present GIS data</w:t>
            </w:r>
          </w:p>
        </w:tc>
      </w:tr>
      <w:tr w:rsidTr="00F748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81B">
            <w:pPr>
              <w:pStyle w:val="BodyText"/>
              <w:rPr>
                <w:lang w:val="en-NZ"/>
              </w:rPr>
            </w:pPr>
            <w:r w:rsidRPr="00F7481B">
              <w:t>CPPSIS4039</w:t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81B">
            <w:pPr>
              <w:pStyle w:val="BodyText"/>
              <w:rPr>
                <w:lang w:val="en-NZ"/>
              </w:rPr>
            </w:pPr>
            <w:r w:rsidRPr="00F7481B">
              <w:t>Design and produce maps</w:t>
            </w:r>
          </w:p>
        </w:tc>
      </w:tr>
      <w:tr w:rsidTr="00F748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81B">
            <w:pPr>
              <w:pStyle w:val="BodyText"/>
              <w:rPr>
                <w:lang w:val="en-NZ"/>
              </w:rPr>
            </w:pPr>
            <w:r w:rsidRPr="00F7481B">
              <w:t>CPPSIS5060</w:t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81B" w:rsidP="00F7481B">
            <w:pPr>
              <w:pStyle w:val="BodyText"/>
            </w:pPr>
            <w:r w:rsidRPr="00F7481B">
              <w:t>Develop spreadsheets for spatial data</w:t>
            </w:r>
          </w:p>
        </w:tc>
      </w:tr>
    </w:tbl>
    <w:p w:rsidR="00000000" w:rsidRPr="00F7481B" w:rsidP="00F7481B">
      <w:pPr>
        <w:pStyle w:val="BodyText"/>
      </w:pPr>
    </w:p>
    <w:p w:rsidR="00000000" w:rsidRPr="00F7481B" w:rsidP="00F7481B">
      <w:pPr>
        <w:pStyle w:val="AllowPageBreak"/>
      </w:pPr>
    </w:p>
    <w:p w:rsidR="00000000" w:rsidRPr="00F7481B" w:rsidP="00F7481B">
      <w:pPr>
        <w:pStyle w:val="Heading1"/>
      </w:pPr>
      <w:bookmarkStart w:id="5" w:name="O_838311"/>
      <w:bookmarkEnd w:id="5"/>
      <w:r w:rsidRPr="00F7481B">
        <w:t>Qualification Mapping Information</w:t>
      </w:r>
    </w:p>
    <w:p w:rsidR="00000000" w:rsidRPr="00F7481B" w:rsidP="00F7481B">
      <w:pPr>
        <w:pStyle w:val="BodyText"/>
      </w:pPr>
      <w:r w:rsidRPr="00F7481B">
        <w:t>CPP40112 Certificate IV in Surveying</w:t>
      </w:r>
    </w:p>
    <w:p w:rsidR="00000000" w:rsidRPr="00F7481B" w:rsidP="00F7481B">
      <w:pPr>
        <w:pStyle w:val="AllowPageBreak"/>
      </w:pPr>
    </w:p>
    <w:p w:rsidR="00000000" w:rsidRPr="00F7481B" w:rsidP="00F7481B">
      <w:pPr>
        <w:pStyle w:val="Heading1"/>
      </w:pPr>
      <w:bookmarkStart w:id="6" w:name="O_838313"/>
      <w:bookmarkEnd w:id="6"/>
      <w:r w:rsidRPr="00F7481B">
        <w:t>Links</w:t>
      </w:r>
    </w:p>
    <w:p w:rsidR="00000000" w:rsidRPr="00F7481B" w:rsidP="00F7481B">
      <w:pPr>
        <w:pStyle w:val="BodyText"/>
      </w:pPr>
      <w:r w:rsidRPr="00F7481B">
        <w:t>An Implementation Guide to t</w:t>
      </w:r>
      <w:r w:rsidRPr="00F7481B">
        <w:t>his Training Package is available at the CPSISC website - http://companion_volumes.vetnet.education.gov.au/Pages/TrainingPackage.aspx?pid=4</w:t>
      </w:r>
    </w:p>
    <w:p w:rsidR="00000000" w:rsidRPr="00F7481B" w:rsidP="00F7481B"/>
    <w:sectPr w:rsidSect="00F7481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8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81B" w:rsidRPr="00E575CE" w:rsidP="00E575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8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5CE" w:rsidP="00F748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75CE" w:rsidP="00F748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E575CE" w:rsidP="00F748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8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81B" w:rsidRPr="00E575CE" w:rsidP="00E575C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8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5CE" w:rsidRPr="002D2AF8" w:rsidP="00F748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CPP40216 Certificate IV in Surveying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May 2016</w:t>
    </w:r>
    <w:r>
      <w:fldChar w:fldCharType="end"/>
    </w:r>
  </w:p>
  <w:p w:rsidR="00E575CE" w:rsidP="00F748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DA35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C00DA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0B60B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8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48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48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48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48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48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48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48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48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48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48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481B"/>
  </w:style>
  <w:style w:type="character" w:customStyle="1" w:styleId="Heading1Char">
    <w:name w:val="Heading 1 Char"/>
    <w:basedOn w:val="DefaultParagraphFont"/>
    <w:link w:val="Heading1"/>
    <w:rsid w:val="00F748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481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48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481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481B"/>
    <w:rPr>
      <w:b/>
      <w:spacing w:val="0"/>
    </w:rPr>
  </w:style>
  <w:style w:type="paragraph" w:styleId="ListBullet2">
    <w:name w:val="List Bullet 2"/>
    <w:basedOn w:val="List2"/>
    <w:rsid w:val="00F7481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748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48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48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48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48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48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48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48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48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48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48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48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48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48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48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48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48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48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48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48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48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48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48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48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48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48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48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48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48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48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48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48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48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48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481B"/>
    <w:rPr>
      <w:i/>
    </w:rPr>
  </w:style>
  <w:style w:type="paragraph" w:styleId="Caption">
    <w:name w:val="caption"/>
    <w:basedOn w:val="BodyText"/>
    <w:next w:val="Normal"/>
    <w:qFormat/>
    <w:rsid w:val="00F748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48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48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481B"/>
  </w:style>
  <w:style w:type="paragraph" w:styleId="TableofFigures">
    <w:name w:val="table of figures"/>
    <w:basedOn w:val="Normal"/>
    <w:next w:val="Normal"/>
    <w:semiHidden/>
    <w:rsid w:val="00F748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481B"/>
    <w:pPr>
      <w:numPr>
        <w:numId w:val="11"/>
      </w:numPr>
    </w:pPr>
  </w:style>
  <w:style w:type="character" w:customStyle="1" w:styleId="WingdingSymbols">
    <w:name w:val="Wingding Symbols"/>
    <w:rsid w:val="00F7481B"/>
    <w:rPr>
      <w:rFonts w:ascii="Wingdings" w:hAnsi="Wingdings"/>
    </w:rPr>
  </w:style>
  <w:style w:type="paragraph" w:customStyle="1" w:styleId="TableHeading">
    <w:name w:val="Table Heading"/>
    <w:basedOn w:val="HeadingBase"/>
    <w:rsid w:val="00F748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481B"/>
    <w:rPr>
      <w:color w:val="0033CC"/>
      <w:u w:val="none"/>
    </w:rPr>
  </w:style>
  <w:style w:type="paragraph" w:customStyle="1" w:styleId="BodyTextRight">
    <w:name w:val="Body Text Right"/>
    <w:basedOn w:val="BodyText"/>
    <w:rsid w:val="00F748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48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481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48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48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48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481B"/>
    <w:rPr>
      <w:sz w:val="32"/>
    </w:rPr>
  </w:style>
  <w:style w:type="paragraph" w:customStyle="1" w:styleId="HeadingProcedure">
    <w:name w:val="Heading Procedure"/>
    <w:basedOn w:val="HeadingBase"/>
    <w:next w:val="Normal"/>
    <w:rsid w:val="00F748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481B"/>
    <w:pPr>
      <w:spacing w:before="60" w:after="60"/>
    </w:pPr>
  </w:style>
  <w:style w:type="paragraph" w:styleId="ListContinue">
    <w:name w:val="List Continue"/>
    <w:basedOn w:val="List"/>
    <w:rsid w:val="00F7481B"/>
    <w:pPr>
      <w:ind w:firstLine="0"/>
    </w:pPr>
  </w:style>
  <w:style w:type="paragraph" w:customStyle="1" w:styleId="ListNote">
    <w:name w:val="List Note"/>
    <w:basedOn w:val="List"/>
    <w:rsid w:val="00F748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48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48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481B"/>
    <w:rPr>
      <w:rFonts w:ascii="Courier New" w:hAnsi="Courier New"/>
    </w:rPr>
  </w:style>
  <w:style w:type="paragraph" w:customStyle="1" w:styleId="NoteBullet">
    <w:name w:val="Note Bullet"/>
    <w:basedOn w:val="Note"/>
    <w:rsid w:val="00F748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48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48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48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481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748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48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481B"/>
    <w:rPr>
      <w:b/>
      <w:smallCaps/>
    </w:rPr>
  </w:style>
  <w:style w:type="paragraph" w:customStyle="1" w:styleId="TableListNumber">
    <w:name w:val="Table List Number"/>
    <w:basedOn w:val="ListNumber"/>
    <w:rsid w:val="00F748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48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481B"/>
    <w:pPr>
      <w:numPr>
        <w:numId w:val="9"/>
      </w:numPr>
    </w:pPr>
  </w:style>
  <w:style w:type="paragraph" w:customStyle="1" w:styleId="ListAlpha2">
    <w:name w:val="List Alpha 2"/>
    <w:basedOn w:val="List2"/>
    <w:rsid w:val="00F7481B"/>
    <w:pPr>
      <w:numPr>
        <w:numId w:val="8"/>
      </w:numPr>
    </w:pPr>
  </w:style>
  <w:style w:type="paragraph" w:styleId="List2">
    <w:name w:val="List 2"/>
    <w:basedOn w:val="BodyText"/>
    <w:rsid w:val="00F748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48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48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48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481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481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7481B"/>
    <w:pPr>
      <w:numPr>
        <w:numId w:val="4"/>
      </w:numPr>
    </w:pPr>
  </w:style>
  <w:style w:type="paragraph" w:styleId="ListContinue2">
    <w:name w:val="List Continue 2"/>
    <w:basedOn w:val="List2"/>
    <w:rsid w:val="00F7481B"/>
    <w:pPr>
      <w:ind w:firstLine="0"/>
    </w:pPr>
  </w:style>
  <w:style w:type="paragraph" w:styleId="ListContinue3">
    <w:name w:val="List Continue 3"/>
    <w:basedOn w:val="List3"/>
    <w:rsid w:val="00F7481B"/>
    <w:pPr>
      <w:ind w:left="1021" w:firstLine="0"/>
    </w:pPr>
  </w:style>
  <w:style w:type="paragraph" w:styleId="ListContinue4">
    <w:name w:val="List Continue 4"/>
    <w:basedOn w:val="List4"/>
    <w:rsid w:val="00F7481B"/>
    <w:pPr>
      <w:ind w:firstLine="0"/>
    </w:pPr>
  </w:style>
  <w:style w:type="paragraph" w:styleId="ListContinue5">
    <w:name w:val="List Continue 5"/>
    <w:basedOn w:val="List5"/>
    <w:rsid w:val="00F7481B"/>
    <w:pPr>
      <w:ind w:firstLine="0"/>
    </w:pPr>
  </w:style>
  <w:style w:type="paragraph" w:styleId="ListNumber3">
    <w:name w:val="List Number 3"/>
    <w:basedOn w:val="List3"/>
    <w:rsid w:val="00F7481B"/>
    <w:pPr>
      <w:numPr>
        <w:numId w:val="5"/>
      </w:numPr>
    </w:pPr>
  </w:style>
  <w:style w:type="paragraph" w:styleId="ListNumber4">
    <w:name w:val="List Number 4"/>
    <w:basedOn w:val="List4"/>
    <w:rsid w:val="00F7481B"/>
    <w:pPr>
      <w:numPr>
        <w:numId w:val="6"/>
      </w:numPr>
    </w:pPr>
  </w:style>
  <w:style w:type="paragraph" w:styleId="ListNumber5">
    <w:name w:val="List Number 5"/>
    <w:basedOn w:val="List5"/>
    <w:rsid w:val="00F7481B"/>
    <w:pPr>
      <w:numPr>
        <w:numId w:val="7"/>
      </w:numPr>
    </w:pPr>
  </w:style>
  <w:style w:type="paragraph" w:styleId="BlockText">
    <w:name w:val="Block Text"/>
    <w:basedOn w:val="Normal"/>
    <w:rsid w:val="00F748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48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481B"/>
    <w:rPr>
      <w:sz w:val="16"/>
      <w:vertAlign w:val="superscript"/>
    </w:rPr>
  </w:style>
  <w:style w:type="character" w:customStyle="1" w:styleId="Symbols">
    <w:name w:val="Symbols"/>
    <w:basedOn w:val="DefaultParagraphFont"/>
    <w:rsid w:val="00F7481B"/>
    <w:rPr>
      <w:rFonts w:ascii="Symbol" w:hAnsi="Symbol"/>
    </w:rPr>
  </w:style>
  <w:style w:type="character" w:customStyle="1" w:styleId="MenuOptions">
    <w:name w:val="Menu Options"/>
    <w:basedOn w:val="DefaultParagraphFont"/>
    <w:rsid w:val="00F748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481B"/>
    <w:rPr>
      <w:b/>
    </w:rPr>
  </w:style>
  <w:style w:type="character" w:customStyle="1" w:styleId="Underlined">
    <w:name w:val="Underlined"/>
    <w:basedOn w:val="DefaultParagraphFont"/>
    <w:rsid w:val="00F7481B"/>
    <w:rPr>
      <w:u w:val="single"/>
    </w:rPr>
  </w:style>
  <w:style w:type="paragraph" w:customStyle="1" w:styleId="TableBodyTextRight">
    <w:name w:val="Table Body Text Right"/>
    <w:basedOn w:val="TableBodyText"/>
    <w:rsid w:val="00F748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481B"/>
    <w:rPr>
      <w:sz w:val="18"/>
    </w:rPr>
  </w:style>
  <w:style w:type="paragraph" w:customStyle="1" w:styleId="BodySmallRight">
    <w:name w:val="Body Small Right"/>
    <w:basedOn w:val="BodyTextRight"/>
    <w:rsid w:val="00F7481B"/>
    <w:rPr>
      <w:sz w:val="18"/>
      <w:szCs w:val="18"/>
    </w:rPr>
  </w:style>
  <w:style w:type="paragraph" w:customStyle="1" w:styleId="MarginEdition">
    <w:name w:val="Margin Edition"/>
    <w:basedOn w:val="MarginNote"/>
    <w:rsid w:val="00F748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481B"/>
    <w:rPr>
      <w:sz w:val="2"/>
      <w:szCs w:val="2"/>
    </w:rPr>
  </w:style>
  <w:style w:type="character" w:customStyle="1" w:styleId="Small">
    <w:name w:val="Small"/>
    <w:basedOn w:val="DefaultParagraphFont"/>
    <w:rsid w:val="00F7481B"/>
    <w:rPr>
      <w:sz w:val="16"/>
    </w:rPr>
  </w:style>
  <w:style w:type="paragraph" w:customStyle="1" w:styleId="WideTable">
    <w:name w:val="Wide Table"/>
    <w:basedOn w:val="Normal"/>
    <w:rsid w:val="00F748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481B"/>
  </w:style>
  <w:style w:type="paragraph" w:styleId="Quote">
    <w:name w:val="Quote"/>
    <w:basedOn w:val="Heading1"/>
    <w:link w:val="QuoteChar"/>
    <w:qFormat/>
    <w:rsid w:val="00F748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48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481B"/>
    <w:pPr>
      <w:pageBreakBefore/>
    </w:pPr>
  </w:style>
  <w:style w:type="paragraph" w:customStyle="1" w:styleId="Border">
    <w:name w:val="Border"/>
    <w:basedOn w:val="Normal"/>
    <w:qFormat/>
    <w:rsid w:val="00F748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48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48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48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48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48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48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48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48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481B"/>
    <w:rPr>
      <w:u w:val="single"/>
    </w:rPr>
  </w:style>
  <w:style w:type="character" w:customStyle="1" w:styleId="BoldandItalics">
    <w:name w:val="Bold and Italics"/>
    <w:qFormat/>
    <w:rsid w:val="00F7481B"/>
    <w:rPr>
      <w:b/>
      <w:i/>
      <w:u w:val="none"/>
    </w:rPr>
  </w:style>
  <w:style w:type="paragraph" w:styleId="BalloonText">
    <w:name w:val="Balloon Text"/>
    <w:basedOn w:val="Normal"/>
    <w:link w:val="BalloonTextChar"/>
    <w:rsid w:val="00F748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48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481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48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48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481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350</Words>
  <Characters>2294</Characters>
  <Application>Microsoft Office Word</Application>
  <DocSecurity>0</DocSecurity>
  <Lines>82</Lines>
  <Paragraphs>59</Paragraphs>
  <ScaleCrop>false</ScaleCrop>
  <Company>Author-it Software Corporation Ltd.</Company>
  <LinksUpToDate>false</LinksUpToDate>
  <CharactersWithSpaces>2594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CPP40216 Certificate IV in Surveying</dc:title>
  <dc:subject>Approved</dc:subject>
  <dc:creator>Construction &amp; Property Services Industry Skills Council</dc:creator>
  <cp:keywords>Release: 1</cp:keywords>
  <dc:description>Review Date: 12 April 2008</dc:description>
  <cp:lastModifiedBy>HSD_TPCMSd.prod</cp:lastModifiedBy>
  <cp:revision>3</cp:revision>
  <dcterms:created xsi:type="dcterms:W3CDTF">2016-05-06T08:50:00Z</dcterms:created>
  <dcterms:modified xsi:type="dcterms:W3CDTF">2016-05-06T08:50:00Z</dcterms:modified>
</cp:coreProperties>
</file>