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69F" w:rsidP="00E12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CPP40115 Certificate IV in Building Design Drafting</w:t>
      </w:r>
      <w:r>
        <w:fldChar w:fldCharType="end"/>
      </w:r>
    </w:p>
    <w:p w:rsidR="00E1269F" w:rsidP="00E1269F">
      <w:pPr>
        <w:pStyle w:val="Version"/>
        <w:sectPr w:rsidSect="00221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218A1" w:rsidP="002218A1">
      <w:pPr>
        <w:pStyle w:val="SuperHeading"/>
      </w:pPr>
      <w:r w:rsidRPr="002218A1">
        <w:t>CPP40115 Certificate IV in Building Design Drafting</w:t>
      </w:r>
    </w:p>
    <w:p w:rsidR="00000000" w:rsidRPr="002218A1" w:rsidP="002218A1">
      <w:pPr>
        <w:pStyle w:val="Heading1"/>
      </w:pPr>
      <w:bookmarkStart w:id="1" w:name="O_1022588"/>
      <w:bookmarkEnd w:id="1"/>
      <w:r w:rsidRPr="00221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0"/>
        <w:gridCol w:w="7890"/>
      </w:tblGrid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Release 1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This version first released with CPP Property Services Training Package Release 1.0.</w:t>
            </w:r>
          </w:p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New qualification.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Release 2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This version first released with CPP Property Services Training Package Release 4.1.</w:t>
            </w:r>
          </w:p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Imported unit CP</w:t>
            </w:r>
            <w:r w:rsidRPr="002218A1">
              <w:t>CCWHS1001 Prepare to work safely in the construction industry supersedes and is equivalent to CPCCOHS1001A Work safely in the construction industry.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Release 3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This version first released with CPP Property Services Training Package Release 7.0.</w:t>
            </w:r>
          </w:p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Imported un</w:t>
            </w:r>
            <w:r w:rsidRPr="002218A1">
              <w:t>it CPCCWHS2001 - Apply WHS requirements, policies and procedures in the construction industry, supersedes and is equivalent to CPCCOHS2001A Apply OHS requirements, policies and procedures in the construction industry.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Release 4</w:t>
            </w:r>
          </w:p>
        </w:tc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This version first released</w:t>
            </w:r>
            <w:r w:rsidRPr="002218A1">
              <w:t xml:space="preserve"> with CPP Property Services Training Package Release 8.0.</w:t>
            </w:r>
          </w:p>
          <w:p w:rsidR="00000000" w:rsidRPr="002218A1" w:rsidP="002218A1">
            <w:pPr>
              <w:pStyle w:val="BodyText"/>
            </w:pPr>
            <w:r w:rsidRPr="002218A1">
              <w:t xml:space="preserve">Imported unit MSFID4014 Produce digital models and documentation for interior design projects supersedes and is equivalent to MSFID5014 Use CAD applications to complete models and documentation for </w:t>
            </w:r>
            <w:r w:rsidRPr="002218A1">
              <w:t xml:space="preserve">interior design projects </w:t>
            </w:r>
          </w:p>
        </w:tc>
      </w:tr>
    </w:tbl>
    <w:p w:rsidR="00000000" w:rsidRPr="002218A1" w:rsidP="002218A1">
      <w:pPr>
        <w:pStyle w:val="BodyText"/>
      </w:pPr>
    </w:p>
    <w:p w:rsidR="00000000" w:rsidRPr="002218A1" w:rsidP="002218A1">
      <w:pPr>
        <w:pStyle w:val="AllowPageBreak"/>
      </w:pPr>
    </w:p>
    <w:p w:rsidR="00000000" w:rsidRPr="002218A1" w:rsidP="002218A1">
      <w:pPr>
        <w:pStyle w:val="Heading1"/>
      </w:pPr>
      <w:bookmarkStart w:id="2" w:name="O_1022587"/>
      <w:bookmarkEnd w:id="2"/>
      <w:r w:rsidRPr="002218A1">
        <w:t>Qualification Description</w:t>
      </w:r>
    </w:p>
    <w:p w:rsidR="00000000" w:rsidRPr="002218A1" w:rsidP="00E1269F">
      <w:pPr>
        <w:pStyle w:val="BodyText"/>
      </w:pPr>
      <w:r w:rsidRPr="002218A1">
        <w:t xml:space="preserve">This qualification provides building design drafters with the competencies required to support building designers and architects. The building design drafter may work on a wide range </w:t>
      </w:r>
      <w:r w:rsidRPr="002218A1">
        <w:t xml:space="preserve">of building design projects, including high rise commercial projects, but always under the supervision and instruction of an appropriately licensed or accredited architect or building designer. </w:t>
      </w:r>
    </w:p>
    <w:p w:rsidR="00000000" w:rsidRPr="002218A1" w:rsidP="00E1269F">
      <w:pPr>
        <w:pStyle w:val="BodyText"/>
      </w:pPr>
      <w:r w:rsidRPr="002218A1">
        <w:t>The role of the drafter includes using building information modelling (BIM)-capable current industry standard building design software to produce drawings and documentation required by clients and stakeholders, and for the planning and building authorisati</w:t>
      </w:r>
      <w:r w:rsidRPr="002218A1">
        <w:t>on processes. It also involves researching and applying relevant information, including drawings and reports from other construction professionals and compliance requirements relevant to specific projects. The drafter also provides administrative support t</w:t>
      </w:r>
      <w:r w:rsidRPr="002218A1">
        <w:t xml:space="preserve">o the design team, including data collection and storage, and file management. </w:t>
      </w:r>
    </w:p>
    <w:p w:rsidR="00000000" w:rsidRPr="002218A1" w:rsidP="00E1269F">
      <w:pPr>
        <w:pStyle w:val="Heading3"/>
      </w:pPr>
      <w:r w:rsidRPr="002218A1">
        <w:rPr>
          <w:rStyle w:val="SpecialBold"/>
        </w:rPr>
        <w:t>Licensing, legislative, regulatory or certification requirements</w:t>
      </w:r>
    </w:p>
    <w:p w:rsidR="00000000" w:rsidRPr="002218A1" w:rsidP="00E1269F">
      <w:pPr>
        <w:pStyle w:val="BodyText"/>
      </w:pPr>
      <w:r w:rsidRPr="002218A1">
        <w:t>Licensing, legislative, regulatory or certification requirements apply to building design drafting in some stat</w:t>
      </w:r>
      <w:r w:rsidRPr="002218A1">
        <w:t>es. Relevant state and territory regulatory authorities should be consulted to confirm those requirements.</w:t>
      </w:r>
    </w:p>
    <w:p w:rsidR="00000000" w:rsidRPr="002218A1" w:rsidP="002218A1">
      <w:pPr>
        <w:pStyle w:val="Heading1"/>
      </w:pPr>
      <w:bookmarkStart w:id="3" w:name="O_1022586"/>
      <w:bookmarkEnd w:id="3"/>
      <w:r w:rsidRPr="002218A1">
        <w:t>Entry Requirements</w:t>
      </w:r>
    </w:p>
    <w:p w:rsidR="00000000" w:rsidRPr="002218A1" w:rsidP="00E1269F">
      <w:pPr>
        <w:pStyle w:val="BodyText"/>
      </w:pPr>
      <w:r w:rsidRPr="002218A1">
        <w:t>There are no entry requirements for this qualification.</w:t>
      </w:r>
    </w:p>
    <w:p w:rsidR="00000000" w:rsidRPr="002218A1" w:rsidP="002218A1">
      <w:pPr>
        <w:pStyle w:val="Heading1"/>
      </w:pPr>
      <w:bookmarkStart w:id="4" w:name="O_1022585"/>
      <w:bookmarkEnd w:id="4"/>
      <w:r w:rsidRPr="002218A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27"/>
        <w:gridCol w:w="7145"/>
      </w:tblGrid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To achieve this qual</w:t>
            </w:r>
            <w:r w:rsidRPr="002218A1">
              <w:t xml:space="preserve">ification, competency must be demonstrated in: </w:t>
            </w:r>
          </w:p>
          <w:p w:rsidR="00000000" w:rsidRPr="002218A1" w:rsidP="002218A1">
            <w:pPr>
              <w:pStyle w:val="ListBullet"/>
            </w:pPr>
            <w:r w:rsidRPr="002218A1">
              <w:t>15 units of competency:</w:t>
            </w:r>
          </w:p>
          <w:p w:rsidR="00000000" w:rsidRPr="002218A1" w:rsidP="002218A1">
            <w:pPr>
              <w:pStyle w:val="ListBullet2"/>
            </w:pPr>
            <w:r w:rsidRPr="002218A1">
              <w:t xml:space="preserve">9 core units </w:t>
            </w:r>
          </w:p>
          <w:p w:rsidR="00000000" w:rsidRPr="002218A1" w:rsidP="002218A1">
            <w:pPr>
              <w:pStyle w:val="ListBullet2"/>
            </w:pPr>
            <w:r w:rsidRPr="002218A1">
              <w:t>6 elective units.</w:t>
            </w:r>
          </w:p>
          <w:p w:rsidR="00000000" w:rsidRPr="002218A1" w:rsidP="002218A1">
            <w:pPr>
              <w:pStyle w:val="BodyText"/>
            </w:pPr>
          </w:p>
          <w:p w:rsidR="00000000" w:rsidRPr="002218A1" w:rsidP="002218A1">
            <w:pPr>
              <w:pStyle w:val="BodyText"/>
            </w:pPr>
            <w:r w:rsidRPr="002218A1">
              <w:t>The elective units must ensure the integrity of the AQF alignment and cont</w:t>
            </w:r>
            <w:r w:rsidRPr="002218A1">
              <w:t>ribute to a valid, industry-supported vocational outcome and are to be chosen as follows:</w:t>
            </w:r>
          </w:p>
          <w:p w:rsidR="00000000" w:rsidRPr="002218A1" w:rsidP="002218A1">
            <w:pPr>
              <w:pStyle w:val="ListBullet"/>
            </w:pPr>
            <w:r w:rsidRPr="002218A1">
              <w:t>all 6 may be chosen from the elective units listed below</w:t>
            </w:r>
          </w:p>
          <w:p w:rsidR="00000000" w:rsidP="002218A1">
            <w:pPr>
              <w:pStyle w:val="ListBullet"/>
              <w:rPr>
                <w:lang w:val="en-NZ"/>
              </w:rPr>
            </w:pPr>
            <w:r w:rsidRPr="002218A1">
              <w:t>up to 2 units may be chosen from other Certificate IV or Diploma qualifications in CPP07, or another current</w:t>
            </w:r>
            <w:r w:rsidRPr="002218A1">
              <w:t xml:space="preserve"> Training Package or accredited course, provided they do not duplicate the outcome of another unit chosen for the qualification.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rPr>
                <w:rStyle w:val="SpecialBold"/>
              </w:rPr>
              <w:t>Core units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Research and evaluate construction materials and methods for building design projects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CPPBDN4002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Research and apply compliance requirements to technical construction documentation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CPPBDN4003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Collect, apply and store building design project information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CPPBDN4004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Set up BIM-capable software and files for building design drafting projects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CPPBDN4005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Review and report structural integrity of building designs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CPPBDN4006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Import and transpose information from external sources into digital building design drawings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CPPBDN4007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Store and retrieve building design documentation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CPPBDN4008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 xml:space="preserve">Produce </w:t>
            </w:r>
            <w:r w:rsidRPr="002218A1">
              <w:t>digital building design concept drawings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CPPBDN5017A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Produce 2-D building design drawings using CAD software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rPr>
                <w:rStyle w:val="SpecialBold"/>
              </w:rPr>
              <w:t>Elective units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CPCCWHS1001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Prepare to work safely in the construction industry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CPCCWHS2001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Apply WHS requirements, policies and procedures in the construction industry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CPPBDN4009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Analyse building design drawings and review findings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CPPBDN4010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Prepare documentation for planning approval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CPPBDN4011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Prepare documentation for building approval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</w:t>
            </w:r>
            <w:r w:rsidRPr="002218A1">
              <w:t>PPBDN4012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Provide support to project building designers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CPPBDN4013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Produce construction detail drawings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CPPBDN5007A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Inspect and analyse sites and produce measured drawings for small-scale building design projects</w:t>
            </w:r>
          </w:p>
        </w:tc>
      </w:tr>
      <w:tr w:rsidTr="00221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8A1">
            <w:pPr>
              <w:pStyle w:val="BodyText"/>
              <w:rPr>
                <w:lang w:val="en-NZ"/>
              </w:rPr>
            </w:pPr>
            <w:r w:rsidRPr="002218A1">
              <w:t>MSFID4014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8A1" w:rsidP="002218A1">
            <w:pPr>
              <w:pStyle w:val="BodyText"/>
            </w:pPr>
            <w:r w:rsidRPr="002218A1">
              <w:t>Produce digital models and doc</w:t>
            </w:r>
            <w:r w:rsidRPr="002218A1">
              <w:t>umentation for interior design projects</w:t>
            </w:r>
          </w:p>
        </w:tc>
      </w:tr>
    </w:tbl>
    <w:p w:rsidR="00000000" w:rsidRPr="002218A1" w:rsidP="002218A1">
      <w:pPr>
        <w:pStyle w:val="BodyText"/>
      </w:pPr>
    </w:p>
    <w:p w:rsidR="00000000" w:rsidRPr="002218A1" w:rsidP="002218A1">
      <w:pPr>
        <w:pStyle w:val="AllowPageBreak"/>
      </w:pPr>
    </w:p>
    <w:p w:rsidR="00000000" w:rsidRPr="002218A1" w:rsidP="002218A1">
      <w:pPr>
        <w:pStyle w:val="Heading1"/>
      </w:pPr>
      <w:bookmarkStart w:id="5" w:name="O_1022584"/>
      <w:bookmarkEnd w:id="5"/>
      <w:r w:rsidRPr="002218A1">
        <w:t>Qualification Mapping Information</w:t>
      </w:r>
    </w:p>
    <w:p w:rsidR="00000000" w:rsidRPr="002218A1" w:rsidP="00E1269F">
      <w:pPr>
        <w:pStyle w:val="BodyText"/>
      </w:pPr>
      <w:r w:rsidRPr="002218A1">
        <w:t>No equivalent qualification.</w:t>
      </w:r>
    </w:p>
    <w:p w:rsidR="00000000" w:rsidRPr="002218A1" w:rsidP="002218A1">
      <w:pPr>
        <w:pStyle w:val="Heading1"/>
      </w:pPr>
      <w:bookmarkStart w:id="6" w:name="O_1022589"/>
      <w:bookmarkEnd w:id="6"/>
      <w:r w:rsidRPr="002218A1">
        <w:t>Links</w:t>
      </w:r>
    </w:p>
    <w:p w:rsidR="00000000" w:rsidRPr="002218A1" w:rsidP="00E1269F">
      <w:pPr>
        <w:pStyle w:val="BodyText"/>
      </w:pPr>
      <w:r w:rsidRPr="002218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DA41A4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2218A1" w:rsidP="002218A1"/>
    <w:sectPr w:rsidSect="002218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A1" w:rsidRPr="00E1269F" w:rsidP="00E12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9F" w:rsidP="00221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69F" w:rsidP="00221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1269F" w:rsidP="00221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8A1" w:rsidRPr="00E1269F" w:rsidP="00E12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69F" w:rsidRPr="002D2AF8" w:rsidP="00221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CPP40115 Certificate IV in Building Design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E1269F" w:rsidP="00221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C89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CF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6F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8A1"/>
  </w:style>
  <w:style w:type="character" w:customStyle="1" w:styleId="Heading1Char">
    <w:name w:val="Heading 1 Char"/>
    <w:basedOn w:val="DefaultParagraphFont"/>
    <w:link w:val="Heading1"/>
    <w:rsid w:val="00221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8A1"/>
    <w:rPr>
      <w:b/>
      <w:spacing w:val="0"/>
    </w:rPr>
  </w:style>
  <w:style w:type="paragraph" w:styleId="ListBullet2">
    <w:name w:val="List Bullet 2"/>
    <w:basedOn w:val="List2"/>
    <w:rsid w:val="002218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8A1"/>
    <w:rPr>
      <w:i/>
    </w:rPr>
  </w:style>
  <w:style w:type="paragraph" w:styleId="Caption">
    <w:name w:val="caption"/>
    <w:basedOn w:val="BodyText"/>
    <w:next w:val="Normal"/>
    <w:qFormat/>
    <w:rsid w:val="00221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8A1"/>
  </w:style>
  <w:style w:type="paragraph" w:styleId="TableofFigures">
    <w:name w:val="table of figures"/>
    <w:basedOn w:val="Normal"/>
    <w:next w:val="Normal"/>
    <w:semiHidden/>
    <w:rsid w:val="00221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8A1"/>
    <w:rPr>
      <w:rFonts w:ascii="Wingdings" w:hAnsi="Wingdings"/>
    </w:rPr>
  </w:style>
  <w:style w:type="paragraph" w:customStyle="1" w:styleId="TableHeading">
    <w:name w:val="Table Heading"/>
    <w:basedOn w:val="HeadingBase"/>
    <w:rsid w:val="00221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8A1"/>
    <w:rPr>
      <w:color w:val="0033CC"/>
      <w:u w:val="none"/>
    </w:rPr>
  </w:style>
  <w:style w:type="paragraph" w:customStyle="1" w:styleId="BodyTextRight">
    <w:name w:val="Body Text Right"/>
    <w:basedOn w:val="BodyText"/>
    <w:rsid w:val="00221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8A1"/>
    <w:rPr>
      <w:sz w:val="32"/>
    </w:rPr>
  </w:style>
  <w:style w:type="paragraph" w:customStyle="1" w:styleId="HeadingProcedure">
    <w:name w:val="Heading Procedure"/>
    <w:basedOn w:val="HeadingBase"/>
    <w:next w:val="Normal"/>
    <w:rsid w:val="00221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8A1"/>
    <w:pPr>
      <w:spacing w:before="60" w:after="60"/>
    </w:pPr>
  </w:style>
  <w:style w:type="paragraph" w:styleId="ListContinue">
    <w:name w:val="List Continue"/>
    <w:basedOn w:val="List"/>
    <w:rsid w:val="002218A1"/>
    <w:pPr>
      <w:ind w:firstLine="0"/>
    </w:pPr>
  </w:style>
  <w:style w:type="paragraph" w:customStyle="1" w:styleId="ListNote">
    <w:name w:val="List Note"/>
    <w:basedOn w:val="List"/>
    <w:rsid w:val="00221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8A1"/>
    <w:rPr>
      <w:rFonts w:ascii="Courier New" w:hAnsi="Courier New"/>
    </w:rPr>
  </w:style>
  <w:style w:type="paragraph" w:customStyle="1" w:styleId="NoteBullet">
    <w:name w:val="Note Bullet"/>
    <w:basedOn w:val="Note"/>
    <w:rsid w:val="00221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8A1"/>
    <w:rPr>
      <w:b/>
      <w:smallCaps/>
    </w:rPr>
  </w:style>
  <w:style w:type="paragraph" w:customStyle="1" w:styleId="TableListNumber">
    <w:name w:val="Table List Number"/>
    <w:basedOn w:val="ListNumber"/>
    <w:rsid w:val="00221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8A1"/>
    <w:pPr>
      <w:numPr>
        <w:numId w:val="9"/>
      </w:numPr>
    </w:pPr>
  </w:style>
  <w:style w:type="paragraph" w:customStyle="1" w:styleId="ListAlpha2">
    <w:name w:val="List Alpha 2"/>
    <w:basedOn w:val="List2"/>
    <w:rsid w:val="002218A1"/>
    <w:pPr>
      <w:numPr>
        <w:numId w:val="8"/>
      </w:numPr>
    </w:pPr>
  </w:style>
  <w:style w:type="paragraph" w:styleId="List2">
    <w:name w:val="List 2"/>
    <w:basedOn w:val="BodyText"/>
    <w:rsid w:val="00221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8A1"/>
    <w:pPr>
      <w:numPr>
        <w:numId w:val="4"/>
      </w:numPr>
    </w:pPr>
  </w:style>
  <w:style w:type="paragraph" w:styleId="ListContinue2">
    <w:name w:val="List Continue 2"/>
    <w:basedOn w:val="List2"/>
    <w:rsid w:val="002218A1"/>
    <w:pPr>
      <w:ind w:firstLine="0"/>
    </w:pPr>
  </w:style>
  <w:style w:type="paragraph" w:styleId="ListContinue3">
    <w:name w:val="List Continue 3"/>
    <w:basedOn w:val="List3"/>
    <w:rsid w:val="002218A1"/>
    <w:pPr>
      <w:ind w:left="1021" w:firstLine="0"/>
    </w:pPr>
  </w:style>
  <w:style w:type="paragraph" w:styleId="ListContinue4">
    <w:name w:val="List Continue 4"/>
    <w:basedOn w:val="List4"/>
    <w:rsid w:val="002218A1"/>
    <w:pPr>
      <w:ind w:firstLine="0"/>
    </w:pPr>
  </w:style>
  <w:style w:type="paragraph" w:styleId="ListContinue5">
    <w:name w:val="List Continue 5"/>
    <w:basedOn w:val="List5"/>
    <w:rsid w:val="002218A1"/>
    <w:pPr>
      <w:ind w:firstLine="0"/>
    </w:pPr>
  </w:style>
  <w:style w:type="paragraph" w:styleId="ListNumber3">
    <w:name w:val="List Number 3"/>
    <w:basedOn w:val="List3"/>
    <w:rsid w:val="002218A1"/>
    <w:pPr>
      <w:numPr>
        <w:numId w:val="5"/>
      </w:numPr>
    </w:pPr>
  </w:style>
  <w:style w:type="paragraph" w:styleId="ListNumber4">
    <w:name w:val="List Number 4"/>
    <w:basedOn w:val="List4"/>
    <w:rsid w:val="002218A1"/>
    <w:pPr>
      <w:numPr>
        <w:numId w:val="6"/>
      </w:numPr>
    </w:pPr>
  </w:style>
  <w:style w:type="paragraph" w:styleId="ListNumber5">
    <w:name w:val="List Number 5"/>
    <w:basedOn w:val="List5"/>
    <w:rsid w:val="002218A1"/>
    <w:pPr>
      <w:numPr>
        <w:numId w:val="7"/>
      </w:numPr>
    </w:pPr>
  </w:style>
  <w:style w:type="paragraph" w:styleId="BlockText">
    <w:name w:val="Block Text"/>
    <w:basedOn w:val="Normal"/>
    <w:rsid w:val="00221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8A1"/>
    <w:rPr>
      <w:sz w:val="16"/>
      <w:vertAlign w:val="superscript"/>
    </w:rPr>
  </w:style>
  <w:style w:type="character" w:customStyle="1" w:styleId="Symbols">
    <w:name w:val="Symbols"/>
    <w:basedOn w:val="DefaultParagraphFont"/>
    <w:rsid w:val="002218A1"/>
    <w:rPr>
      <w:rFonts w:ascii="Symbol" w:hAnsi="Symbol"/>
    </w:rPr>
  </w:style>
  <w:style w:type="character" w:customStyle="1" w:styleId="MenuOptions">
    <w:name w:val="Menu Options"/>
    <w:basedOn w:val="DefaultParagraphFont"/>
    <w:rsid w:val="00221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8A1"/>
    <w:rPr>
      <w:b/>
    </w:rPr>
  </w:style>
  <w:style w:type="character" w:customStyle="1" w:styleId="Underlined">
    <w:name w:val="Underlined"/>
    <w:basedOn w:val="DefaultParagraphFont"/>
    <w:rsid w:val="002218A1"/>
    <w:rPr>
      <w:u w:val="single"/>
    </w:rPr>
  </w:style>
  <w:style w:type="paragraph" w:customStyle="1" w:styleId="TableBodyTextRight">
    <w:name w:val="Table Body Text Right"/>
    <w:basedOn w:val="TableBodyText"/>
    <w:rsid w:val="00221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8A1"/>
    <w:rPr>
      <w:sz w:val="18"/>
    </w:rPr>
  </w:style>
  <w:style w:type="paragraph" w:customStyle="1" w:styleId="BodySmallRight">
    <w:name w:val="Body Small Right"/>
    <w:basedOn w:val="BodyTextRight"/>
    <w:rsid w:val="002218A1"/>
    <w:rPr>
      <w:sz w:val="18"/>
      <w:szCs w:val="18"/>
    </w:rPr>
  </w:style>
  <w:style w:type="paragraph" w:customStyle="1" w:styleId="MarginEdition">
    <w:name w:val="Margin Edition"/>
    <w:basedOn w:val="MarginNote"/>
    <w:rsid w:val="00221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8A1"/>
    <w:rPr>
      <w:sz w:val="2"/>
      <w:szCs w:val="2"/>
    </w:rPr>
  </w:style>
  <w:style w:type="character" w:customStyle="1" w:styleId="Small">
    <w:name w:val="Small"/>
    <w:basedOn w:val="DefaultParagraphFont"/>
    <w:rsid w:val="002218A1"/>
    <w:rPr>
      <w:sz w:val="16"/>
    </w:rPr>
  </w:style>
  <w:style w:type="paragraph" w:customStyle="1" w:styleId="WideTable">
    <w:name w:val="Wide Table"/>
    <w:basedOn w:val="Normal"/>
    <w:rsid w:val="00221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8A1"/>
  </w:style>
  <w:style w:type="paragraph" w:styleId="Quote">
    <w:name w:val="Quote"/>
    <w:basedOn w:val="Heading1"/>
    <w:link w:val="QuoteChar"/>
    <w:qFormat/>
    <w:rsid w:val="00221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8A1"/>
    <w:pPr>
      <w:pageBreakBefore/>
    </w:pPr>
  </w:style>
  <w:style w:type="paragraph" w:customStyle="1" w:styleId="Border">
    <w:name w:val="Border"/>
    <w:basedOn w:val="Normal"/>
    <w:qFormat/>
    <w:rsid w:val="00221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8A1"/>
    <w:rPr>
      <w:u w:val="single"/>
    </w:rPr>
  </w:style>
  <w:style w:type="character" w:customStyle="1" w:styleId="BoldandItalics">
    <w:name w:val="Bold and Italics"/>
    <w:qFormat/>
    <w:rsid w:val="002218A1"/>
    <w:rPr>
      <w:b/>
      <w:i/>
      <w:u w:val="none"/>
    </w:rPr>
  </w:style>
  <w:style w:type="paragraph" w:styleId="BalloonText">
    <w:name w:val="Balloon Text"/>
    <w:basedOn w:val="Normal"/>
    <w:link w:val="BalloonTextChar"/>
    <w:rsid w:val="00221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8A1"/>
    <w:pPr>
      <w:spacing w:before="0" w:after="0"/>
    </w:pPr>
  </w:style>
  <w:style w:type="paragraph" w:customStyle="1" w:styleId="BodyTextBold">
    <w:name w:val="Body Text Bold"/>
    <w:basedOn w:val="BodyText"/>
    <w:qFormat/>
    <w:rsid w:val="002218A1"/>
    <w:rPr>
      <w:b/>
    </w:rPr>
  </w:style>
  <w:style w:type="character" w:styleId="Hyperlink">
    <w:name w:val="Hyperlink"/>
    <w:basedOn w:val="DefaultParagraphFont"/>
    <w:uiPriority w:val="99"/>
    <w:unhideWhenUsed/>
    <w:rsid w:val="00E12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4266</Characters>
  <Application>Microsoft Office Word</Application>
  <DocSecurity>0</DocSecurity>
  <Lines>129</Lines>
  <Paragraphs>87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CPP40115 Certificate IV in Building Design Drafting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2019-03-21T11:30:05Z</dcterms:created>
  <dcterms:modified xsi:type="dcterms:W3CDTF">2019-03-20T00:20:00Z</dcterms:modified>
</cp:coreProperties>
</file>