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E26" w:rsidP="005D5E26">
      <w:pPr>
        <w:pStyle w:val="Title"/>
      </w:pPr>
      <w:r>
        <w:fldChar w:fldCharType="begin"/>
      </w:r>
      <w:r>
        <w:instrText xml:space="preserve"> TITLE   \* MERGEFORMAT </w:instrText>
      </w:r>
      <w:r>
        <w:fldChar w:fldCharType="separate"/>
      </w:r>
      <w:r>
        <w:t>CPP31519 Certificate III in Real Estate Practice</w:t>
      </w:r>
      <w:r>
        <w:fldChar w:fldCharType="end"/>
      </w:r>
    </w:p>
    <w:p w:rsidR="005D5E26" w:rsidP="005D5E26">
      <w:pPr>
        <w:pStyle w:val="Version"/>
        <w:sectPr w:rsidSect="00B72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72DBB" w:rsidP="00B72DBB">
      <w:pPr>
        <w:pStyle w:val="SuperHeading"/>
      </w:pPr>
      <w:r w:rsidRPr="00B72DBB">
        <w:t>CPP31519 Certificate III in Real Estate Practice</w:t>
      </w:r>
    </w:p>
    <w:p w:rsidR="00000000" w:rsidRPr="00B72DBB" w:rsidP="00B72DBB">
      <w:pPr>
        <w:pStyle w:val="Heading1"/>
      </w:pPr>
      <w:bookmarkStart w:id="1" w:name="O_1202750"/>
      <w:bookmarkEnd w:id="1"/>
      <w:r w:rsidRPr="00B72DBB">
        <w:t>Modification History</w:t>
      </w:r>
    </w:p>
    <w:tbl>
      <w:tblPr>
        <w:tblW w:w="0" w:type="auto"/>
        <w:tblLayout w:type="fixed"/>
        <w:tblCellMar>
          <w:left w:w="62" w:type="dxa"/>
          <w:right w:w="62" w:type="dxa"/>
        </w:tblCellMar>
        <w:tblLook w:val="0000"/>
      </w:tblPr>
      <w:tblGrid>
        <w:gridCol w:w="1128"/>
        <w:gridCol w:w="7944"/>
      </w:tblGrid>
      <w:tr w:rsidTr="00B7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Release 3</w:t>
            </w:r>
          </w:p>
        </w:tc>
        <w:tc>
          <w:tcPr>
            <w:tcW w:w="7944" w:type="dxa"/>
            <w:tcBorders>
              <w:top w:val="nil"/>
              <w:left w:val="nil"/>
              <w:bottom w:val="nil"/>
              <w:right w:val="nil"/>
            </w:tcBorders>
            <w:tcMar>
              <w:top w:w="0" w:type="dxa"/>
              <w:left w:w="62" w:type="dxa"/>
              <w:bottom w:w="0" w:type="dxa"/>
              <w:right w:w="62" w:type="dxa"/>
            </w:tcMar>
          </w:tcPr>
          <w:p w:rsidR="00000000" w:rsidRPr="00B72DBB" w:rsidP="00B72DBB">
            <w:pPr>
              <w:pStyle w:val="BodyText"/>
            </w:pPr>
            <w:r w:rsidRPr="00B72DBB">
              <w:t>This version first released with CPP Property Services Training Package Release 15.0.</w:t>
            </w:r>
          </w:p>
          <w:p w:rsidR="00000000" w:rsidP="00B72DBB">
            <w:pPr>
              <w:pStyle w:val="BodyText"/>
              <w:rPr>
                <w:lang w:val="en-NZ"/>
              </w:rPr>
            </w:pPr>
            <w:r w:rsidRPr="00B72DBB">
              <w:t>Inclusion of unit CPPSCM3017 Work effectively in strata community management in Elective units.</w:t>
            </w:r>
          </w:p>
        </w:tc>
      </w:tr>
      <w:tr w:rsidTr="00B7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Release 2</w:t>
            </w:r>
          </w:p>
        </w:tc>
        <w:tc>
          <w:tcPr>
            <w:tcW w:w="7944" w:type="dxa"/>
            <w:tcBorders>
              <w:top w:val="nil"/>
              <w:left w:val="nil"/>
              <w:bottom w:val="nil"/>
              <w:right w:val="nil"/>
            </w:tcBorders>
            <w:tcMar>
              <w:top w:w="0" w:type="dxa"/>
              <w:left w:w="62" w:type="dxa"/>
              <w:bottom w:w="0" w:type="dxa"/>
              <w:right w:w="62" w:type="dxa"/>
            </w:tcMar>
          </w:tcPr>
          <w:p w:rsidR="00000000" w:rsidRPr="00B72DBB" w:rsidP="00B72DBB">
            <w:pPr>
              <w:pStyle w:val="BodyText"/>
            </w:pPr>
            <w:r w:rsidRPr="00B72DBB">
              <w:t>This version first rele</w:t>
            </w:r>
            <w:r w:rsidRPr="00B72DBB">
              <w:t>ased with CPP Property Services Training Package Release 11.0.</w:t>
            </w:r>
          </w:p>
          <w:p w:rsidR="00000000" w:rsidRPr="00B72DBB" w:rsidP="00B72DBB">
            <w:pPr>
              <w:pStyle w:val="BodyText"/>
            </w:pPr>
            <w:r w:rsidRPr="00B72DBB">
              <w:t>Updated imported equivalent units of competency:</w:t>
            </w:r>
          </w:p>
          <w:p w:rsidR="00000000" w:rsidRPr="00B72DBB" w:rsidP="00B72DBB">
            <w:pPr>
              <w:pStyle w:val="ListBullet"/>
            </w:pPr>
            <w:r w:rsidRPr="00B72DBB">
              <w:t>BSBPEF301 Organise personal work priorities</w:t>
            </w:r>
          </w:p>
          <w:p w:rsidR="00000000" w:rsidRPr="00B72DBB" w:rsidP="00B72DBB">
            <w:pPr>
              <w:pStyle w:val="ListBullet"/>
            </w:pPr>
            <w:r w:rsidRPr="00B72DBB">
              <w:t>BSBTWK301 Use inclusive work practices</w:t>
            </w:r>
          </w:p>
          <w:p w:rsidR="00000000" w:rsidRPr="00B72DBB" w:rsidP="00B72DBB">
            <w:pPr>
              <w:pStyle w:val="ListBullet"/>
            </w:pPr>
            <w:r w:rsidRPr="00B72DBB">
              <w:t>BSBWHS307 Apply knowledge of WHS laws in the workplace.</w:t>
            </w:r>
          </w:p>
          <w:p w:rsidR="00000000" w:rsidP="00B72DBB">
            <w:pPr>
              <w:pStyle w:val="BodyText"/>
              <w:rPr>
                <w:lang w:val="en-NZ"/>
              </w:rPr>
            </w:pPr>
            <w:r w:rsidRPr="00B72DBB">
              <w:t>Refe</w:t>
            </w:r>
            <w:r w:rsidRPr="00B72DBB">
              <w:t>r to the Companion Volume Implementation Guide for clarification.</w:t>
            </w:r>
          </w:p>
        </w:tc>
      </w:tr>
      <w:tr w:rsidTr="00B7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Release 1</w:t>
            </w:r>
          </w:p>
        </w:tc>
        <w:tc>
          <w:tcPr>
            <w:tcW w:w="7944" w:type="dxa"/>
            <w:tcBorders>
              <w:top w:val="nil"/>
              <w:left w:val="nil"/>
              <w:bottom w:val="nil"/>
              <w:right w:val="nil"/>
            </w:tcBorders>
            <w:tcMar>
              <w:top w:w="0" w:type="dxa"/>
              <w:left w:w="62" w:type="dxa"/>
              <w:bottom w:w="0" w:type="dxa"/>
              <w:right w:w="62" w:type="dxa"/>
            </w:tcMar>
          </w:tcPr>
          <w:p w:rsidR="00000000" w:rsidRPr="00B72DBB" w:rsidP="00B72DBB">
            <w:pPr>
              <w:pStyle w:val="BodyText"/>
            </w:pPr>
            <w:r w:rsidRPr="00B72DBB">
              <w:t>This version first released with CPP Property Services Training Package Release 8.0.</w:t>
            </w:r>
          </w:p>
          <w:p w:rsidR="00000000" w:rsidRPr="00B72DBB" w:rsidP="00B72DBB">
            <w:pPr>
              <w:pStyle w:val="BodyText"/>
            </w:pPr>
            <w:r w:rsidRPr="00B72DBB">
              <w:t>Supersedes and is equivalent to:</w:t>
            </w:r>
          </w:p>
          <w:p w:rsidR="00000000" w:rsidRPr="00B72DBB" w:rsidP="00B72DBB">
            <w:pPr>
              <w:pStyle w:val="ListBullet"/>
            </w:pPr>
            <w:r w:rsidRPr="00B72DBB">
              <w:t>CPP30211 Certificate III in Property Services (Agency).</w:t>
            </w:r>
          </w:p>
          <w:p w:rsidR="00000000" w:rsidRPr="00B72DBB" w:rsidP="00B72DBB">
            <w:pPr>
              <w:pStyle w:val="ListBullet"/>
            </w:pPr>
            <w:r w:rsidRPr="00B72DBB">
              <w:t>CPP30311 Certificate III in Property Services (Operations).</w:t>
            </w:r>
          </w:p>
          <w:p w:rsidR="00000000" w:rsidRPr="00B72DBB" w:rsidP="00B72DBB">
            <w:pPr>
              <w:pStyle w:val="BodyText"/>
            </w:pPr>
            <w:r w:rsidRPr="00B72DBB">
              <w:t>Qualifications were merged to reduce duplication. Updated to the Standards for Training Packages.</w:t>
            </w:r>
          </w:p>
        </w:tc>
      </w:tr>
    </w:tbl>
    <w:p w:rsidR="00000000" w:rsidRPr="00B72DBB" w:rsidP="00B72DBB">
      <w:pPr>
        <w:pStyle w:val="BodyText"/>
      </w:pPr>
    </w:p>
    <w:p w:rsidR="00000000" w:rsidRPr="00B72DBB" w:rsidP="00B72DBB">
      <w:pPr>
        <w:pStyle w:val="AllowPageBreak"/>
      </w:pPr>
    </w:p>
    <w:p w:rsidR="00000000" w:rsidRPr="00B72DBB" w:rsidP="00B72DBB">
      <w:pPr>
        <w:pStyle w:val="Heading1"/>
      </w:pPr>
      <w:bookmarkStart w:id="2" w:name="O_1202749"/>
      <w:bookmarkEnd w:id="2"/>
      <w:r w:rsidRPr="00B72DBB">
        <w:t>Qualification Description</w:t>
      </w:r>
    </w:p>
    <w:p w:rsidR="00000000" w:rsidRPr="00B72DBB" w:rsidP="005D5E26">
      <w:pPr>
        <w:pStyle w:val="BodyText"/>
      </w:pPr>
      <w:r w:rsidRPr="00B72DBB">
        <w:t>This qualification reflects the role of administrat</w:t>
      </w:r>
      <w:r w:rsidRPr="00B72DBB">
        <w:t>ion staff within the real estate sector of the property services industry who apply knowledge of real estate procedures, forms and documents; knowledge of customer service standards and customer expectations; and knowledge of real estate services and techn</w:t>
      </w:r>
      <w:r w:rsidRPr="00B72DBB">
        <w:t>ical processes to support real estate agency operational functions.</w:t>
      </w:r>
    </w:p>
    <w:p w:rsidR="00000000" w:rsidRPr="00B72DBB" w:rsidP="005D5E26">
      <w:pPr>
        <w:pStyle w:val="BodyText"/>
      </w:pPr>
      <w:r w:rsidRPr="00B72DBB">
        <w:t>This qualification applies to administration and support staff working in the real estate sector including residential, commercial, stock and station, auctioneering or buyer’s agent operat</w:t>
      </w:r>
      <w:r w:rsidRPr="00B72DBB">
        <w:t>ions.</w:t>
      </w:r>
    </w:p>
    <w:p w:rsidR="00000000" w:rsidRPr="00B72DBB" w:rsidP="005D5E26">
      <w:pPr>
        <w:pStyle w:val="BodyText"/>
      </w:pPr>
      <w:r w:rsidRPr="00B72DBB">
        <w:t>Occupational titles may include:</w:t>
      </w:r>
    </w:p>
    <w:p w:rsidR="00000000" w:rsidRPr="00B72DBB" w:rsidP="00B72DBB">
      <w:pPr>
        <w:pStyle w:val="ListBullet"/>
      </w:pPr>
      <w:r w:rsidRPr="00B72DBB">
        <w:t>Real Estate Agent Office Assistant</w:t>
      </w:r>
    </w:p>
    <w:p w:rsidR="00000000" w:rsidRPr="00B72DBB" w:rsidP="00B72DBB">
      <w:pPr>
        <w:pStyle w:val="ListBullet"/>
      </w:pPr>
      <w:r w:rsidRPr="00B72DBB">
        <w:t>Real Estate Sales Assistant</w:t>
      </w:r>
    </w:p>
    <w:p w:rsidR="00000000" w:rsidRPr="00B72DBB" w:rsidP="00B72DBB">
      <w:pPr>
        <w:pStyle w:val="ListBullet"/>
      </w:pPr>
      <w:r w:rsidRPr="00B72DBB">
        <w:t>Assistant Property Manager</w:t>
      </w:r>
    </w:p>
    <w:p w:rsidR="00000000" w:rsidRPr="00B72DBB" w:rsidP="00B72DBB">
      <w:pPr>
        <w:pStyle w:val="ListBullet"/>
      </w:pPr>
      <w:r w:rsidRPr="00B72DBB">
        <w:t>Marketing and Administration Assistant.</w:t>
      </w:r>
    </w:p>
    <w:p w:rsidR="00000000" w:rsidRPr="00B72DBB" w:rsidP="005D5E26">
      <w:pPr>
        <w:pStyle w:val="BodyText"/>
      </w:pPr>
      <w:r w:rsidRPr="00B72DBB">
        <w:t>Staff who hold this qualification are commonly engaged with:</w:t>
      </w:r>
    </w:p>
    <w:p w:rsidR="00000000" w:rsidRPr="00B72DBB" w:rsidP="00B72DBB">
      <w:pPr>
        <w:pStyle w:val="ListBullet"/>
      </w:pPr>
      <w:r w:rsidRPr="00B72DBB">
        <w:t>receiving, recording and following up enquiries with vendors or buyers, lessors or tenants, by phone, email and in person</w:t>
      </w:r>
    </w:p>
    <w:p w:rsidR="00000000" w:rsidRPr="00B72DBB" w:rsidP="00B72DBB">
      <w:pPr>
        <w:pStyle w:val="ListBullet"/>
      </w:pPr>
      <w:r w:rsidRPr="00B72DBB">
        <w:t>using forms and documents to assist in preparing contracts for sale or lease, correspondence with vendors, buyers, lessors or tenants</w:t>
      </w:r>
    </w:p>
    <w:p w:rsidR="00000000" w:rsidRPr="00B72DBB" w:rsidP="00B72DBB">
      <w:pPr>
        <w:pStyle w:val="ListBullet"/>
      </w:pPr>
      <w:r w:rsidRPr="00B72DBB">
        <w:t>scheduling and assisting with property inspections</w:t>
      </w:r>
    </w:p>
    <w:p w:rsidR="00000000" w:rsidRPr="00B72DBB" w:rsidP="00B72DBB">
      <w:pPr>
        <w:pStyle w:val="ListBullet"/>
      </w:pPr>
      <w:r w:rsidRPr="00B72DBB">
        <w:t>maintaining data relating to clients and prospects including vendors, buyers, lessors or tenants</w:t>
      </w:r>
    </w:p>
    <w:p w:rsidR="00000000" w:rsidRPr="00B72DBB" w:rsidP="00B72DBB">
      <w:pPr>
        <w:pStyle w:val="ListBullet"/>
      </w:pPr>
      <w:r w:rsidRPr="00B72DBB">
        <w:t>assisting with development of a client base through prospecting activities such as cold calls, door knocking</w:t>
      </w:r>
      <w:r w:rsidRPr="00B72DBB">
        <w:t>, attendance at open homes</w:t>
      </w:r>
    </w:p>
    <w:p w:rsidR="00000000" w:rsidRPr="00B72DBB" w:rsidP="00B72DBB">
      <w:pPr>
        <w:pStyle w:val="ListBullet"/>
      </w:pPr>
      <w:r w:rsidRPr="00B72DBB">
        <w:t>conducting approved transactions through trust accounts</w:t>
      </w:r>
    </w:p>
    <w:p w:rsidR="00000000" w:rsidRPr="00B72DBB" w:rsidP="00B72DBB">
      <w:pPr>
        <w:pStyle w:val="ListBullet"/>
      </w:pPr>
      <w:r w:rsidRPr="00B72DBB">
        <w:t>receiving and processing payments and maintaining basic financial records</w:t>
      </w:r>
    </w:p>
    <w:p w:rsidR="00000000" w:rsidRPr="00B72DBB" w:rsidP="00B72DBB">
      <w:pPr>
        <w:pStyle w:val="ListBullet"/>
      </w:pPr>
      <w:r w:rsidRPr="00B72DBB">
        <w:t xml:space="preserve">applying ethical standards and practices </w:t>
      </w:r>
    </w:p>
    <w:p w:rsidR="00000000" w:rsidRPr="00B72DBB" w:rsidP="00B72DBB">
      <w:pPr>
        <w:pStyle w:val="ListBullet"/>
      </w:pPr>
      <w:r w:rsidRPr="00B72DBB">
        <w:t>conducting basic administration duties including using bu</w:t>
      </w:r>
      <w:r w:rsidRPr="00B72DBB">
        <w:t>siness technology, preparing documents, maintaining appointment schedules and providing customer service.</w:t>
      </w:r>
    </w:p>
    <w:p w:rsidR="00000000" w:rsidRPr="00B72DBB" w:rsidP="005D5E26">
      <w:pPr>
        <w:pStyle w:val="Heading3"/>
      </w:pPr>
      <w:r w:rsidRPr="00B72DBB">
        <w:rPr>
          <w:rStyle w:val="SpecialBold"/>
        </w:rPr>
        <w:t>Licensing, legislative, regulatory or certification requirements</w:t>
      </w:r>
    </w:p>
    <w:p w:rsidR="00000000" w:rsidRPr="00B72DBB" w:rsidP="005D5E26">
      <w:pPr>
        <w:pStyle w:val="BodyText"/>
      </w:pPr>
      <w:r w:rsidRPr="00B72DBB">
        <w:t xml:space="preserve">Legislative, regulatory or certification requirements apply to real estate practices </w:t>
      </w:r>
      <w:r w:rsidRPr="00B72DBB">
        <w:t>in all states and territories. Relevant state and territory regulatory authorities should be consulted to confirm those requirements.</w:t>
      </w:r>
    </w:p>
    <w:p w:rsidR="00000000" w:rsidRPr="00B72DBB" w:rsidP="00B72DBB">
      <w:pPr>
        <w:pStyle w:val="Heading1"/>
      </w:pPr>
      <w:bookmarkStart w:id="3" w:name="O_1202748"/>
      <w:bookmarkEnd w:id="3"/>
      <w:r w:rsidRPr="00B72DBB">
        <w:t>Entry Requirements</w:t>
      </w:r>
    </w:p>
    <w:p w:rsidR="00000000" w:rsidRPr="00B72DBB" w:rsidP="005D5E26">
      <w:pPr>
        <w:pStyle w:val="BodyText"/>
      </w:pPr>
      <w:r w:rsidRPr="00B72DBB">
        <w:t>There are no entry requirements for this qualification.</w:t>
      </w:r>
    </w:p>
    <w:p w:rsidR="00000000" w:rsidRPr="00B72DBB" w:rsidP="00B72DBB">
      <w:pPr>
        <w:pStyle w:val="Heading1"/>
      </w:pPr>
      <w:bookmarkStart w:id="4" w:name="O_1202747"/>
      <w:bookmarkEnd w:id="4"/>
      <w:r w:rsidRPr="00B72DBB">
        <w:t>Packaging</w:t>
      </w:r>
      <w:r w:rsidRPr="00B72DBB">
        <w:t xml:space="preserve"> Rules</w:t>
      </w:r>
    </w:p>
    <w:p w:rsidR="00000000" w:rsidRPr="00B72DBB" w:rsidP="005D5E26">
      <w:pPr>
        <w:pStyle w:val="BodyText"/>
      </w:pPr>
      <w:r w:rsidRPr="00B72DBB">
        <w:t>To achieve this qualification, competency must be demonstrated in:</w:t>
      </w:r>
    </w:p>
    <w:p w:rsidR="00000000" w:rsidRPr="00B72DBB" w:rsidP="00B72DBB">
      <w:pPr>
        <w:pStyle w:val="ListBullet"/>
      </w:pPr>
      <w:r w:rsidRPr="00B72DBB">
        <w:t>14 units of competency:</w:t>
      </w:r>
    </w:p>
    <w:p w:rsidR="00000000" w:rsidRPr="00B72DBB" w:rsidP="00B72DBB">
      <w:pPr>
        <w:pStyle w:val="ListBullet2"/>
      </w:pPr>
      <w:r w:rsidRPr="00B72DBB">
        <w:t xml:space="preserve">5 core units </w:t>
      </w:r>
    </w:p>
    <w:p w:rsidR="00000000" w:rsidRPr="00B72DBB" w:rsidP="00B72DBB">
      <w:pPr>
        <w:pStyle w:val="ListBullet2"/>
      </w:pPr>
      <w:r w:rsidRPr="00B72DBB">
        <w:t>9 elective units.</w:t>
      </w:r>
    </w:p>
    <w:p w:rsidR="00000000" w:rsidRPr="00B72DBB" w:rsidP="005D5E26">
      <w:pPr>
        <w:pStyle w:val="BodyText"/>
      </w:pPr>
      <w:r w:rsidRPr="00B72DBB">
        <w:t>The elective units must ensure the integrity of the Australian Qualifications Framework (AQF) qualification alignment, contribute to a valid, industry-supported vocational outcome and are to be chosen as follows:</w:t>
      </w:r>
    </w:p>
    <w:p w:rsidR="00000000" w:rsidRPr="00B72DBB" w:rsidP="00B72DBB">
      <w:pPr>
        <w:pStyle w:val="ListBullet"/>
      </w:pPr>
      <w:r w:rsidRPr="00B72DBB">
        <w:t>a minimum of 3 elective units must be chos</w:t>
      </w:r>
      <w:r w:rsidRPr="00B72DBB">
        <w:t xml:space="preserve">en from the elective units listed below </w:t>
      </w:r>
    </w:p>
    <w:p w:rsidR="00000000" w:rsidRPr="00B72DBB" w:rsidP="00B72DBB">
      <w:pPr>
        <w:pStyle w:val="ListBullet"/>
      </w:pPr>
      <w:r w:rsidRPr="00B72DBB">
        <w:t>up to 4 elective units may be chosen from the elective units listed below or from other current Training Packages provided they do not duplicate the outcome of another unit chosen for the qualification.</w:t>
      </w:r>
    </w:p>
    <w:tbl>
      <w:tblPr>
        <w:tblW w:w="9072" w:type="dxa"/>
        <w:tblInd w:w="360" w:type="dxa"/>
        <w:tblLayout w:type="fixed"/>
        <w:tblCellMar>
          <w:left w:w="62" w:type="dxa"/>
          <w:right w:w="62" w:type="dxa"/>
        </w:tblCellMar>
        <w:tblLook w:val="0000"/>
      </w:tblPr>
      <w:tblGrid>
        <w:gridCol w:w="2079"/>
        <w:gridCol w:w="6993"/>
      </w:tblGrid>
      <w:tr w:rsidTr="00B72DBB">
        <w:tblPrEx>
          <w:tblW w:w="9072" w:type="dxa"/>
          <w:tblInd w:w="360" w:type="dxa"/>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rPr>
                <w:rStyle w:val="SpecialBold"/>
              </w:rPr>
              <w:t xml:space="preserve">Core units </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CPPREP3001</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Comply with ethical practice in real estate</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CPPREP3002</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 xml:space="preserve">Communicate effectively to support customer service in real estate </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CPPREP3003</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Access and process property information in real estate</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CPPREP4001</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 xml:space="preserve">Prepare for professional practice in real estate </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CPPREP4005</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 xml:space="preserve">Prepare to work with real estate trust accounts </w:t>
            </w:r>
          </w:p>
        </w:tc>
      </w:tr>
      <w:tr w:rsidTr="00B72DBB">
        <w:tblPrEx>
          <w:tblW w:w="9072" w:type="dxa"/>
          <w:tblInd w:w="360" w:type="dxa"/>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rPr>
                <w:rStyle w:val="SpecialBold"/>
              </w:rPr>
              <w:t>Elective units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BSBFIA304</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Maintain a general ledger</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BSBITU309</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Produce desktop published documents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BSBPEF301</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Organise personal work priorities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BSBTWK301</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Use inclusive work practices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BSBWHS307</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Apply knowledge of WHS laws in the workplace</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CPPREP3101</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Assist in listing and marketing properties for lease</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CPPREP3102</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Assist in listing and marketing properties for sale</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CPPREP3103</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Assist with the sale of properties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CPPREP3104</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Assist with maintaining and protecting condition of managed properties</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CPPREP3105</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Assist with property inspection</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CPPSCM3017</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Work effectively in strata community management</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SIRXCEG003</w:t>
            </w:r>
          </w:p>
        </w:tc>
        <w:tc>
          <w:tcPr>
            <w:tcW w:w="6993"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Build customer relatio</w:t>
            </w:r>
            <w:r w:rsidRPr="00B72DBB">
              <w:t>nships and loyalty</w:t>
            </w:r>
          </w:p>
        </w:tc>
      </w:tr>
      <w:tr w:rsidTr="00B72DBB">
        <w:tblPrEx>
          <w:tblW w:w="9072" w:type="dxa"/>
          <w:tblInd w:w="360" w:type="dxa"/>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B72DBB">
            <w:pPr>
              <w:pStyle w:val="BodyText"/>
              <w:rPr>
                <w:lang w:val="en-NZ"/>
              </w:rPr>
            </w:pPr>
            <w:r w:rsidRPr="00B72DBB">
              <w:t>SIRXCOM002</w:t>
            </w:r>
          </w:p>
        </w:tc>
        <w:tc>
          <w:tcPr>
            <w:tcW w:w="6993" w:type="dxa"/>
            <w:tcBorders>
              <w:top w:val="nil"/>
              <w:left w:val="nil"/>
              <w:bottom w:val="nil"/>
              <w:right w:val="nil"/>
            </w:tcBorders>
            <w:tcMar>
              <w:top w:w="0" w:type="dxa"/>
              <w:left w:w="62" w:type="dxa"/>
              <w:bottom w:w="0" w:type="dxa"/>
              <w:right w:w="62" w:type="dxa"/>
            </w:tcMar>
          </w:tcPr>
          <w:p w:rsidR="00000000" w:rsidRPr="00B72DBB" w:rsidP="00B72DBB">
            <w:pPr>
              <w:pStyle w:val="BodyText"/>
            </w:pPr>
            <w:r w:rsidRPr="00B72DBB">
              <w:t>Work effectively in a team</w:t>
            </w:r>
          </w:p>
        </w:tc>
      </w:tr>
    </w:tbl>
    <w:p w:rsidR="005D5E26" w:rsidP="00B72DBB">
      <w:pPr>
        <w:pStyle w:val="BodyText"/>
      </w:pPr>
    </w:p>
    <w:p w:rsidR="005D5E26" w:rsidP="00B72DBB">
      <w:pPr>
        <w:pStyle w:val="BodyText"/>
      </w:pPr>
    </w:p>
    <w:p w:rsidR="00000000" w:rsidRPr="00B72DBB" w:rsidP="00B72DBB">
      <w:pPr>
        <w:pStyle w:val="Heading1"/>
      </w:pPr>
      <w:bookmarkStart w:id="5" w:name="O_1202746"/>
      <w:bookmarkEnd w:id="5"/>
      <w:r w:rsidRPr="00B72DBB">
        <w:t>Qualification Mapping Information</w:t>
      </w:r>
    </w:p>
    <w:p w:rsidR="00000000" w:rsidRPr="00B72DBB" w:rsidP="005D5E26">
      <w:pPr>
        <w:pStyle w:val="BodyText"/>
      </w:pPr>
      <w:r w:rsidRPr="00B72DBB">
        <w:t>Supersedes and is equivalent to CPP30211 Certificate III in Property Services (Agency) and CPP30311 Certificate III in Property Services (Operations).</w:t>
      </w:r>
    </w:p>
    <w:p w:rsidR="00000000" w:rsidRPr="00B72DBB" w:rsidP="00B72DBB">
      <w:pPr>
        <w:pStyle w:val="Heading1"/>
      </w:pPr>
      <w:bookmarkStart w:id="6" w:name="O_1202751"/>
      <w:bookmarkEnd w:id="6"/>
      <w:r w:rsidRPr="00B72DBB">
        <w:t>Links</w:t>
      </w:r>
    </w:p>
    <w:p w:rsidR="00000000" w:rsidRPr="00B72DBB" w:rsidP="005D5E26">
      <w:pPr>
        <w:pStyle w:val="BodyText"/>
      </w:pPr>
      <w:r w:rsidRPr="00B72DBB">
        <w:t>Companion volumes to this training package are available at the VETNet website -</w:t>
      </w:r>
      <w:r w:rsidRPr="00B72DBB">
        <w:t xml:space="preserve"> </w:t>
      </w:r>
      <w:r>
        <w:fldChar w:fldCharType="begin"/>
      </w:r>
      <w:r>
        <w:instrText xml:space="preserve"> HYPERLINK "https://vetnet.gov.au/Pages/TrainingDocs.aspx?q=6f3f9672-30e8-4835-b348-205dfcf13d9b" </w:instrText>
      </w:r>
      <w:r>
        <w:fldChar w:fldCharType="separate"/>
      </w:r>
      <w:r w:rsidRPr="00DE0AFC">
        <w:rPr>
          <w:rStyle w:val="Hyperlink"/>
        </w:rPr>
        <w:t>https://vetnet.gov.au/Pages/TrainingDocs.aspx?q=6f3f9672-30e8-4835-b348-205dfcf13d9b</w:t>
      </w:r>
      <w:r>
        <w:fldChar w:fldCharType="end"/>
      </w:r>
    </w:p>
    <w:p w:rsidR="00000000" w:rsidRPr="00B72DBB" w:rsidP="00B72DBB"/>
    <w:sectPr w:rsidSect="00B72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B" w:rsidRPr="005D5E26" w:rsidP="005D5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26" w:rsidP="00B72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5E26" w:rsidP="00B72D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D5E26" w:rsidP="00B72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DBB" w:rsidRPr="005D5E26" w:rsidP="005D5E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26" w:rsidRPr="002D2AF8" w:rsidP="00B72DBB">
    <w:pPr>
      <w:pStyle w:val="Header"/>
      <w:framePr w:wrap="around"/>
    </w:pPr>
    <w:r>
      <w:fldChar w:fldCharType="begin"/>
    </w:r>
    <w:r>
      <w:instrText xml:space="preserve"> TITLE   \* MERGEFORMAT </w:instrText>
    </w:r>
    <w:r>
      <w:fldChar w:fldCharType="separate"/>
    </w:r>
    <w:r>
      <w:t>CPP31519 Certificate III in Real Estate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October 2021</w:t>
    </w:r>
    <w:r>
      <w:fldChar w:fldCharType="end"/>
    </w:r>
  </w:p>
  <w:p w:rsidR="005D5E26" w:rsidP="00B72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CA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6A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12B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DBB"/>
    <w:pPr>
      <w:spacing w:before="360" w:after="60"/>
      <w:outlineLvl w:val="0"/>
    </w:pPr>
    <w:rPr>
      <w:sz w:val="32"/>
    </w:rPr>
  </w:style>
  <w:style w:type="paragraph" w:styleId="Heading2">
    <w:name w:val="heading 2"/>
    <w:basedOn w:val="HeadingBase"/>
    <w:next w:val="BodyText"/>
    <w:link w:val="Heading2Char"/>
    <w:qFormat/>
    <w:rsid w:val="00B72DBB"/>
    <w:pPr>
      <w:keepLines/>
      <w:spacing w:before="240" w:after="120"/>
      <w:outlineLvl w:val="1"/>
    </w:pPr>
    <w:rPr>
      <w:sz w:val="28"/>
      <w:szCs w:val="40"/>
    </w:rPr>
  </w:style>
  <w:style w:type="paragraph" w:styleId="Heading3">
    <w:name w:val="heading 3"/>
    <w:basedOn w:val="HeadingBase"/>
    <w:next w:val="BodyText"/>
    <w:link w:val="Heading3Char"/>
    <w:qFormat/>
    <w:rsid w:val="00B72DBB"/>
    <w:pPr>
      <w:spacing w:before="180" w:after="120"/>
      <w:outlineLvl w:val="2"/>
    </w:pPr>
    <w:rPr>
      <w:spacing w:val="-10"/>
      <w:kern w:val="32"/>
    </w:rPr>
  </w:style>
  <w:style w:type="paragraph" w:styleId="Heading4">
    <w:name w:val="heading 4"/>
    <w:basedOn w:val="HeadingBase"/>
    <w:next w:val="BodyText"/>
    <w:link w:val="Heading4Char"/>
    <w:qFormat/>
    <w:rsid w:val="00B72DBB"/>
    <w:pPr>
      <w:spacing w:before="160" w:after="120"/>
      <w:outlineLvl w:val="3"/>
    </w:pPr>
    <w:rPr>
      <w:sz w:val="22"/>
    </w:rPr>
  </w:style>
  <w:style w:type="paragraph" w:styleId="Heading5">
    <w:name w:val="heading 5"/>
    <w:basedOn w:val="HeadingBase"/>
    <w:next w:val="Normal"/>
    <w:link w:val="Heading5Char"/>
    <w:qFormat/>
    <w:rsid w:val="00B72DBB"/>
    <w:pPr>
      <w:spacing w:before="80"/>
      <w:outlineLvl w:val="4"/>
    </w:pPr>
    <w:rPr>
      <w:color w:val="918585"/>
      <w:sz w:val="20"/>
    </w:rPr>
  </w:style>
  <w:style w:type="paragraph" w:styleId="Heading6">
    <w:name w:val="heading 6"/>
    <w:basedOn w:val="HeadingBase"/>
    <w:next w:val="Normal"/>
    <w:link w:val="Heading6Char"/>
    <w:qFormat/>
    <w:rsid w:val="00B72DBB"/>
    <w:pPr>
      <w:spacing w:before="60"/>
      <w:outlineLvl w:val="5"/>
    </w:pPr>
    <w:rPr>
      <w:color w:val="918585"/>
      <w:sz w:val="20"/>
    </w:rPr>
  </w:style>
  <w:style w:type="paragraph" w:styleId="Heading7">
    <w:name w:val="heading 7"/>
    <w:basedOn w:val="Normal"/>
    <w:next w:val="Normal"/>
    <w:link w:val="Heading7Char"/>
    <w:qFormat/>
    <w:rsid w:val="00B72DBB"/>
    <w:pPr>
      <w:ind w:left="720"/>
      <w:outlineLvl w:val="6"/>
    </w:pPr>
    <w:rPr>
      <w:i/>
    </w:rPr>
  </w:style>
  <w:style w:type="paragraph" w:styleId="Heading8">
    <w:name w:val="heading 8"/>
    <w:basedOn w:val="Normal"/>
    <w:next w:val="Normal"/>
    <w:link w:val="Heading8Char"/>
    <w:qFormat/>
    <w:rsid w:val="00B72DBB"/>
    <w:pPr>
      <w:ind w:left="720"/>
      <w:outlineLvl w:val="7"/>
    </w:pPr>
    <w:rPr>
      <w:i/>
    </w:rPr>
  </w:style>
  <w:style w:type="paragraph" w:styleId="Heading9">
    <w:name w:val="heading 9"/>
    <w:basedOn w:val="Normal"/>
    <w:next w:val="Normal"/>
    <w:link w:val="Heading9Char"/>
    <w:qFormat/>
    <w:rsid w:val="00B72DBB"/>
    <w:pPr>
      <w:ind w:left="720"/>
      <w:outlineLvl w:val="8"/>
    </w:pPr>
    <w:rPr>
      <w:i/>
    </w:rPr>
  </w:style>
  <w:style w:type="character" w:default="1" w:styleId="DefaultParagraphFont">
    <w:name w:val="Default Paragraph Font"/>
    <w:uiPriority w:val="1"/>
    <w:unhideWhenUsed/>
    <w:rsid w:val="00B72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DBB"/>
  </w:style>
  <w:style w:type="character" w:customStyle="1" w:styleId="Heading1Char">
    <w:name w:val="Heading 1 Char"/>
    <w:basedOn w:val="DefaultParagraphFont"/>
    <w:link w:val="Heading1"/>
    <w:rsid w:val="00B72DBB"/>
    <w:rPr>
      <w:rFonts w:ascii="Times New Roman" w:eastAsia="Times New Roman" w:hAnsi="Times New Roman" w:cs="Times New Roman"/>
      <w:b/>
      <w:sz w:val="32"/>
      <w:szCs w:val="20"/>
      <w:lang w:eastAsia="en-US"/>
    </w:rPr>
  </w:style>
  <w:style w:type="paragraph" w:styleId="BodyText">
    <w:name w:val="Body Text"/>
    <w:basedOn w:val="Normal"/>
    <w:link w:val="BodyTextChar"/>
    <w:rsid w:val="00B72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DBB"/>
    <w:rPr>
      <w:rFonts w:ascii="Times New Roman" w:eastAsia="Times New Roman" w:hAnsi="Times New Roman" w:cs="Times New Roman"/>
      <w:sz w:val="24"/>
      <w:lang w:eastAsia="en-US"/>
    </w:rPr>
  </w:style>
  <w:style w:type="paragraph" w:styleId="ListBullet">
    <w:name w:val="List Bullet"/>
    <w:basedOn w:val="List"/>
    <w:rsid w:val="00B72DBB"/>
    <w:pPr>
      <w:numPr>
        <w:numId w:val="12"/>
      </w:numPr>
      <w:tabs>
        <w:tab w:val="clear" w:pos="340"/>
      </w:tabs>
      <w:spacing w:before="40" w:after="40"/>
    </w:pPr>
  </w:style>
  <w:style w:type="character" w:customStyle="1" w:styleId="SpecialBold">
    <w:name w:val="Special Bold"/>
    <w:basedOn w:val="DefaultParagraphFont"/>
    <w:rsid w:val="00B72DBB"/>
    <w:rPr>
      <w:b/>
      <w:spacing w:val="0"/>
    </w:rPr>
  </w:style>
  <w:style w:type="paragraph" w:styleId="ListBullet2">
    <w:name w:val="List Bullet 2"/>
    <w:basedOn w:val="List2"/>
    <w:rsid w:val="00B72DBB"/>
    <w:pPr>
      <w:numPr>
        <w:numId w:val="13"/>
      </w:numPr>
      <w:tabs>
        <w:tab w:val="clear" w:pos="680"/>
      </w:tabs>
    </w:pPr>
  </w:style>
  <w:style w:type="paragraph" w:customStyle="1" w:styleId="SuperHeading">
    <w:name w:val="SuperHeading"/>
    <w:basedOn w:val="Normal"/>
    <w:rsid w:val="00B72DBB"/>
    <w:pPr>
      <w:spacing w:before="240" w:after="120"/>
      <w:outlineLvl w:val="0"/>
    </w:pPr>
    <w:rPr>
      <w:rFonts w:ascii="Times New Roman" w:hAnsi="Times New Roman"/>
      <w:b/>
      <w:sz w:val="32"/>
    </w:rPr>
  </w:style>
  <w:style w:type="paragraph" w:customStyle="1" w:styleId="AllowPageBreak">
    <w:name w:val="AllowPageBreak"/>
    <w:rsid w:val="00B72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DBB"/>
    <w:rPr>
      <w:rFonts w:ascii="Courier New" w:eastAsia="Times New Roman" w:hAnsi="Courier New" w:cs="Times New Roman"/>
      <w:i/>
      <w:szCs w:val="20"/>
      <w:lang w:eastAsia="en-US"/>
    </w:rPr>
  </w:style>
  <w:style w:type="paragraph" w:customStyle="1" w:styleId="HeadingBase">
    <w:name w:val="Heading Base"/>
    <w:rsid w:val="00B72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DBB"/>
    <w:pPr>
      <w:tabs>
        <w:tab w:val="right" w:leader="dot" w:pos="9072"/>
      </w:tabs>
      <w:ind w:left="567"/>
    </w:pPr>
    <w:rPr>
      <w:szCs w:val="22"/>
    </w:rPr>
  </w:style>
  <w:style w:type="paragraph" w:customStyle="1" w:styleId="TOCBase">
    <w:name w:val="TOC Base"/>
    <w:rsid w:val="00B72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DBB"/>
    <w:pPr>
      <w:tabs>
        <w:tab w:val="right" w:leader="dot" w:pos="9072"/>
      </w:tabs>
      <w:spacing w:before="40" w:after="40"/>
      <w:ind w:left="284"/>
    </w:pPr>
    <w:rPr>
      <w:rFonts w:ascii="Times New Roman" w:hAnsi="Times New Roman"/>
    </w:rPr>
  </w:style>
  <w:style w:type="paragraph" w:styleId="TOC1">
    <w:name w:val="toc 1"/>
    <w:basedOn w:val="TOCBase"/>
    <w:next w:val="Normal"/>
    <w:rsid w:val="00B72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DBB"/>
    <w:rPr>
      <w:rFonts w:ascii="Times New Roman" w:eastAsia="Times New Roman" w:hAnsi="Times New Roman" w:cs="Times New Roman"/>
      <w:sz w:val="16"/>
      <w:lang w:eastAsia="en-US"/>
    </w:rPr>
  </w:style>
  <w:style w:type="paragraph" w:styleId="Title">
    <w:name w:val="Title"/>
    <w:basedOn w:val="HeadingBase"/>
    <w:link w:val="TitleChar"/>
    <w:qFormat/>
    <w:rsid w:val="00B72DBB"/>
    <w:pPr>
      <w:spacing w:before="5040"/>
      <w:jc w:val="center"/>
    </w:pPr>
    <w:rPr>
      <w:sz w:val="48"/>
      <w:szCs w:val="72"/>
      <w:lang w:val="en-US"/>
    </w:rPr>
  </w:style>
  <w:style w:type="character" w:customStyle="1" w:styleId="TitleChar">
    <w:name w:val="Title Char"/>
    <w:basedOn w:val="DefaultParagraphFont"/>
    <w:link w:val="Title"/>
    <w:rsid w:val="00B72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DBB"/>
    <w:pPr>
      <w:tabs>
        <w:tab w:val="left" w:pos="3600"/>
        <w:tab w:val="left" w:pos="3958"/>
      </w:tabs>
    </w:pPr>
  </w:style>
  <w:style w:type="paragraph" w:styleId="List">
    <w:name w:val="List"/>
    <w:basedOn w:val="BodyText"/>
    <w:next w:val="BodyText"/>
    <w:rsid w:val="00B72DBB"/>
    <w:pPr>
      <w:tabs>
        <w:tab w:val="left" w:pos="340"/>
      </w:tabs>
      <w:spacing w:before="60" w:after="60"/>
      <w:ind w:left="340" w:hanging="340"/>
    </w:pPr>
  </w:style>
  <w:style w:type="paragraph" w:customStyle="1" w:styleId="Note">
    <w:name w:val="Note"/>
    <w:basedOn w:val="BodyText"/>
    <w:rsid w:val="00B72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DBB"/>
    <w:pPr>
      <w:framePr w:wrap="auto" w:hAnchor="text" w:y="6049"/>
    </w:pPr>
    <w:rPr>
      <w:color w:val="000000"/>
      <w:sz w:val="40"/>
    </w:rPr>
  </w:style>
  <w:style w:type="paragraph" w:customStyle="1" w:styleId="TOCTitle">
    <w:name w:val="TOCTitle"/>
    <w:basedOn w:val="Heading1"/>
    <w:rsid w:val="00B72DBB"/>
    <w:pPr>
      <w:spacing w:after="240"/>
      <w:jc w:val="center"/>
      <w:outlineLvl w:val="9"/>
    </w:pPr>
    <w:rPr>
      <w:caps/>
    </w:rPr>
  </w:style>
  <w:style w:type="paragraph" w:customStyle="1" w:styleId="Version">
    <w:name w:val="Version"/>
    <w:rsid w:val="00B72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DBB"/>
    <w:pPr>
      <w:keepNext w:val="0"/>
      <w:tabs>
        <w:tab w:val="right" w:pos="4176"/>
      </w:tabs>
      <w:ind w:left="198" w:hanging="198"/>
    </w:pPr>
    <w:rPr>
      <w:rFonts w:ascii="Garamond" w:hAnsi="Garamond"/>
    </w:rPr>
  </w:style>
  <w:style w:type="paragraph" w:styleId="IndexHeading">
    <w:name w:val="index heading"/>
    <w:basedOn w:val="Normal"/>
    <w:next w:val="Index1"/>
    <w:semiHidden/>
    <w:rsid w:val="00B72DBB"/>
    <w:pPr>
      <w:spacing w:before="120" w:after="120"/>
    </w:pPr>
    <w:rPr>
      <w:rFonts w:ascii="Arial" w:hAnsi="Arial"/>
      <w:b/>
      <w:color w:val="918585"/>
      <w:sz w:val="24"/>
    </w:rPr>
  </w:style>
  <w:style w:type="paragraph" w:styleId="Header">
    <w:name w:val="header"/>
    <w:basedOn w:val="Normal"/>
    <w:link w:val="HeaderChar"/>
    <w:rsid w:val="00B72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DBB"/>
    <w:rPr>
      <w:rFonts w:ascii="Times New Roman" w:eastAsia="Times New Roman" w:hAnsi="Times New Roman" w:cs="Times New Roman"/>
      <w:sz w:val="16"/>
      <w:szCs w:val="20"/>
      <w:lang w:val="en-GB" w:eastAsia="en-US"/>
    </w:rPr>
  </w:style>
  <w:style w:type="paragraph" w:customStyle="1" w:styleId="Chapter">
    <w:name w:val="Chapter"/>
    <w:basedOn w:val="Normal"/>
    <w:rsid w:val="00B72DBB"/>
    <w:pPr>
      <w:spacing w:before="240"/>
    </w:pPr>
    <w:rPr>
      <w:rFonts w:ascii="Times New Roman" w:hAnsi="Times New Roman"/>
      <w:smallCaps/>
      <w:spacing w:val="80"/>
      <w:sz w:val="28"/>
    </w:rPr>
  </w:style>
  <w:style w:type="paragraph" w:customStyle="1" w:styleId="InChapter">
    <w:name w:val="InChapter"/>
    <w:basedOn w:val="Heading3"/>
    <w:rsid w:val="00B72DBB"/>
    <w:pPr>
      <w:spacing w:after="240"/>
      <w:outlineLvl w:val="9"/>
    </w:pPr>
    <w:rPr>
      <w:noProof/>
    </w:rPr>
  </w:style>
  <w:style w:type="paragraph" w:styleId="Index2">
    <w:name w:val="index 2"/>
    <w:basedOn w:val="Normal"/>
    <w:next w:val="Normal"/>
    <w:semiHidden/>
    <w:rsid w:val="00B72DBB"/>
    <w:pPr>
      <w:tabs>
        <w:tab w:val="right" w:pos="4176"/>
      </w:tabs>
      <w:ind w:left="568" w:hanging="284"/>
    </w:pPr>
    <w:rPr>
      <w:rFonts w:ascii="Garamond" w:hAnsi="Garamond"/>
    </w:rPr>
  </w:style>
  <w:style w:type="paragraph" w:customStyle="1" w:styleId="Byline">
    <w:name w:val="Byline"/>
    <w:rsid w:val="00B72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DBB"/>
    <w:pPr>
      <w:tabs>
        <w:tab w:val="clear" w:pos="3600"/>
        <w:tab w:val="clear" w:pos="3958"/>
      </w:tabs>
      <w:jc w:val="right"/>
    </w:pPr>
  </w:style>
  <w:style w:type="character" w:styleId="Emphasis">
    <w:name w:val="Emphasis"/>
    <w:basedOn w:val="DefaultParagraphFont"/>
    <w:qFormat/>
    <w:rsid w:val="00B72DBB"/>
    <w:rPr>
      <w:i/>
    </w:rPr>
  </w:style>
  <w:style w:type="paragraph" w:styleId="Caption">
    <w:name w:val="caption"/>
    <w:basedOn w:val="BodyText"/>
    <w:next w:val="Normal"/>
    <w:qFormat/>
    <w:rsid w:val="00B72DBB"/>
    <w:pPr>
      <w:framePr w:w="2268" w:hSpace="181" w:vSpace="181" w:wrap="around" w:vAnchor="text" w:hAnchor="page" w:x="1135" w:y="285" w:anchorLock="1"/>
    </w:pPr>
    <w:rPr>
      <w:i/>
    </w:rPr>
  </w:style>
  <w:style w:type="paragraph" w:customStyle="1" w:styleId="MiniTOCTitle">
    <w:name w:val="MiniTOCTitle"/>
    <w:basedOn w:val="Heading4"/>
    <w:rsid w:val="00B72DBB"/>
    <w:pPr>
      <w:spacing w:before="240"/>
      <w:outlineLvl w:val="9"/>
    </w:pPr>
    <w:rPr>
      <w:noProof/>
      <w:sz w:val="24"/>
    </w:rPr>
  </w:style>
  <w:style w:type="paragraph" w:customStyle="1" w:styleId="MiniTOCItem">
    <w:name w:val="MiniTOCItem"/>
    <w:basedOn w:val="ListBullet"/>
    <w:rsid w:val="00B72DBB"/>
    <w:pPr>
      <w:numPr>
        <w:numId w:val="0"/>
      </w:numPr>
      <w:tabs>
        <w:tab w:val="right" w:leader="dot" w:pos="6521"/>
      </w:tabs>
      <w:spacing w:before="0" w:after="0"/>
    </w:pPr>
  </w:style>
  <w:style w:type="paragraph" w:customStyle="1" w:styleId="TOFTitle">
    <w:name w:val="TOFTitle"/>
    <w:basedOn w:val="TOCTitle"/>
    <w:rsid w:val="00B72DBB"/>
  </w:style>
  <w:style w:type="paragraph" w:styleId="TableofFigures">
    <w:name w:val="table of figures"/>
    <w:basedOn w:val="Normal"/>
    <w:next w:val="Normal"/>
    <w:semiHidden/>
    <w:rsid w:val="00B72DBB"/>
    <w:pPr>
      <w:tabs>
        <w:tab w:val="right" w:leader="dot" w:pos="9072"/>
      </w:tabs>
      <w:ind w:left="970" w:hanging="403"/>
    </w:pPr>
    <w:rPr>
      <w:rFonts w:ascii="Times New Roman" w:hAnsi="Times New Roman"/>
      <w:b/>
    </w:rPr>
  </w:style>
  <w:style w:type="paragraph" w:styleId="ListNumber">
    <w:name w:val="List Number"/>
    <w:basedOn w:val="List"/>
    <w:rsid w:val="00B72DBB"/>
    <w:pPr>
      <w:numPr>
        <w:numId w:val="15"/>
      </w:numPr>
      <w:tabs>
        <w:tab w:val="clear" w:pos="340"/>
      </w:tabs>
    </w:pPr>
  </w:style>
  <w:style w:type="character" w:customStyle="1" w:styleId="WingdingSymbols">
    <w:name w:val="Wingding Symbols"/>
    <w:rsid w:val="00B72DBB"/>
    <w:rPr>
      <w:rFonts w:ascii="Wingdings" w:hAnsi="Wingdings"/>
    </w:rPr>
  </w:style>
  <w:style w:type="paragraph" w:customStyle="1" w:styleId="TableHeading">
    <w:name w:val="Table Heading"/>
    <w:basedOn w:val="HeadingBase"/>
    <w:rsid w:val="00B72DBB"/>
    <w:pPr>
      <w:keepLines/>
      <w:pBdr>
        <w:bottom w:val="single" w:sz="6" w:space="1" w:color="918585"/>
      </w:pBdr>
      <w:spacing w:before="240"/>
    </w:pPr>
  </w:style>
  <w:style w:type="character" w:customStyle="1" w:styleId="HotSpot">
    <w:name w:val="HotSpot"/>
    <w:rsid w:val="00B72DBB"/>
    <w:rPr>
      <w:color w:val="0033CC"/>
      <w:u w:val="none"/>
    </w:rPr>
  </w:style>
  <w:style w:type="paragraph" w:customStyle="1" w:styleId="BodyTextRight">
    <w:name w:val="Body Text Right"/>
    <w:basedOn w:val="BodyText"/>
    <w:rsid w:val="00B72DBB"/>
    <w:pPr>
      <w:spacing w:before="0" w:after="0"/>
      <w:jc w:val="right"/>
    </w:pPr>
  </w:style>
  <w:style w:type="paragraph" w:styleId="Index3">
    <w:name w:val="index 3"/>
    <w:basedOn w:val="ListNumber2"/>
    <w:next w:val="Normal"/>
    <w:semiHidden/>
    <w:rsid w:val="00B72DBB"/>
    <w:pPr>
      <w:numPr>
        <w:numId w:val="0"/>
      </w:numPr>
      <w:tabs>
        <w:tab w:val="right" w:leader="dot" w:pos="4176"/>
      </w:tabs>
    </w:pPr>
  </w:style>
  <w:style w:type="paragraph" w:styleId="ListNumber2">
    <w:name w:val="List Number 2"/>
    <w:basedOn w:val="List2"/>
    <w:rsid w:val="00B72DBB"/>
    <w:pPr>
      <w:numPr>
        <w:numId w:val="10"/>
      </w:numPr>
      <w:tabs>
        <w:tab w:val="clear" w:pos="1060"/>
      </w:tabs>
    </w:pPr>
  </w:style>
  <w:style w:type="paragraph" w:customStyle="1" w:styleId="MarginNote">
    <w:name w:val="Margin Note"/>
    <w:basedOn w:val="BodyText"/>
    <w:rsid w:val="00B72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DBB"/>
    <w:rPr>
      <w:sz w:val="32"/>
    </w:rPr>
  </w:style>
  <w:style w:type="paragraph" w:customStyle="1" w:styleId="HeadingProcedure">
    <w:name w:val="Heading Procedure"/>
    <w:basedOn w:val="HeadingBase"/>
    <w:next w:val="Normal"/>
    <w:rsid w:val="00B72DBB"/>
    <w:pPr>
      <w:tabs>
        <w:tab w:val="left" w:pos="0"/>
      </w:tabs>
      <w:spacing w:before="120" w:after="60"/>
    </w:pPr>
    <w:rPr>
      <w:i/>
      <w:color w:val="918585"/>
      <w:sz w:val="22"/>
    </w:rPr>
  </w:style>
  <w:style w:type="paragraph" w:customStyle="1" w:styleId="TableBodyText">
    <w:name w:val="Table Body Text"/>
    <w:basedOn w:val="BodyText"/>
    <w:rsid w:val="00B72DBB"/>
    <w:pPr>
      <w:spacing w:before="60" w:after="60"/>
    </w:pPr>
  </w:style>
  <w:style w:type="paragraph" w:styleId="ListContinue">
    <w:name w:val="List Continue"/>
    <w:basedOn w:val="List"/>
    <w:rsid w:val="00B72DBB"/>
    <w:pPr>
      <w:ind w:firstLine="0"/>
    </w:pPr>
  </w:style>
  <w:style w:type="paragraph" w:customStyle="1" w:styleId="ListNote">
    <w:name w:val="List Note"/>
    <w:basedOn w:val="List"/>
    <w:rsid w:val="00B72DBB"/>
    <w:pPr>
      <w:pBdr>
        <w:top w:val="single" w:sz="6" w:space="2" w:color="918585"/>
        <w:bottom w:val="single" w:sz="6" w:space="2" w:color="918585"/>
      </w:pBdr>
      <w:tabs>
        <w:tab w:val="left" w:pos="1021"/>
      </w:tabs>
      <w:ind w:firstLine="0"/>
    </w:pPr>
  </w:style>
  <w:style w:type="paragraph" w:customStyle="1" w:styleId="Warning">
    <w:name w:val="Warning"/>
    <w:basedOn w:val="BodyText"/>
    <w:rsid w:val="00B72DBB"/>
    <w:pPr>
      <w:shd w:val="clear" w:color="auto" w:fill="D9D9D9"/>
      <w:tabs>
        <w:tab w:val="left" w:pos="992"/>
      </w:tabs>
      <w:ind w:left="119" w:right="119"/>
    </w:pPr>
    <w:rPr>
      <w:sz w:val="20"/>
    </w:rPr>
  </w:style>
  <w:style w:type="paragraph" w:customStyle="1" w:styleId="MarginIcons">
    <w:name w:val="Margin Icons"/>
    <w:basedOn w:val="BodyText"/>
    <w:rsid w:val="00B72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DBB"/>
    <w:rPr>
      <w:rFonts w:ascii="Courier New" w:hAnsi="Courier New"/>
    </w:rPr>
  </w:style>
  <w:style w:type="paragraph" w:customStyle="1" w:styleId="NoteBullet">
    <w:name w:val="Note Bullet"/>
    <w:basedOn w:val="Note"/>
    <w:rsid w:val="00B72DBB"/>
    <w:pPr>
      <w:tabs>
        <w:tab w:val="clear" w:pos="680"/>
      </w:tabs>
      <w:spacing w:before="60" w:after="60"/>
    </w:pPr>
  </w:style>
  <w:style w:type="paragraph" w:customStyle="1" w:styleId="SubHeading2">
    <w:name w:val="SubHeading2"/>
    <w:basedOn w:val="HeadingBase"/>
    <w:rsid w:val="00B72DBB"/>
    <w:pPr>
      <w:spacing w:before="240" w:after="60"/>
    </w:pPr>
    <w:rPr>
      <w:sz w:val="20"/>
    </w:rPr>
  </w:style>
  <w:style w:type="paragraph" w:customStyle="1" w:styleId="SubHeading1">
    <w:name w:val="SubHeading1"/>
    <w:basedOn w:val="HeadingBase"/>
    <w:rsid w:val="00B72DBB"/>
    <w:pPr>
      <w:spacing w:before="240" w:after="60"/>
    </w:pPr>
    <w:rPr>
      <w:color w:val="918585"/>
      <w:sz w:val="22"/>
    </w:rPr>
  </w:style>
  <w:style w:type="paragraph" w:customStyle="1" w:styleId="SideHeading">
    <w:name w:val="Side Heading"/>
    <w:basedOn w:val="HeadingBase"/>
    <w:rsid w:val="00B72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DBB"/>
    <w:pPr>
      <w:tabs>
        <w:tab w:val="num" w:pos="360"/>
      </w:tabs>
    </w:pPr>
  </w:style>
  <w:style w:type="paragraph" w:styleId="PlainText">
    <w:name w:val="Plain Text"/>
    <w:basedOn w:val="Normal"/>
    <w:link w:val="PlainTextChar"/>
    <w:rsid w:val="00B72DBB"/>
    <w:rPr>
      <w:sz w:val="20"/>
    </w:rPr>
  </w:style>
  <w:style w:type="character" w:customStyle="1" w:styleId="PlainTextChar">
    <w:name w:val="Plain Text Char"/>
    <w:basedOn w:val="DefaultParagraphFont"/>
    <w:link w:val="PlainText"/>
    <w:rsid w:val="00B72DBB"/>
    <w:rPr>
      <w:rFonts w:ascii="Courier New" w:eastAsia="Times New Roman" w:hAnsi="Courier New" w:cs="Times New Roman"/>
      <w:sz w:val="20"/>
      <w:szCs w:val="20"/>
      <w:lang w:eastAsia="en-US"/>
    </w:rPr>
  </w:style>
  <w:style w:type="character" w:customStyle="1" w:styleId="MenuOption">
    <w:name w:val="Menu Option"/>
    <w:basedOn w:val="DefaultParagraphFont"/>
    <w:rsid w:val="00B72DBB"/>
    <w:rPr>
      <w:b/>
      <w:smallCaps/>
    </w:rPr>
  </w:style>
  <w:style w:type="paragraph" w:customStyle="1" w:styleId="TableListNumber">
    <w:name w:val="Table List Number"/>
    <w:basedOn w:val="ListNumber"/>
    <w:rsid w:val="00B72DBB"/>
    <w:pPr>
      <w:numPr>
        <w:numId w:val="0"/>
      </w:numPr>
    </w:pPr>
  </w:style>
  <w:style w:type="paragraph" w:styleId="TOC4">
    <w:name w:val="toc 4"/>
    <w:basedOn w:val="TOCBase"/>
    <w:next w:val="Normal"/>
    <w:semiHidden/>
    <w:rsid w:val="00B72DBB"/>
    <w:pPr>
      <w:tabs>
        <w:tab w:val="right" w:leader="dot" w:pos="9071"/>
      </w:tabs>
      <w:ind w:left="1701"/>
    </w:pPr>
  </w:style>
  <w:style w:type="paragraph" w:customStyle="1" w:styleId="ListAlpha">
    <w:name w:val="List Alpha"/>
    <w:basedOn w:val="List"/>
    <w:rsid w:val="00B72DBB"/>
    <w:pPr>
      <w:numPr>
        <w:numId w:val="9"/>
      </w:numPr>
    </w:pPr>
  </w:style>
  <w:style w:type="paragraph" w:customStyle="1" w:styleId="ListAlpha2">
    <w:name w:val="List Alpha 2"/>
    <w:basedOn w:val="List2"/>
    <w:rsid w:val="00B72DBB"/>
    <w:pPr>
      <w:numPr>
        <w:numId w:val="8"/>
      </w:numPr>
    </w:pPr>
  </w:style>
  <w:style w:type="paragraph" w:styleId="List2">
    <w:name w:val="List 2"/>
    <w:basedOn w:val="BodyText"/>
    <w:rsid w:val="00B72DBB"/>
    <w:pPr>
      <w:tabs>
        <w:tab w:val="left" w:pos="680"/>
      </w:tabs>
      <w:spacing w:before="60" w:after="60"/>
      <w:ind w:left="680" w:hanging="340"/>
    </w:pPr>
  </w:style>
  <w:style w:type="paragraph" w:styleId="List3">
    <w:name w:val="List 3"/>
    <w:basedOn w:val="BodyText"/>
    <w:rsid w:val="00B72DBB"/>
    <w:pPr>
      <w:tabs>
        <w:tab w:val="left" w:pos="1021"/>
      </w:tabs>
      <w:spacing w:before="60" w:after="60"/>
      <w:ind w:left="1020" w:hanging="340"/>
    </w:pPr>
  </w:style>
  <w:style w:type="paragraph" w:styleId="List4">
    <w:name w:val="List 4"/>
    <w:basedOn w:val="BodyText"/>
    <w:rsid w:val="00B72DBB"/>
    <w:pPr>
      <w:tabs>
        <w:tab w:val="left" w:pos="1361"/>
      </w:tabs>
      <w:spacing w:before="60" w:after="60"/>
      <w:ind w:left="1361" w:hanging="340"/>
    </w:pPr>
  </w:style>
  <w:style w:type="paragraph" w:styleId="List5">
    <w:name w:val="List 5"/>
    <w:basedOn w:val="BodyText"/>
    <w:rsid w:val="00B72DBB"/>
    <w:pPr>
      <w:tabs>
        <w:tab w:val="left" w:pos="1701"/>
      </w:tabs>
      <w:spacing w:before="60" w:after="60"/>
      <w:ind w:left="1701" w:hanging="340"/>
    </w:pPr>
  </w:style>
  <w:style w:type="paragraph" w:styleId="ListBullet3">
    <w:name w:val="List Bullet 3"/>
    <w:basedOn w:val="List3"/>
    <w:rsid w:val="00B72DBB"/>
    <w:pPr>
      <w:numPr>
        <w:numId w:val="14"/>
      </w:numPr>
      <w:tabs>
        <w:tab w:val="clear" w:pos="1021"/>
      </w:tabs>
      <w:ind w:left="1037" w:hanging="357"/>
    </w:pPr>
  </w:style>
  <w:style w:type="paragraph" w:styleId="ListBullet4">
    <w:name w:val="List Bullet 4"/>
    <w:basedOn w:val="List4"/>
    <w:rsid w:val="00B72DBB"/>
    <w:pPr>
      <w:numPr>
        <w:numId w:val="3"/>
      </w:numPr>
      <w:tabs>
        <w:tab w:val="clear" w:pos="1361"/>
      </w:tabs>
    </w:pPr>
  </w:style>
  <w:style w:type="paragraph" w:styleId="ListBullet5">
    <w:name w:val="List Bullet 5"/>
    <w:basedOn w:val="List5"/>
    <w:rsid w:val="00B72DBB"/>
    <w:pPr>
      <w:numPr>
        <w:numId w:val="4"/>
      </w:numPr>
    </w:pPr>
  </w:style>
  <w:style w:type="paragraph" w:styleId="ListContinue2">
    <w:name w:val="List Continue 2"/>
    <w:basedOn w:val="List2"/>
    <w:rsid w:val="00B72DBB"/>
    <w:pPr>
      <w:ind w:firstLine="0"/>
    </w:pPr>
  </w:style>
  <w:style w:type="paragraph" w:styleId="ListContinue3">
    <w:name w:val="List Continue 3"/>
    <w:basedOn w:val="List3"/>
    <w:rsid w:val="00B72DBB"/>
    <w:pPr>
      <w:ind w:left="1021" w:firstLine="0"/>
    </w:pPr>
  </w:style>
  <w:style w:type="paragraph" w:styleId="ListContinue4">
    <w:name w:val="List Continue 4"/>
    <w:basedOn w:val="List4"/>
    <w:rsid w:val="00B72DBB"/>
    <w:pPr>
      <w:ind w:firstLine="0"/>
    </w:pPr>
  </w:style>
  <w:style w:type="paragraph" w:styleId="ListContinue5">
    <w:name w:val="List Continue 5"/>
    <w:basedOn w:val="List5"/>
    <w:rsid w:val="00B72DBB"/>
    <w:pPr>
      <w:ind w:firstLine="0"/>
    </w:pPr>
  </w:style>
  <w:style w:type="paragraph" w:styleId="ListNumber3">
    <w:name w:val="List Number 3"/>
    <w:basedOn w:val="List3"/>
    <w:rsid w:val="00B72DBB"/>
    <w:pPr>
      <w:numPr>
        <w:numId w:val="5"/>
      </w:numPr>
    </w:pPr>
  </w:style>
  <w:style w:type="paragraph" w:styleId="ListNumber4">
    <w:name w:val="List Number 4"/>
    <w:basedOn w:val="List4"/>
    <w:rsid w:val="00B72DBB"/>
    <w:pPr>
      <w:numPr>
        <w:numId w:val="6"/>
      </w:numPr>
    </w:pPr>
  </w:style>
  <w:style w:type="paragraph" w:styleId="ListNumber5">
    <w:name w:val="List Number 5"/>
    <w:basedOn w:val="List5"/>
    <w:rsid w:val="00B72DBB"/>
    <w:pPr>
      <w:numPr>
        <w:numId w:val="7"/>
      </w:numPr>
    </w:pPr>
  </w:style>
  <w:style w:type="paragraph" w:styleId="BlockText">
    <w:name w:val="Block Text"/>
    <w:basedOn w:val="Normal"/>
    <w:rsid w:val="00B72DBB"/>
    <w:pPr>
      <w:spacing w:after="120"/>
      <w:ind w:left="1440" w:right="1440"/>
    </w:pPr>
  </w:style>
  <w:style w:type="character" w:customStyle="1" w:styleId="Subscript">
    <w:name w:val="Subscript"/>
    <w:basedOn w:val="DefaultParagraphFont"/>
    <w:rsid w:val="00B72DBB"/>
    <w:rPr>
      <w:sz w:val="16"/>
      <w:vertAlign w:val="subscript"/>
    </w:rPr>
  </w:style>
  <w:style w:type="character" w:customStyle="1" w:styleId="Superscript">
    <w:name w:val="Superscript"/>
    <w:basedOn w:val="DefaultParagraphFont"/>
    <w:rsid w:val="00B72DBB"/>
    <w:rPr>
      <w:sz w:val="16"/>
      <w:vertAlign w:val="superscript"/>
    </w:rPr>
  </w:style>
  <w:style w:type="character" w:customStyle="1" w:styleId="Symbols">
    <w:name w:val="Symbols"/>
    <w:basedOn w:val="DefaultParagraphFont"/>
    <w:rsid w:val="00B72DBB"/>
    <w:rPr>
      <w:rFonts w:ascii="Symbol" w:hAnsi="Symbol"/>
    </w:rPr>
  </w:style>
  <w:style w:type="character" w:customStyle="1" w:styleId="MenuOptions">
    <w:name w:val="Menu Options"/>
    <w:basedOn w:val="DefaultParagraphFont"/>
    <w:rsid w:val="00B72DBB"/>
    <w:rPr>
      <w:rFonts w:ascii="Arial Narrow" w:hAnsi="Arial Narrow"/>
      <w:smallCaps/>
    </w:rPr>
  </w:style>
  <w:style w:type="character" w:customStyle="1" w:styleId="Buttons">
    <w:name w:val="Buttons"/>
    <w:basedOn w:val="DefaultParagraphFont"/>
    <w:rsid w:val="00B72DBB"/>
    <w:rPr>
      <w:b/>
    </w:rPr>
  </w:style>
  <w:style w:type="character" w:customStyle="1" w:styleId="Underlined">
    <w:name w:val="Underlined"/>
    <w:basedOn w:val="DefaultParagraphFont"/>
    <w:rsid w:val="00B72DBB"/>
    <w:rPr>
      <w:u w:val="single"/>
    </w:rPr>
  </w:style>
  <w:style w:type="paragraph" w:customStyle="1" w:styleId="TableBodyTextRight">
    <w:name w:val="Table Body Text Right"/>
    <w:basedOn w:val="TableBodyText"/>
    <w:rsid w:val="00B72DBB"/>
    <w:pPr>
      <w:widowControl w:val="0"/>
      <w:autoSpaceDE w:val="0"/>
      <w:autoSpaceDN w:val="0"/>
      <w:adjustRightInd w:val="0"/>
      <w:jc w:val="right"/>
    </w:pPr>
    <w:rPr>
      <w:rFonts w:cs="Arial"/>
      <w:szCs w:val="18"/>
    </w:rPr>
  </w:style>
  <w:style w:type="paragraph" w:customStyle="1" w:styleId="CopyrightText">
    <w:name w:val="Copyright Text"/>
    <w:basedOn w:val="BodyText"/>
    <w:rsid w:val="00B72DBB"/>
    <w:rPr>
      <w:sz w:val="18"/>
    </w:rPr>
  </w:style>
  <w:style w:type="paragraph" w:customStyle="1" w:styleId="BodySmallRight">
    <w:name w:val="Body Small Right"/>
    <w:basedOn w:val="BodyTextRight"/>
    <w:rsid w:val="00B72DBB"/>
    <w:rPr>
      <w:sz w:val="18"/>
      <w:szCs w:val="18"/>
    </w:rPr>
  </w:style>
  <w:style w:type="paragraph" w:customStyle="1" w:styleId="MarginEdition">
    <w:name w:val="Margin Edition"/>
    <w:basedOn w:val="MarginNote"/>
    <w:rsid w:val="00B72DBB"/>
    <w:pPr>
      <w:spacing w:before="0" w:after="0"/>
    </w:pPr>
    <w:rPr>
      <w:rFonts w:ascii="Times New Roman" w:hAnsi="Times New Roman"/>
      <w:color w:val="999999"/>
    </w:rPr>
  </w:style>
  <w:style w:type="paragraph" w:customStyle="1" w:styleId="Spacer">
    <w:name w:val="Spacer"/>
    <w:basedOn w:val="Normal"/>
    <w:rsid w:val="00B72DBB"/>
    <w:rPr>
      <w:sz w:val="2"/>
      <w:szCs w:val="2"/>
    </w:rPr>
  </w:style>
  <w:style w:type="character" w:customStyle="1" w:styleId="Small">
    <w:name w:val="Small"/>
    <w:basedOn w:val="DefaultParagraphFont"/>
    <w:rsid w:val="00B72DBB"/>
    <w:rPr>
      <w:sz w:val="16"/>
    </w:rPr>
  </w:style>
  <w:style w:type="paragraph" w:customStyle="1" w:styleId="WideTable">
    <w:name w:val="Wide Table"/>
    <w:basedOn w:val="Normal"/>
    <w:rsid w:val="00B72DBB"/>
    <w:pPr>
      <w:ind w:left="-1418"/>
    </w:pPr>
    <w:rPr>
      <w:sz w:val="2"/>
      <w:szCs w:val="2"/>
    </w:rPr>
  </w:style>
  <w:style w:type="character" w:styleId="PageNumber">
    <w:name w:val="page number"/>
    <w:basedOn w:val="DefaultParagraphFont"/>
    <w:rsid w:val="00B72DBB"/>
  </w:style>
  <w:style w:type="paragraph" w:styleId="Quote">
    <w:name w:val="Quote"/>
    <w:basedOn w:val="Heading1"/>
    <w:link w:val="QuoteChar"/>
    <w:qFormat/>
    <w:rsid w:val="00B72DBB"/>
    <w:rPr>
      <w:b w:val="0"/>
      <w:sz w:val="72"/>
      <w:szCs w:val="72"/>
      <w:lang w:val="en-NZ"/>
    </w:rPr>
  </w:style>
  <w:style w:type="character" w:customStyle="1" w:styleId="QuoteChar">
    <w:name w:val="Quote Char"/>
    <w:basedOn w:val="DefaultParagraphFont"/>
    <w:link w:val="Quote"/>
    <w:rsid w:val="00B72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DBB"/>
    <w:pPr>
      <w:pageBreakBefore/>
    </w:pPr>
  </w:style>
  <w:style w:type="paragraph" w:customStyle="1" w:styleId="Border">
    <w:name w:val="Border"/>
    <w:basedOn w:val="Normal"/>
    <w:qFormat/>
    <w:rsid w:val="00B72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DBB"/>
    <w:rPr>
      <w:b/>
      <w:bCs/>
      <w:i/>
      <w:iCs/>
      <w:color w:val="auto"/>
    </w:rPr>
  </w:style>
  <w:style w:type="paragraph" w:styleId="IntenseQuote">
    <w:name w:val="Intense Quote"/>
    <w:basedOn w:val="Normal"/>
    <w:next w:val="Normal"/>
    <w:link w:val="IntenseQuoteChar"/>
    <w:uiPriority w:val="30"/>
    <w:qFormat/>
    <w:rsid w:val="00B72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DBB"/>
    <w:rPr>
      <w:smallCaps/>
      <w:color w:val="auto"/>
      <w:u w:val="single"/>
    </w:rPr>
  </w:style>
  <w:style w:type="character" w:styleId="IntenseReference">
    <w:name w:val="Intense Reference"/>
    <w:basedOn w:val="DefaultParagraphFont"/>
    <w:uiPriority w:val="32"/>
    <w:qFormat/>
    <w:rsid w:val="00B72DBB"/>
    <w:rPr>
      <w:b/>
      <w:bCs/>
      <w:smallCaps/>
      <w:color w:val="auto"/>
      <w:spacing w:val="5"/>
      <w:u w:val="single"/>
    </w:rPr>
  </w:style>
  <w:style w:type="paragraph" w:customStyle="1" w:styleId="2ColumnHeading">
    <w:name w:val="2Column Heading"/>
    <w:basedOn w:val="BodyText"/>
    <w:qFormat/>
    <w:rsid w:val="00B72DBB"/>
    <w:pPr>
      <w:spacing w:after="60"/>
      <w:ind w:left="-2268"/>
    </w:pPr>
    <w:rPr>
      <w:b/>
    </w:rPr>
  </w:style>
  <w:style w:type="paragraph" w:customStyle="1" w:styleId="Heading1TOC">
    <w:name w:val="Heading1 TOC"/>
    <w:basedOn w:val="Normal"/>
    <w:qFormat/>
    <w:rsid w:val="00B72DBB"/>
    <w:pPr>
      <w:spacing w:before="240" w:after="120"/>
    </w:pPr>
    <w:rPr>
      <w:rFonts w:ascii="Times New Roman" w:hAnsi="Times New Roman"/>
      <w:b/>
      <w:sz w:val="32"/>
    </w:rPr>
  </w:style>
  <w:style w:type="paragraph" w:customStyle="1" w:styleId="Heading2TOC">
    <w:name w:val="Heading2 TOC"/>
    <w:basedOn w:val="Normal"/>
    <w:qFormat/>
    <w:rsid w:val="00B72DBB"/>
    <w:pPr>
      <w:spacing w:before="240" w:after="60"/>
    </w:pPr>
    <w:rPr>
      <w:rFonts w:ascii="Times New Roman" w:hAnsi="Times New Roman"/>
      <w:b/>
      <w:sz w:val="28"/>
    </w:rPr>
  </w:style>
  <w:style w:type="character" w:customStyle="1" w:styleId="Underline">
    <w:name w:val="Underline"/>
    <w:basedOn w:val="DefaultParagraphFont"/>
    <w:qFormat/>
    <w:rsid w:val="00B72DBB"/>
    <w:rPr>
      <w:u w:val="single"/>
    </w:rPr>
  </w:style>
  <w:style w:type="character" w:customStyle="1" w:styleId="BoldandItalics">
    <w:name w:val="Bold and Italics"/>
    <w:qFormat/>
    <w:rsid w:val="00B72DBB"/>
    <w:rPr>
      <w:b/>
      <w:i/>
      <w:u w:val="none"/>
    </w:rPr>
  </w:style>
  <w:style w:type="paragraph" w:styleId="BalloonText">
    <w:name w:val="Balloon Text"/>
    <w:basedOn w:val="Normal"/>
    <w:link w:val="BalloonTextChar"/>
    <w:rsid w:val="00B72DBB"/>
    <w:rPr>
      <w:rFonts w:ascii="Tahoma" w:hAnsi="Tahoma" w:cs="Tahoma"/>
      <w:sz w:val="16"/>
      <w:szCs w:val="16"/>
    </w:rPr>
  </w:style>
  <w:style w:type="character" w:customStyle="1" w:styleId="BalloonTextChar">
    <w:name w:val="Balloon Text Char"/>
    <w:basedOn w:val="DefaultParagraphFont"/>
    <w:link w:val="BalloonText"/>
    <w:rsid w:val="00B72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DBB"/>
    <w:rPr>
      <w:b/>
      <w:color w:val="660033"/>
      <w:spacing w:val="0"/>
    </w:rPr>
  </w:style>
  <w:style w:type="paragraph" w:customStyle="1" w:styleId="Nameditemlist">
    <w:name w:val="Named item list"/>
    <w:basedOn w:val="BodyText"/>
    <w:qFormat/>
    <w:rsid w:val="00B72DBB"/>
    <w:pPr>
      <w:tabs>
        <w:tab w:val="left" w:pos="2835"/>
      </w:tabs>
      <w:ind w:left="2835" w:hanging="2835"/>
    </w:pPr>
  </w:style>
  <w:style w:type="paragraph" w:customStyle="1" w:styleId="BodyTextnopadding">
    <w:name w:val="Body Text no padding"/>
    <w:basedOn w:val="BodyText"/>
    <w:qFormat/>
    <w:rsid w:val="00B72DBB"/>
    <w:pPr>
      <w:spacing w:before="0" w:after="0"/>
    </w:pPr>
  </w:style>
  <w:style w:type="paragraph" w:customStyle="1" w:styleId="BodyTextBold">
    <w:name w:val="Body Text Bold"/>
    <w:basedOn w:val="BodyText"/>
    <w:qFormat/>
    <w:rsid w:val="00B72DBB"/>
    <w:rPr>
      <w:b/>
    </w:rPr>
  </w:style>
  <w:style w:type="character" w:styleId="Hyperlink">
    <w:name w:val="Hyperlink"/>
    <w:basedOn w:val="DefaultParagraphFont"/>
    <w:uiPriority w:val="99"/>
    <w:unhideWhenUsed/>
    <w:rsid w:val="005D5E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4575</Characters>
  <Application>Microsoft Office Word</Application>
  <DocSecurity>0</DocSecurity>
  <Lines>130</Lines>
  <Paragraphs>107</Paragraphs>
  <ScaleCrop>false</ScaleCrop>
  <Company>Author-it Software Corporation Ltd.</Company>
  <LinksUpToDate>false</LinksUpToDate>
  <CharactersWithSpaces>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CPP31519 Certificate III in Real Estate Practice</dc:title>
  <dc:subject>Approved</dc:subject>
  <dc:creator>Artibus Innovation</dc:creator>
  <cp:keywords>Release 3</cp:keywords>
  <dc:description>Review Date: 12 April 2008</dc:description>
  <cp:lastModifiedBy>HSD_TPCMSd.prod</cp:lastModifiedBy>
  <cp:revision>3</cp:revision>
  <dcterms:created xsi:type="dcterms:W3CDTF">2021-10-17T21:44:04Z</dcterms:created>
  <dcterms:modified xsi:type="dcterms:W3CDTF">2021-10-15T07:23:00Z</dcterms:modified>
</cp:coreProperties>
</file>