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3ED" w:rsidP="009A73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CPP31418 Certificate III in Close Protection Operations</w:t>
      </w:r>
      <w:r>
        <w:fldChar w:fldCharType="end"/>
      </w:r>
    </w:p>
    <w:p w:rsidR="009A73ED" w:rsidP="009A73ED">
      <w:pPr>
        <w:pStyle w:val="Version"/>
        <w:sectPr w:rsidSect="003C56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3C5653" w:rsidP="003C5653">
      <w:pPr>
        <w:pStyle w:val="SuperHeading"/>
      </w:pPr>
      <w:r w:rsidRPr="003C5653">
        <w:t>CPP31418 Certificate III in Close Protection Operations</w:t>
      </w:r>
    </w:p>
    <w:p w:rsidR="00000000" w:rsidRPr="003C5653" w:rsidP="003C5653">
      <w:pPr>
        <w:pStyle w:val="Heading1"/>
      </w:pPr>
      <w:bookmarkStart w:id="1" w:name="O_1223268"/>
      <w:bookmarkEnd w:id="1"/>
      <w:r w:rsidRPr="003C56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4"/>
        <w:gridCol w:w="7948"/>
      </w:tblGrid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Release 4</w:t>
            </w:r>
          </w:p>
        </w:tc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53" w:rsidP="003C5653">
            <w:pPr>
              <w:pStyle w:val="BodyText"/>
            </w:pPr>
            <w:r w:rsidRPr="003C5653">
              <w:t>This version first released with CPP Property Services Training Package Release 15.2.</w:t>
            </w:r>
          </w:p>
          <w:p w:rsidR="00000000" w:rsidRPr="003C5653" w:rsidP="003C5653">
            <w:pPr>
              <w:pStyle w:val="ListBullet"/>
            </w:pPr>
            <w:r w:rsidRPr="003C5653">
              <w:t xml:space="preserve">Addition of HLTAID011 Provide First Aid to Elective units. </w:t>
            </w:r>
          </w:p>
          <w:p w:rsidR="00000000" w:rsidP="003C5653">
            <w:pPr>
              <w:pStyle w:val="ListBullet"/>
              <w:rPr>
                <w:lang w:val="en-NZ"/>
              </w:rPr>
            </w:pPr>
            <w:r w:rsidRPr="003C5653">
              <w:t>HLTAID015 Provide advanced resuscitation and oxygen therapy</w:t>
            </w:r>
            <w:r w:rsidRPr="003C5653">
              <w:t xml:space="preserve"> has been marked with an asterisk * indicating a prerequisite unit requirement.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Release 3</w:t>
            </w:r>
          </w:p>
        </w:tc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53" w:rsidP="003C5653">
            <w:pPr>
              <w:pStyle w:val="BodyText"/>
            </w:pPr>
            <w:r w:rsidRPr="003C5653">
              <w:t>This version first released with CPP Property Services Training Package Release 15.1.</w:t>
            </w:r>
          </w:p>
          <w:p w:rsidR="00000000" w:rsidRPr="003C5653" w:rsidP="003C5653">
            <w:pPr>
              <w:pStyle w:val="BodyText"/>
            </w:pPr>
            <w:r w:rsidRPr="003C5653">
              <w:t>At the direction of the AISC, the following units have been updated:</w:t>
            </w:r>
          </w:p>
          <w:p w:rsidR="00000000" w:rsidRPr="003C5653" w:rsidP="003C5653">
            <w:pPr>
              <w:pStyle w:val="ListBullet"/>
            </w:pPr>
            <w:r w:rsidRPr="003C5653">
              <w:t>HLTAID006</w:t>
            </w:r>
            <w:r w:rsidRPr="003C5653">
              <w:t xml:space="preserve"> Provide advanced first aid has been superseded by and is not equivalent to HLTAID014 Provide Advanced First Aid</w:t>
            </w:r>
          </w:p>
          <w:p w:rsidR="00000000" w:rsidP="003C5653">
            <w:pPr>
              <w:pStyle w:val="ListBullet"/>
              <w:rPr>
                <w:lang w:val="en-NZ"/>
              </w:rPr>
            </w:pPr>
            <w:r w:rsidRPr="003C5653">
              <w:t>HLTAID007 Provide advanced resuscitation has been superseded by and is not equivalent to HLTAID015 Provide advanced resuscitation and oxygen th</w:t>
            </w:r>
            <w:r w:rsidRPr="003C5653">
              <w:t>erapy.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Release 2</w:t>
            </w:r>
          </w:p>
        </w:tc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53" w:rsidP="003C5653">
            <w:pPr>
              <w:pStyle w:val="BodyText"/>
            </w:pPr>
            <w:r w:rsidRPr="003C5653">
              <w:t>This version first released with CPP Property Services Training Package Release 8.0.</w:t>
            </w:r>
          </w:p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Imported units updated to current releases.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Release 1</w:t>
            </w:r>
          </w:p>
        </w:tc>
        <w:tc>
          <w:tcPr>
            <w:tcW w:w="79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53" w:rsidP="003C5653">
            <w:pPr>
              <w:pStyle w:val="BodyText"/>
            </w:pPr>
            <w:r w:rsidRPr="003C5653">
              <w:t>This version first released with CPP Property Services Training Package Version 3.</w:t>
            </w:r>
          </w:p>
          <w:p w:rsidR="00000000" w:rsidRPr="003C5653" w:rsidP="003C5653">
            <w:pPr>
              <w:pStyle w:val="BodyText"/>
            </w:pPr>
            <w:r w:rsidRPr="003C5653">
              <w:t>New qualification.</w:t>
            </w:r>
          </w:p>
        </w:tc>
      </w:tr>
    </w:tbl>
    <w:p w:rsidR="00000000" w:rsidRPr="003C5653" w:rsidP="003C5653">
      <w:pPr>
        <w:pStyle w:val="BodyText"/>
      </w:pPr>
    </w:p>
    <w:p w:rsidR="00000000" w:rsidRPr="003C5653" w:rsidP="003C5653">
      <w:pPr>
        <w:pStyle w:val="AllowPageBreak"/>
      </w:pPr>
    </w:p>
    <w:p w:rsidR="00000000" w:rsidRPr="003C5653" w:rsidP="003C5653">
      <w:pPr>
        <w:pStyle w:val="Heading1"/>
      </w:pPr>
      <w:bookmarkStart w:id="2" w:name="O_1223267"/>
      <w:bookmarkEnd w:id="2"/>
      <w:r w:rsidRPr="003C5653">
        <w:t>Qualification Description</w:t>
      </w:r>
    </w:p>
    <w:p w:rsidR="00000000" w:rsidRPr="003C5653" w:rsidP="009A73ED">
      <w:pPr>
        <w:pStyle w:val="BodyText"/>
      </w:pPr>
      <w:r w:rsidRPr="003C5653">
        <w:t>This qualification reflects the role of a close protection operative who is responsible for providing security services to protect the safety and security of principals who may be celebritie</w:t>
      </w:r>
      <w:r w:rsidRPr="003C5653">
        <w:t xml:space="preserve">s, political figures, very important persons (VIPs) or other persons requiring close protection services. </w:t>
      </w:r>
    </w:p>
    <w:p w:rsidR="00000000" w:rsidRPr="003C5653" w:rsidP="009A73ED">
      <w:pPr>
        <w:pStyle w:val="BodyText"/>
      </w:pPr>
      <w:r w:rsidRPr="003C5653">
        <w:t xml:space="preserve">This qualification provides an occupational licence outcome of a close protection operative.  </w:t>
      </w:r>
    </w:p>
    <w:p w:rsidR="00000000" w:rsidRPr="003C5653" w:rsidP="009A73ED">
      <w:pPr>
        <w:pStyle w:val="BodyText"/>
      </w:pPr>
      <w:r w:rsidRPr="003C5653">
        <w:t>Occupational titles could include:</w:t>
      </w:r>
    </w:p>
    <w:p w:rsidR="00000000" w:rsidRPr="003C5653" w:rsidP="003C5653">
      <w:pPr>
        <w:pStyle w:val="ListBullet"/>
      </w:pPr>
      <w:r w:rsidRPr="003C5653">
        <w:t>close protection o</w:t>
      </w:r>
      <w:r w:rsidRPr="003C5653">
        <w:t>perative.</w:t>
      </w:r>
    </w:p>
    <w:p w:rsidR="00000000" w:rsidRPr="003C5653" w:rsidP="009A73ED">
      <w:pPr>
        <w:pStyle w:val="BodyText"/>
      </w:pPr>
      <w:r w:rsidRPr="003C5653">
        <w:t>This qualification is suitable for people within or entering the security industry who wish to specialise in the provision of close protection services.  It provides a pathway to further learning and work in various security roles and settings, i</w:t>
      </w:r>
      <w:r w:rsidRPr="003C5653">
        <w:t>ncluding security risk management.</w:t>
      </w:r>
    </w:p>
    <w:p w:rsidR="00000000" w:rsidRPr="003C5653" w:rsidP="009A73ED">
      <w:pPr>
        <w:pStyle w:val="BodyText"/>
      </w:pPr>
      <w:r w:rsidRPr="003C5653">
        <w:t>Close protection operatives work in a team environment under limited supervision and use discretion and judgement in known and unpredictable work contexts. They take responsibility for their own outputs in work and learni</w:t>
      </w:r>
      <w:r w:rsidRPr="003C5653">
        <w:t>ng, and limited responsibility for the output of others in the work team.</w:t>
      </w:r>
    </w:p>
    <w:p w:rsidR="00000000" w:rsidRPr="003C5653" w:rsidP="009A73ED">
      <w:pPr>
        <w:pStyle w:val="Heading3"/>
      </w:pPr>
      <w:r w:rsidRPr="003C5653">
        <w:rPr>
          <w:rStyle w:val="SpecialBold"/>
        </w:rPr>
        <w:t>Licensing, legislative, regulatory or certification requirements</w:t>
      </w:r>
    </w:p>
    <w:p w:rsidR="00000000" w:rsidRPr="003C5653" w:rsidP="009A73ED">
      <w:pPr>
        <w:pStyle w:val="BodyText"/>
      </w:pPr>
      <w:r w:rsidRPr="003C5653">
        <w:t xml:space="preserve">Occupational licensing, legislative, regulatory or certification requirements may apply at the time of publication. </w:t>
      </w:r>
    </w:p>
    <w:p w:rsidR="00000000" w:rsidRPr="003C5653" w:rsidP="009A73ED">
      <w:pPr>
        <w:pStyle w:val="BodyText"/>
      </w:pPr>
      <w:r w:rsidRPr="003C5653">
        <w:t>Please refer to the CPP Companion Volume Implementation Guide for information.</w:t>
      </w:r>
    </w:p>
    <w:p w:rsidR="00000000" w:rsidRPr="003C5653" w:rsidP="003C5653">
      <w:pPr>
        <w:pStyle w:val="Heading1"/>
      </w:pPr>
      <w:bookmarkStart w:id="3" w:name="O_1223266"/>
      <w:bookmarkEnd w:id="3"/>
      <w:r w:rsidRPr="003C5653">
        <w:t>Entry Requirements</w:t>
      </w:r>
    </w:p>
    <w:p w:rsidR="00000000" w:rsidRPr="003C5653" w:rsidP="009A73ED">
      <w:pPr>
        <w:pStyle w:val="BodyText"/>
      </w:pPr>
      <w:r w:rsidRPr="003C5653">
        <w:t>There are no entry requirements for this qualification.</w:t>
      </w:r>
    </w:p>
    <w:p w:rsidR="00000000" w:rsidRPr="003C5653" w:rsidP="003C5653">
      <w:pPr>
        <w:pStyle w:val="Heading1"/>
      </w:pPr>
      <w:bookmarkStart w:id="4" w:name="O_1223265"/>
      <w:bookmarkEnd w:id="4"/>
      <w:r w:rsidRPr="003C5653">
        <w:t>Packaging Rules</w:t>
      </w:r>
    </w:p>
    <w:p w:rsidR="00000000" w:rsidRPr="003C5653" w:rsidP="009A73ED">
      <w:pPr>
        <w:pStyle w:val="BodyText"/>
      </w:pPr>
      <w:r w:rsidRPr="003C5653">
        <w:t>To achieve this qualification, competency must b</w:t>
      </w:r>
      <w:r w:rsidRPr="003C5653">
        <w:t>e demonstrated in:</w:t>
      </w:r>
    </w:p>
    <w:p w:rsidR="00000000" w:rsidRPr="003C5653" w:rsidP="003C5653">
      <w:pPr>
        <w:pStyle w:val="ListBullet"/>
      </w:pPr>
      <w:r w:rsidRPr="003C5653">
        <w:t>14 units of competency:</w:t>
      </w:r>
    </w:p>
    <w:p w:rsidR="00000000" w:rsidRPr="003C5653" w:rsidP="003C5653">
      <w:pPr>
        <w:pStyle w:val="ListBullet2"/>
      </w:pPr>
      <w:r w:rsidRPr="003C5653">
        <w:t>8 core units</w:t>
      </w:r>
    </w:p>
    <w:p w:rsidR="00000000" w:rsidRPr="003C5653" w:rsidP="003C5653">
      <w:pPr>
        <w:pStyle w:val="ListBullet2"/>
      </w:pPr>
      <w:r w:rsidRPr="003C5653">
        <w:t>6 elective units.</w:t>
      </w:r>
    </w:p>
    <w:p w:rsidR="00000000" w:rsidRPr="003C5653" w:rsidP="009A73ED">
      <w:pPr>
        <w:pStyle w:val="BodyText"/>
      </w:pPr>
      <w:r w:rsidRPr="003C5653">
        <w:t>The elective units must ensure the integrity of the AQF alignment and contribute to a valid, industry-supported vocational outcome and are to be chosen as follows:</w:t>
      </w:r>
    </w:p>
    <w:p w:rsidR="00000000" w:rsidRPr="003C5653" w:rsidP="003C5653">
      <w:pPr>
        <w:pStyle w:val="ListBullet"/>
      </w:pPr>
      <w:r w:rsidRPr="003C5653">
        <w:t xml:space="preserve">a minimum of 4 </w:t>
      </w:r>
      <w:r w:rsidRPr="003C5653">
        <w:t>elective units must be chosen from the elective units listed below</w:t>
      </w:r>
    </w:p>
    <w:p w:rsidR="00000000" w:rsidRPr="003C5653" w:rsidP="003C5653">
      <w:pPr>
        <w:pStyle w:val="ListBullet"/>
      </w:pPr>
      <w:r w:rsidRPr="003C5653">
        <w:t>up to 2 units may be chosen from the elective units listed below, or elsewhere from the CPP Property Services Training Package or other current Training Packages.</w:t>
      </w:r>
    </w:p>
    <w:p w:rsidR="00000000" w:rsidRPr="003C5653" w:rsidP="009A73ED">
      <w:pPr>
        <w:pStyle w:val="BodyText"/>
      </w:pPr>
      <w:r w:rsidRPr="003C5653">
        <w:t xml:space="preserve">Electives selected from outside this qualification must be relevant to the occupational outcome. </w:t>
      </w:r>
    </w:p>
    <w:p w:rsidR="00000000" w:rsidRPr="003C5653" w:rsidP="009A73ED">
      <w:pPr>
        <w:pStyle w:val="BodyText"/>
      </w:pPr>
      <w:r w:rsidRPr="003C5653">
        <w:t>An asterisk against a unit code listed below indicates that there is a prerequisite.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5"/>
        <w:gridCol w:w="7427"/>
      </w:tblGrid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rPr>
                <w:rStyle w:val="SpecialBold"/>
              </w:rPr>
              <w:t>Core units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CPPSEC3101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Manage conflict and security risks through negot</w:t>
            </w:r>
            <w:r w:rsidRPr="003C5653">
              <w:t>iation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CPPSEC3103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Determine and implement response to security risk situation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CPPSEC3105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Coordinate provision of quality security services to clients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CPPSEC3121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Control persons using empty hand techniques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CPPSEC3122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Plan provision of close protection services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CPPSEC3123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Implement close protection services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HLTAID014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Provide Advanced First Aid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HLTWHS003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Maintain work health and safety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rPr>
                <w:rStyle w:val="SpecialBold"/>
              </w:rPr>
              <w:t>Elective units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BSBFLM312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Contribute to team effectiveness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CHCCCS020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Respond effectively to behaviours of concern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CPPSEC3102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Maintain operational safety and security of work environment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CPPSEC3104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Coordinate monitoring and control of individual and crowd behaviour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CPPSEC3106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Gather, organise and present security information and documentation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CPPSEC3108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Store, protect and dispose of security information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CPPSEC3109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Use and maintain security databases and compile reports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CPPSEC3110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Control persons using batons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CPPSEC3111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Rest</w:t>
            </w:r>
            <w:r w:rsidRPr="003C5653">
              <w:t>rain persons using handcuffs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CPPSEC3124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Prepare and present evidence in court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CPPSEC3125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Implement security procedures to protect critical infrastructure and public assets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CPPSEC3126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Defend persons using spray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CPPSEC3131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Select, use and maintain body armour for security purposes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HLTAID011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Provide First Aid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HLTAID015 *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Provide advanced resuscitation and oxygen therapy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PMAOMIR210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Control evacuation to muster point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TLIB0002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Carry out vehicle inspection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TLIC1051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Operate c</w:t>
            </w:r>
            <w:r w:rsidRPr="003C5653">
              <w:t>ommercial vehicle</w:t>
            </w:r>
          </w:p>
        </w:tc>
      </w:tr>
      <w:tr w:rsidTr="003C56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653">
            <w:pPr>
              <w:pStyle w:val="BodyText"/>
              <w:rPr>
                <w:lang w:val="en-NZ"/>
              </w:rPr>
            </w:pPr>
            <w:r w:rsidRPr="003C5653">
              <w:t>TLIC3036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653" w:rsidP="003C5653">
            <w:pPr>
              <w:pStyle w:val="BodyText"/>
            </w:pPr>
            <w:r w:rsidRPr="003C5653">
              <w:t>Apply safe car driving behaviours</w:t>
            </w:r>
          </w:p>
        </w:tc>
      </w:tr>
    </w:tbl>
    <w:p w:rsidR="00000000" w:rsidRPr="003C5653" w:rsidP="003C5653">
      <w:pPr>
        <w:pStyle w:val="BodyText"/>
      </w:pPr>
    </w:p>
    <w:p w:rsidR="00000000" w:rsidRPr="003C5653" w:rsidP="003C5653">
      <w:pPr>
        <w:pStyle w:val="AllowPageBreak"/>
      </w:pPr>
    </w:p>
    <w:p w:rsidR="00000000" w:rsidRPr="003C5653" w:rsidP="003C5653">
      <w:pPr>
        <w:pStyle w:val="Heading1"/>
      </w:pPr>
      <w:bookmarkStart w:id="5" w:name="O_1223264"/>
      <w:bookmarkEnd w:id="5"/>
      <w:r w:rsidRPr="003C5653">
        <w:t>Qualification Mapping Information</w:t>
      </w:r>
    </w:p>
    <w:p w:rsidR="00000000" w:rsidRPr="003C5653" w:rsidP="009A73ED">
      <w:pPr>
        <w:pStyle w:val="BodyText"/>
      </w:pPr>
      <w:r w:rsidRPr="003C5653">
        <w:t>Newly created qualification.  No equivalent qualification.</w:t>
      </w:r>
    </w:p>
    <w:p w:rsidR="00000000" w:rsidRPr="003C5653" w:rsidP="003C5653">
      <w:pPr>
        <w:pStyle w:val="Heading1"/>
      </w:pPr>
      <w:bookmarkStart w:id="6" w:name="O_1223269"/>
      <w:bookmarkEnd w:id="6"/>
      <w:r w:rsidRPr="003C5653">
        <w:t>Links</w:t>
      </w:r>
    </w:p>
    <w:p w:rsidR="00000000" w:rsidRPr="003C5653" w:rsidP="009A73ED">
      <w:pPr>
        <w:pStyle w:val="BodyText"/>
      </w:pPr>
      <w:r w:rsidRPr="003C5653">
        <w:t xml:space="preserve">An Implementation Guide to this </w:t>
      </w:r>
      <w:r w:rsidRPr="003C5653">
        <w:t xml:space="preserve">Training Package is available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960A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C5653" w:rsidP="003C5653"/>
    <w:sectPr w:rsidSect="003C56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53" w:rsidRPr="009A73ED" w:rsidP="009A73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3ED" w:rsidP="003C5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A73ED" w:rsidP="003C5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A73ED" w:rsidP="003C56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3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653" w:rsidRPr="009A73ED" w:rsidP="009A73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3ED" w:rsidRPr="002D2AF8" w:rsidP="003C5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CPP31418 Certificate III in Close Protection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9A73ED" w:rsidP="003C56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DA3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9665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BE79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6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6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6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6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6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6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6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6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6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6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6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653"/>
  </w:style>
  <w:style w:type="character" w:customStyle="1" w:styleId="Heading1Char">
    <w:name w:val="Heading 1 Char"/>
    <w:basedOn w:val="DefaultParagraphFont"/>
    <w:link w:val="Heading1"/>
    <w:rsid w:val="003C56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6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6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6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653"/>
    <w:rPr>
      <w:b/>
      <w:spacing w:val="0"/>
    </w:rPr>
  </w:style>
  <w:style w:type="paragraph" w:styleId="ListBullet2">
    <w:name w:val="List Bullet 2"/>
    <w:basedOn w:val="List2"/>
    <w:rsid w:val="003C56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56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6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6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6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6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6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6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6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6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6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6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6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6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6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6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6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6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6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6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6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6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56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6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6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6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6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6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6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6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6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5653"/>
    <w:rPr>
      <w:i/>
    </w:rPr>
  </w:style>
  <w:style w:type="paragraph" w:styleId="Caption">
    <w:name w:val="caption"/>
    <w:basedOn w:val="BodyText"/>
    <w:next w:val="Normal"/>
    <w:qFormat/>
    <w:rsid w:val="003C56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6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6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653"/>
  </w:style>
  <w:style w:type="paragraph" w:styleId="TableofFigures">
    <w:name w:val="table of figures"/>
    <w:basedOn w:val="Normal"/>
    <w:next w:val="Normal"/>
    <w:semiHidden/>
    <w:rsid w:val="003C56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6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5653"/>
    <w:rPr>
      <w:rFonts w:ascii="Wingdings" w:hAnsi="Wingdings"/>
    </w:rPr>
  </w:style>
  <w:style w:type="paragraph" w:customStyle="1" w:styleId="TableHeading">
    <w:name w:val="Table Heading"/>
    <w:basedOn w:val="HeadingBase"/>
    <w:rsid w:val="003C56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653"/>
    <w:rPr>
      <w:color w:val="0033CC"/>
      <w:u w:val="none"/>
    </w:rPr>
  </w:style>
  <w:style w:type="paragraph" w:customStyle="1" w:styleId="BodyTextRight">
    <w:name w:val="Body Text Right"/>
    <w:basedOn w:val="BodyText"/>
    <w:rsid w:val="003C56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6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6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6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6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6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653"/>
    <w:rPr>
      <w:sz w:val="32"/>
    </w:rPr>
  </w:style>
  <w:style w:type="paragraph" w:customStyle="1" w:styleId="HeadingProcedure">
    <w:name w:val="Heading Procedure"/>
    <w:basedOn w:val="HeadingBase"/>
    <w:next w:val="Normal"/>
    <w:rsid w:val="003C56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653"/>
    <w:pPr>
      <w:spacing w:before="60" w:after="60"/>
    </w:pPr>
  </w:style>
  <w:style w:type="paragraph" w:styleId="ListContinue">
    <w:name w:val="List Continue"/>
    <w:basedOn w:val="List"/>
    <w:rsid w:val="003C5653"/>
    <w:pPr>
      <w:ind w:firstLine="0"/>
    </w:pPr>
  </w:style>
  <w:style w:type="paragraph" w:customStyle="1" w:styleId="ListNote">
    <w:name w:val="List Note"/>
    <w:basedOn w:val="List"/>
    <w:rsid w:val="003C56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6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6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653"/>
    <w:rPr>
      <w:rFonts w:ascii="Courier New" w:hAnsi="Courier New"/>
    </w:rPr>
  </w:style>
  <w:style w:type="paragraph" w:customStyle="1" w:styleId="NoteBullet">
    <w:name w:val="Note Bullet"/>
    <w:basedOn w:val="Note"/>
    <w:rsid w:val="003C56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6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6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6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6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56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6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653"/>
    <w:rPr>
      <w:b/>
      <w:smallCaps/>
    </w:rPr>
  </w:style>
  <w:style w:type="paragraph" w:customStyle="1" w:styleId="TableListNumber">
    <w:name w:val="Table List Number"/>
    <w:basedOn w:val="ListNumber"/>
    <w:rsid w:val="003C56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6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653"/>
    <w:pPr>
      <w:numPr>
        <w:numId w:val="9"/>
      </w:numPr>
    </w:pPr>
  </w:style>
  <w:style w:type="paragraph" w:customStyle="1" w:styleId="ListAlpha2">
    <w:name w:val="List Alpha 2"/>
    <w:basedOn w:val="List2"/>
    <w:rsid w:val="003C5653"/>
    <w:pPr>
      <w:numPr>
        <w:numId w:val="8"/>
      </w:numPr>
    </w:pPr>
  </w:style>
  <w:style w:type="paragraph" w:styleId="List2">
    <w:name w:val="List 2"/>
    <w:basedOn w:val="BodyText"/>
    <w:rsid w:val="003C56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6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6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6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6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6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5653"/>
    <w:pPr>
      <w:numPr>
        <w:numId w:val="4"/>
      </w:numPr>
    </w:pPr>
  </w:style>
  <w:style w:type="paragraph" w:styleId="ListContinue2">
    <w:name w:val="List Continue 2"/>
    <w:basedOn w:val="List2"/>
    <w:rsid w:val="003C5653"/>
    <w:pPr>
      <w:ind w:firstLine="0"/>
    </w:pPr>
  </w:style>
  <w:style w:type="paragraph" w:styleId="ListContinue3">
    <w:name w:val="List Continue 3"/>
    <w:basedOn w:val="List3"/>
    <w:rsid w:val="003C5653"/>
    <w:pPr>
      <w:ind w:left="1021" w:firstLine="0"/>
    </w:pPr>
  </w:style>
  <w:style w:type="paragraph" w:styleId="ListContinue4">
    <w:name w:val="List Continue 4"/>
    <w:basedOn w:val="List4"/>
    <w:rsid w:val="003C5653"/>
    <w:pPr>
      <w:ind w:firstLine="0"/>
    </w:pPr>
  </w:style>
  <w:style w:type="paragraph" w:styleId="ListContinue5">
    <w:name w:val="List Continue 5"/>
    <w:basedOn w:val="List5"/>
    <w:rsid w:val="003C5653"/>
    <w:pPr>
      <w:ind w:firstLine="0"/>
    </w:pPr>
  </w:style>
  <w:style w:type="paragraph" w:styleId="ListNumber3">
    <w:name w:val="List Number 3"/>
    <w:basedOn w:val="List3"/>
    <w:rsid w:val="003C5653"/>
    <w:pPr>
      <w:numPr>
        <w:numId w:val="5"/>
      </w:numPr>
    </w:pPr>
  </w:style>
  <w:style w:type="paragraph" w:styleId="ListNumber4">
    <w:name w:val="List Number 4"/>
    <w:basedOn w:val="List4"/>
    <w:rsid w:val="003C5653"/>
    <w:pPr>
      <w:numPr>
        <w:numId w:val="6"/>
      </w:numPr>
    </w:pPr>
  </w:style>
  <w:style w:type="paragraph" w:styleId="ListNumber5">
    <w:name w:val="List Number 5"/>
    <w:basedOn w:val="List5"/>
    <w:rsid w:val="003C5653"/>
    <w:pPr>
      <w:numPr>
        <w:numId w:val="7"/>
      </w:numPr>
    </w:pPr>
  </w:style>
  <w:style w:type="paragraph" w:styleId="BlockText">
    <w:name w:val="Block Text"/>
    <w:basedOn w:val="Normal"/>
    <w:rsid w:val="003C56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6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653"/>
    <w:rPr>
      <w:sz w:val="16"/>
      <w:vertAlign w:val="superscript"/>
    </w:rPr>
  </w:style>
  <w:style w:type="character" w:customStyle="1" w:styleId="Symbols">
    <w:name w:val="Symbols"/>
    <w:basedOn w:val="DefaultParagraphFont"/>
    <w:rsid w:val="003C5653"/>
    <w:rPr>
      <w:rFonts w:ascii="Symbol" w:hAnsi="Symbol"/>
    </w:rPr>
  </w:style>
  <w:style w:type="character" w:customStyle="1" w:styleId="MenuOptions">
    <w:name w:val="Menu Options"/>
    <w:basedOn w:val="DefaultParagraphFont"/>
    <w:rsid w:val="003C56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653"/>
    <w:rPr>
      <w:b/>
    </w:rPr>
  </w:style>
  <w:style w:type="character" w:customStyle="1" w:styleId="Underlined">
    <w:name w:val="Underlined"/>
    <w:basedOn w:val="DefaultParagraphFont"/>
    <w:rsid w:val="003C5653"/>
    <w:rPr>
      <w:u w:val="single"/>
    </w:rPr>
  </w:style>
  <w:style w:type="paragraph" w:customStyle="1" w:styleId="TableBodyTextRight">
    <w:name w:val="Table Body Text Right"/>
    <w:basedOn w:val="TableBodyText"/>
    <w:rsid w:val="003C56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653"/>
    <w:rPr>
      <w:sz w:val="18"/>
    </w:rPr>
  </w:style>
  <w:style w:type="paragraph" w:customStyle="1" w:styleId="BodySmallRight">
    <w:name w:val="Body Small Right"/>
    <w:basedOn w:val="BodyTextRight"/>
    <w:rsid w:val="003C5653"/>
    <w:rPr>
      <w:sz w:val="18"/>
      <w:szCs w:val="18"/>
    </w:rPr>
  </w:style>
  <w:style w:type="paragraph" w:customStyle="1" w:styleId="MarginEdition">
    <w:name w:val="Margin Edition"/>
    <w:basedOn w:val="MarginNote"/>
    <w:rsid w:val="003C56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653"/>
    <w:rPr>
      <w:sz w:val="2"/>
      <w:szCs w:val="2"/>
    </w:rPr>
  </w:style>
  <w:style w:type="character" w:customStyle="1" w:styleId="Small">
    <w:name w:val="Small"/>
    <w:basedOn w:val="DefaultParagraphFont"/>
    <w:rsid w:val="003C5653"/>
    <w:rPr>
      <w:sz w:val="16"/>
    </w:rPr>
  </w:style>
  <w:style w:type="paragraph" w:customStyle="1" w:styleId="WideTable">
    <w:name w:val="Wide Table"/>
    <w:basedOn w:val="Normal"/>
    <w:rsid w:val="003C56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653"/>
  </w:style>
  <w:style w:type="paragraph" w:styleId="Quote">
    <w:name w:val="Quote"/>
    <w:basedOn w:val="Heading1"/>
    <w:link w:val="QuoteChar"/>
    <w:qFormat/>
    <w:rsid w:val="003C56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6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653"/>
    <w:pPr>
      <w:pageBreakBefore/>
    </w:pPr>
  </w:style>
  <w:style w:type="paragraph" w:customStyle="1" w:styleId="Border">
    <w:name w:val="Border"/>
    <w:basedOn w:val="Normal"/>
    <w:qFormat/>
    <w:rsid w:val="003C56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6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6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6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6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6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6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6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6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653"/>
    <w:rPr>
      <w:u w:val="single"/>
    </w:rPr>
  </w:style>
  <w:style w:type="character" w:customStyle="1" w:styleId="BoldandItalics">
    <w:name w:val="Bold and Italics"/>
    <w:qFormat/>
    <w:rsid w:val="003C5653"/>
    <w:rPr>
      <w:b/>
      <w:i/>
      <w:u w:val="none"/>
    </w:rPr>
  </w:style>
  <w:style w:type="paragraph" w:styleId="BalloonText">
    <w:name w:val="Balloon Text"/>
    <w:basedOn w:val="Normal"/>
    <w:link w:val="BalloonTextChar"/>
    <w:rsid w:val="003C5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6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6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6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6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6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653"/>
    <w:pPr>
      <w:spacing w:before="0" w:after="0"/>
    </w:pPr>
  </w:style>
  <w:style w:type="paragraph" w:customStyle="1" w:styleId="BodyTextBold">
    <w:name w:val="Body Text Bold"/>
    <w:basedOn w:val="BodyText"/>
    <w:qFormat/>
    <w:rsid w:val="003C5653"/>
    <w:rPr>
      <w:b/>
    </w:rPr>
  </w:style>
  <w:style w:type="character" w:styleId="Hyperlink">
    <w:name w:val="Hyperlink"/>
    <w:basedOn w:val="DefaultParagraphFont"/>
    <w:uiPriority w:val="99"/>
    <w:unhideWhenUsed/>
    <w:rsid w:val="009A73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711</Words>
  <Characters>4515</Characters>
  <Application>Microsoft Office Word</Application>
  <DocSecurity>0</DocSecurity>
  <Lines>141</Lines>
  <Paragraphs>121</Paragraphs>
  <ScaleCrop>false</ScaleCrop>
  <Company>Author-it Software Corporation Ltd.</Company>
  <LinksUpToDate>false</LinksUpToDate>
  <CharactersWithSpaces>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CPP31418 Certificate III in Close Protection Operations</dc:title>
  <dc:subject>Approved</dc:subject>
  <dc:creator>Artibus Innovation</dc:creator>
  <cp:keywords>Release 4</cp:keywords>
  <dc:description>Review Date: 12 April 2008</dc:description>
  <cp:lastModifiedBy>HSD_TPCMSd.prod</cp:lastModifiedBy>
  <cp:revision>3</cp:revision>
  <dcterms:created xsi:type="dcterms:W3CDTF">2022-02-10T22:23:03Z</dcterms:created>
  <dcterms:modified xsi:type="dcterms:W3CDTF">2022-02-09T04:58:00Z</dcterms:modified>
</cp:coreProperties>
</file>