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97C" w:rsidP="00C4597C">
      <w:pPr>
        <w:pStyle w:val="Title"/>
      </w:pPr>
      <w:r>
        <w:fldChar w:fldCharType="begin"/>
      </w:r>
      <w:r>
        <w:instrText xml:space="preserve"> TITLE   \* MERGEFORMAT </w:instrText>
      </w:r>
      <w:r>
        <w:fldChar w:fldCharType="separate"/>
      </w:r>
      <w:r>
        <w:t>CPP30619 Certificate III in Investigative Services</w:t>
      </w:r>
      <w:r>
        <w:fldChar w:fldCharType="end"/>
      </w:r>
    </w:p>
    <w:p w:rsidR="00C4597C" w:rsidP="00C4597C">
      <w:pPr>
        <w:pStyle w:val="Version"/>
        <w:sectPr w:rsidSect="00587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BCA" w:rsidP="00587BCA">
      <w:pPr>
        <w:pStyle w:val="SuperHeading"/>
      </w:pPr>
      <w:r w:rsidRPr="00587BCA">
        <w:t>CPP30619 Certificate III in Investigative Services</w:t>
      </w:r>
    </w:p>
    <w:p w:rsidR="00000000" w:rsidRPr="00587BCA" w:rsidP="00587BCA">
      <w:pPr>
        <w:pStyle w:val="Heading1"/>
      </w:pPr>
      <w:bookmarkStart w:id="1" w:name="O_1156122"/>
      <w:bookmarkEnd w:id="1"/>
      <w:r w:rsidRPr="00587BCA">
        <w:t>Modification History</w:t>
      </w:r>
    </w:p>
    <w:tbl>
      <w:tblPr>
        <w:tblW w:w="0" w:type="auto"/>
        <w:tblLayout w:type="fixed"/>
        <w:tblCellMar>
          <w:left w:w="62" w:type="dxa"/>
          <w:right w:w="62" w:type="dxa"/>
        </w:tblCellMar>
        <w:tblLook w:val="0000"/>
      </w:tblPr>
      <w:tblGrid>
        <w:gridCol w:w="1128"/>
        <w:gridCol w:w="7944"/>
      </w:tblGrid>
      <w:tr w:rsidTr="00587B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Release 2</w:t>
            </w:r>
          </w:p>
        </w:tc>
        <w:tc>
          <w:tcPr>
            <w:tcW w:w="7944" w:type="dxa"/>
            <w:tcBorders>
              <w:top w:val="nil"/>
              <w:left w:val="nil"/>
              <w:bottom w:val="nil"/>
              <w:right w:val="nil"/>
            </w:tcBorders>
            <w:tcMar>
              <w:top w:w="0" w:type="dxa"/>
              <w:left w:w="62" w:type="dxa"/>
              <w:bottom w:w="0" w:type="dxa"/>
              <w:right w:w="62" w:type="dxa"/>
            </w:tcMar>
          </w:tcPr>
          <w:p w:rsidR="00000000" w:rsidRPr="00587BCA" w:rsidP="00587BCA">
            <w:pPr>
              <w:pStyle w:val="BodyText"/>
            </w:pPr>
            <w:r w:rsidRPr="00587BCA">
              <w:t>This version first released with CPP Property Services Training Package Release 11.0</w:t>
            </w:r>
          </w:p>
          <w:p w:rsidR="00000000" w:rsidRPr="00587BCA" w:rsidP="00587BCA">
            <w:pPr>
              <w:pStyle w:val="BodyText"/>
            </w:pPr>
            <w:r w:rsidRPr="00587BCA">
              <w:t>Updated imported equivalent units of competency:</w:t>
            </w:r>
          </w:p>
          <w:p w:rsidR="00000000" w:rsidRPr="00587BCA" w:rsidP="00587BCA">
            <w:pPr>
              <w:pStyle w:val="ListBullet"/>
            </w:pPr>
            <w:r w:rsidRPr="00587BCA">
              <w:t>BSBESB305 Address compliance requirements for new business ventures</w:t>
            </w:r>
          </w:p>
          <w:p w:rsidR="00000000" w:rsidRPr="00587BCA" w:rsidP="00587BCA">
            <w:pPr>
              <w:pStyle w:val="ListBullet"/>
            </w:pPr>
            <w:r w:rsidRPr="00587BCA">
              <w:t>BSBESB401 Res</w:t>
            </w:r>
            <w:r w:rsidRPr="00587BCA">
              <w:t>earch and develop business plans.</w:t>
            </w:r>
          </w:p>
          <w:p w:rsidR="00000000" w:rsidRPr="00587BCA" w:rsidP="00587BCA">
            <w:pPr>
              <w:pStyle w:val="ListBullet"/>
            </w:pPr>
            <w:r w:rsidRPr="00587BCA">
              <w:t>BSBESB402 Establish legal and risk management requirements of new business ventures.</w:t>
            </w:r>
          </w:p>
          <w:p w:rsidR="00000000" w:rsidP="00587BCA">
            <w:pPr>
              <w:pStyle w:val="BodyText"/>
              <w:rPr>
                <w:lang w:val="en-NZ"/>
              </w:rPr>
            </w:pPr>
            <w:r w:rsidRPr="00587BCA">
              <w:t>Refer to the Companion Volume Implementation Guide for clarification.</w:t>
            </w:r>
          </w:p>
        </w:tc>
      </w:tr>
      <w:tr w:rsidTr="00587BC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Release 1</w:t>
            </w:r>
          </w:p>
        </w:tc>
        <w:tc>
          <w:tcPr>
            <w:tcW w:w="7944" w:type="dxa"/>
            <w:tcBorders>
              <w:top w:val="nil"/>
              <w:left w:val="nil"/>
              <w:bottom w:val="nil"/>
              <w:right w:val="nil"/>
            </w:tcBorders>
            <w:tcMar>
              <w:top w:w="0" w:type="dxa"/>
              <w:left w:w="62" w:type="dxa"/>
              <w:bottom w:w="0" w:type="dxa"/>
              <w:right w:w="62" w:type="dxa"/>
            </w:tcMar>
          </w:tcPr>
          <w:p w:rsidR="00000000" w:rsidRPr="00587BCA" w:rsidP="00587BCA">
            <w:pPr>
              <w:pStyle w:val="BodyText"/>
            </w:pPr>
            <w:r w:rsidRPr="00587BCA">
              <w:t>This version first released with CPP Property Services T</w:t>
            </w:r>
            <w:r w:rsidRPr="00587BCA">
              <w:t>raining Package Release 9.0.</w:t>
            </w:r>
          </w:p>
          <w:p w:rsidR="00000000" w:rsidRPr="00587BCA" w:rsidP="00587BCA">
            <w:pPr>
              <w:pStyle w:val="BodyText"/>
            </w:pPr>
            <w:r w:rsidRPr="00587BCA">
              <w:t>Supersedes and is equivalent to CPP30607 Certificate III in Investigative Services.  Changed packaging arrangements including an increase in the total number of units and changed core and elective requirements.  Streaming intro</w:t>
            </w:r>
            <w:r w:rsidRPr="00587BCA">
              <w:t>duced to align occupational specialisations with industry requirements.</w:t>
            </w:r>
          </w:p>
        </w:tc>
      </w:tr>
    </w:tbl>
    <w:p w:rsidR="00000000" w:rsidRPr="00587BCA" w:rsidP="00587BCA">
      <w:pPr>
        <w:pStyle w:val="BodyText"/>
      </w:pPr>
    </w:p>
    <w:p w:rsidR="00000000" w:rsidRPr="00587BCA" w:rsidP="00587BCA">
      <w:pPr>
        <w:pStyle w:val="AllowPageBreak"/>
      </w:pPr>
    </w:p>
    <w:p w:rsidR="00000000" w:rsidRPr="00587BCA" w:rsidP="00587BCA">
      <w:pPr>
        <w:pStyle w:val="Heading1"/>
      </w:pPr>
      <w:bookmarkStart w:id="2" w:name="O_1156121"/>
      <w:bookmarkEnd w:id="2"/>
      <w:r w:rsidRPr="00587BCA">
        <w:t>Qualification Description</w:t>
      </w:r>
    </w:p>
    <w:p w:rsidR="00000000" w:rsidRPr="00587BCA" w:rsidP="00C4597C">
      <w:pPr>
        <w:pStyle w:val="BodyText"/>
      </w:pPr>
      <w:r w:rsidRPr="00587BCA">
        <w:t>This is a qualification for investigators, responsible for factual investigation and inquiry work or covert surveillance operations.  Investigators operate under limited supervision and use discretion and judgement to search for information about a person’</w:t>
      </w:r>
      <w:r w:rsidRPr="00587BCA">
        <w:t>s character, actions or work and gather evidence that may be used in court.</w:t>
      </w:r>
    </w:p>
    <w:p w:rsidR="00000000" w:rsidRPr="00587BCA" w:rsidP="00C4597C">
      <w:pPr>
        <w:pStyle w:val="BodyText"/>
      </w:pPr>
      <w:r w:rsidRPr="00587BCA">
        <w:t>Occupational titles may include:</w:t>
      </w:r>
    </w:p>
    <w:p w:rsidR="00000000" w:rsidRPr="00587BCA" w:rsidP="00587BCA">
      <w:pPr>
        <w:pStyle w:val="ListBullet"/>
      </w:pPr>
      <w:r w:rsidRPr="00587BCA">
        <w:t>inquiry agent</w:t>
      </w:r>
    </w:p>
    <w:p w:rsidR="00000000" w:rsidRPr="00587BCA" w:rsidP="00587BCA">
      <w:pPr>
        <w:pStyle w:val="ListBullet"/>
      </w:pPr>
      <w:r w:rsidRPr="00587BCA">
        <w:t>private investigator.</w:t>
      </w:r>
    </w:p>
    <w:p w:rsidR="00000000" w:rsidRPr="00587BCA" w:rsidP="00C4597C">
      <w:pPr>
        <w:pStyle w:val="BodyText"/>
      </w:pPr>
      <w:r w:rsidRPr="00587BCA">
        <w:t>This qualification provides occupational specialisations in factual investigation and surveillance, and a path</w:t>
      </w:r>
      <w:r w:rsidRPr="00587BCA">
        <w:t>way to further learning and work in investigations management.</w:t>
      </w:r>
    </w:p>
    <w:p w:rsidR="00000000" w:rsidRPr="00587BCA" w:rsidP="00C4597C">
      <w:pPr>
        <w:pStyle w:val="BodyText"/>
      </w:pPr>
      <w:r w:rsidRPr="00587BCA">
        <w:t>Investigators undertaking surveillance operations are required to operate a surveillance vehicle in compliance with road and traffic laws.</w:t>
      </w:r>
    </w:p>
    <w:p w:rsidR="00000000" w:rsidRPr="00587BCA" w:rsidP="00C4597C">
      <w:pPr>
        <w:pStyle w:val="BodyText"/>
      </w:pPr>
      <w:r w:rsidRPr="00587BCA">
        <w:t xml:space="preserve">Legislative, regulatory or certification requirements </w:t>
      </w:r>
      <w:r w:rsidRPr="00587BCA">
        <w:t>apply to investigative services in some states and territories. For further information, check with the relevant regulatory authority.</w:t>
      </w:r>
    </w:p>
    <w:p w:rsidR="00000000" w:rsidRPr="00587BCA" w:rsidP="00587BCA">
      <w:pPr>
        <w:pStyle w:val="Heading1"/>
      </w:pPr>
      <w:bookmarkStart w:id="3" w:name="O_1156120"/>
      <w:bookmarkEnd w:id="3"/>
      <w:r w:rsidRPr="00587BCA">
        <w:t>Entry Requirements</w:t>
      </w:r>
    </w:p>
    <w:p w:rsidR="00000000" w:rsidRPr="00587BCA" w:rsidP="00C4597C">
      <w:pPr>
        <w:pStyle w:val="BodyText"/>
      </w:pPr>
      <w:r w:rsidRPr="00587BCA">
        <w:t>There are no entry requirements for this qualification.</w:t>
      </w:r>
    </w:p>
    <w:p w:rsidR="00000000" w:rsidRPr="00587BCA" w:rsidP="00587BCA">
      <w:pPr>
        <w:pStyle w:val="Heading1"/>
      </w:pPr>
      <w:bookmarkStart w:id="4" w:name="O_1156119"/>
      <w:bookmarkEnd w:id="4"/>
      <w:r w:rsidRPr="00587BCA">
        <w:t>Packagin</w:t>
      </w:r>
      <w:r w:rsidRPr="00587BCA">
        <w:t>g Rules</w:t>
      </w:r>
    </w:p>
    <w:p w:rsidR="00000000" w:rsidRPr="00587BCA" w:rsidP="00C4597C">
      <w:pPr>
        <w:pStyle w:val="BodyText"/>
      </w:pPr>
      <w:r w:rsidRPr="00587BCA">
        <w:t>To achieve this qualification, competency must be demonstrated in:</w:t>
      </w:r>
    </w:p>
    <w:p w:rsidR="00000000" w:rsidRPr="00587BCA" w:rsidP="00587BCA">
      <w:pPr>
        <w:pStyle w:val="ListBullet"/>
      </w:pPr>
      <w:r w:rsidRPr="00587BCA">
        <w:t>16 units of competency</w:t>
      </w:r>
    </w:p>
    <w:p w:rsidR="00000000" w:rsidRPr="00587BCA" w:rsidP="00587BCA">
      <w:pPr>
        <w:pStyle w:val="ListBullet2"/>
      </w:pPr>
      <w:r w:rsidRPr="00587BCA">
        <w:t xml:space="preserve">5 core units </w:t>
      </w:r>
    </w:p>
    <w:p w:rsidR="00000000" w:rsidRPr="00587BCA" w:rsidP="00587BCA">
      <w:pPr>
        <w:pStyle w:val="ListBullet2"/>
      </w:pPr>
      <w:r w:rsidRPr="00587BCA">
        <w:t xml:space="preserve">11 elective units.  </w:t>
      </w:r>
    </w:p>
    <w:p w:rsidR="00000000" w:rsidRPr="00587BCA" w:rsidP="00C4597C">
      <w:pPr>
        <w:pStyle w:val="BodyText"/>
      </w:pPr>
      <w:r w:rsidRPr="00587BCA">
        <w:t>Electives are to be chosen as follows:</w:t>
      </w:r>
    </w:p>
    <w:p w:rsidR="00000000" w:rsidRPr="00587BCA" w:rsidP="00587BCA">
      <w:pPr>
        <w:pStyle w:val="ListBullet"/>
      </w:pPr>
      <w:r w:rsidRPr="00587BCA">
        <w:t>all 8 units in Group A plus 3 units from any other group not already selected, or</w:t>
      </w:r>
    </w:p>
    <w:p w:rsidR="00000000" w:rsidRPr="00587BCA" w:rsidP="00587BCA">
      <w:pPr>
        <w:pStyle w:val="ListBullet"/>
      </w:pPr>
      <w:r w:rsidRPr="00587BCA">
        <w:t>all 7 units in Group B plus 4 units from any other group not already selected</w:t>
      </w:r>
    </w:p>
    <w:p w:rsidR="00000000" w:rsidRPr="00587BCA" w:rsidP="00587BCA">
      <w:pPr>
        <w:pStyle w:val="ListBullet"/>
      </w:pPr>
      <w:r w:rsidRPr="00587BCA">
        <w:t>up to 1 unit may be selected from any Training Package, as long as it contributes to a valid, industry-supported vocational outcome and maintains the AQF level of this qualifica</w:t>
      </w:r>
      <w:r w:rsidRPr="00587BCA">
        <w:t>tion.</w:t>
      </w:r>
    </w:p>
    <w:p w:rsidR="00000000" w:rsidRPr="00587BCA" w:rsidP="00587BCA">
      <w:pPr>
        <w:pStyle w:val="BodyText"/>
      </w:pPr>
    </w:p>
    <w:tbl>
      <w:tblPr>
        <w:tblW w:w="0" w:type="auto"/>
        <w:tblLayout w:type="fixed"/>
        <w:tblCellMar>
          <w:left w:w="62" w:type="dxa"/>
          <w:right w:w="62" w:type="dxa"/>
        </w:tblCellMar>
        <w:tblLook w:val="0000"/>
      </w:tblPr>
      <w:tblGrid>
        <w:gridCol w:w="2033"/>
        <w:gridCol w:w="7039"/>
      </w:tblGrid>
      <w:tr w:rsidTr="00587BCA">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rPr>
                <w:rStyle w:val="SpecialBold"/>
              </w:rPr>
              <w:t>Core Units</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p>
        </w:tc>
      </w:tr>
      <w:tr w:rsidTr="00587BCA">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CPPINV3026</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Work effectively in investigative services</w:t>
            </w:r>
          </w:p>
        </w:tc>
      </w:tr>
      <w:tr w:rsidTr="00587BCA">
        <w:tblPrEx>
          <w:tblW w:w="0" w:type="auto"/>
          <w:tblLayout w:type="fixed"/>
          <w:tblCellMar>
            <w:left w:w="62" w:type="dxa"/>
            <w:right w:w="62" w:type="dxa"/>
          </w:tblCellMar>
          <w:tblLook w:val="0000"/>
        </w:tblPrEx>
        <w:trPr>
          <w:trHeight w:val="507"/>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CPPINV3027</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Develop investigation plans</w:t>
            </w:r>
          </w:p>
        </w:tc>
      </w:tr>
      <w:tr w:rsidTr="00587BCA">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CPPINV3028</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Investigate and locate subjects</w:t>
            </w:r>
          </w:p>
        </w:tc>
      </w:tr>
      <w:tr w:rsidTr="00587BCA">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CPPINV3029</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Provide quality investigative services to clients</w:t>
            </w:r>
          </w:p>
        </w:tc>
      </w:tr>
      <w:tr w:rsidTr="00587BCA">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CPPSEC3124</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Prepare and present evidence in court</w:t>
            </w: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rPr>
                <w:rStyle w:val="SpecialBold"/>
              </w:rPr>
              <w:t>Elective Units</w:t>
            </w: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rPr>
                <w:rStyle w:val="SpecialBold"/>
              </w:rPr>
              <w:t>Group A: Factual Investigation</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BSBESB305</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Address compliance requirements for new business ventures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CPPINV3030</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Conduct factual investigations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CPPINV3031</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Conduct interviews and take statements to support investigations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CPPINV3032</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Develop factual investigation reports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HLTWHS003</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Maintain work health and safety</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PSPCRT007</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Compile and use official notes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PSPREG006</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Produce formal record of interview</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PSPSEC009</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Handle sensitive information</w:t>
            </w: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rPr>
                <w:rStyle w:val="SpecialBold"/>
              </w:rPr>
              <w:t>Group B: Surveillance</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BSBESB305</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Address compliance requirements for new business ventures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CPPINV3033</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Conduct covert surveillance operations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CPPINV3034</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Organise and operate surveillance vehicles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CPPINV3035</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Develop surveillance investigation reports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HLTWHS003</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Maintain work health and safety</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PSPCRT007</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Compile and use official notes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PSPSEC009</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Handle sensitive information</w:t>
            </w: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87BCA">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rPr>
                <w:rStyle w:val="SpecialBold"/>
              </w:rPr>
              <w:t>Group C: General electives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AVIY3075</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Control remote pilot aircraft systems in normal flight</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BSBSMB301</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Investigate micro business opportunities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BSBESB401</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Research and develop business plans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BSBESB402</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Establish legal and risk management requirements of new business ventures</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CPPSEC3101</w:t>
            </w:r>
          </w:p>
        </w:tc>
        <w:tc>
          <w:tcPr>
            <w:tcW w:w="7039"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Manage conflict and security risks using negotiation</w:t>
            </w:r>
          </w:p>
        </w:tc>
      </w:tr>
      <w:tr w:rsidTr="00587BCA">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587BCA">
            <w:pPr>
              <w:pStyle w:val="BodyText"/>
              <w:rPr>
                <w:lang w:val="en-NZ"/>
              </w:rPr>
            </w:pPr>
            <w:r w:rsidRPr="00587BCA">
              <w:t>FNSMCA303</w:t>
            </w:r>
          </w:p>
        </w:tc>
        <w:tc>
          <w:tcPr>
            <w:tcW w:w="7039" w:type="dxa"/>
            <w:tcBorders>
              <w:top w:val="nil"/>
              <w:left w:val="nil"/>
              <w:bottom w:val="nil"/>
              <w:right w:val="nil"/>
            </w:tcBorders>
            <w:tcMar>
              <w:top w:w="0" w:type="dxa"/>
              <w:left w:w="62" w:type="dxa"/>
              <w:bottom w:w="0" w:type="dxa"/>
              <w:right w:w="62" w:type="dxa"/>
            </w:tcMar>
          </w:tcPr>
          <w:p w:rsidR="00000000" w:rsidRPr="00587BCA" w:rsidP="00587BCA">
            <w:pPr>
              <w:pStyle w:val="BodyText"/>
            </w:pPr>
            <w:r w:rsidRPr="00587BCA">
              <w:t>Serve legal process</w:t>
            </w:r>
          </w:p>
        </w:tc>
      </w:tr>
    </w:tbl>
    <w:p w:rsidR="00000000" w:rsidRPr="00587BCA" w:rsidP="00587BCA">
      <w:pPr>
        <w:pStyle w:val="BodyText"/>
      </w:pPr>
    </w:p>
    <w:p w:rsidR="00000000" w:rsidRPr="00587BCA" w:rsidP="00587BCA">
      <w:pPr>
        <w:pStyle w:val="AllowPageBreak"/>
      </w:pPr>
    </w:p>
    <w:p w:rsidR="00000000" w:rsidRPr="00587BCA" w:rsidP="00587BCA">
      <w:pPr>
        <w:pStyle w:val="Heading1"/>
      </w:pPr>
      <w:bookmarkStart w:id="5" w:name="O_1156118"/>
      <w:bookmarkEnd w:id="5"/>
      <w:r w:rsidRPr="00587BCA">
        <w:t>Qualification Mapping Information</w:t>
      </w:r>
    </w:p>
    <w:tbl>
      <w:tblPr>
        <w:tblW w:w="0" w:type="auto"/>
        <w:tblLayout w:type="fixed"/>
        <w:tblCellMar>
          <w:left w:w="62" w:type="dxa"/>
          <w:right w:w="62" w:type="dxa"/>
        </w:tblCellMar>
        <w:tblLook w:val="0000"/>
      </w:tblPr>
      <w:tblGrid>
        <w:gridCol w:w="2749"/>
        <w:gridCol w:w="2858"/>
        <w:gridCol w:w="2859"/>
        <w:gridCol w:w="573"/>
      </w:tblGrid>
      <w:tr w:rsidTr="00587BCA">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BCA" w:rsidP="00587BCA">
            <w:pPr>
              <w:pStyle w:val="BodyText"/>
            </w:pPr>
            <w:r w:rsidRPr="00587BCA">
              <w:rPr>
                <w:rStyle w:val="SpecialBold"/>
              </w:rPr>
              <w:t>Code and title</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BCA" w:rsidP="00587BCA">
            <w:pPr>
              <w:pStyle w:val="BodyText"/>
            </w:pPr>
            <w:r w:rsidRPr="00587BCA">
              <w:rPr>
                <w:rStyle w:val="SpecialBold"/>
              </w:rPr>
              <w:t>CPP07 Property Services Training Package</w:t>
            </w:r>
          </w:p>
        </w:tc>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BCA" w:rsidP="00587BCA">
            <w:pPr>
              <w:pStyle w:val="BodyText"/>
            </w:pPr>
            <w:r w:rsidRPr="00587BCA">
              <w:rPr>
                <w:rStyle w:val="SpecialBold"/>
              </w:rPr>
              <w:t>Comments</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BCA" w:rsidP="00587BCA">
            <w:pPr>
              <w:pStyle w:val="BodyText"/>
            </w:pPr>
            <w:r w:rsidRPr="00587BCA">
              <w:rPr>
                <w:rStyle w:val="SpecialBold"/>
              </w:rPr>
              <w:t>E/</w:t>
            </w:r>
          </w:p>
          <w:p w:rsidR="00000000" w:rsidP="00587BCA">
            <w:pPr>
              <w:pStyle w:val="BodyText"/>
              <w:rPr>
                <w:lang w:val="en-NZ"/>
              </w:rPr>
            </w:pPr>
            <w:r w:rsidRPr="00587BCA">
              <w:rPr>
                <w:rStyle w:val="SpecialBold"/>
              </w:rPr>
              <w:t>NE</w:t>
            </w:r>
          </w:p>
        </w:tc>
      </w:tr>
      <w:tr w:rsidTr="00587BCA">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BCA">
            <w:pPr>
              <w:pStyle w:val="BodyText"/>
              <w:rPr>
                <w:lang w:val="en-NZ"/>
              </w:rPr>
            </w:pPr>
            <w:r w:rsidRPr="00587BCA">
              <w:t>CPP30619 Certificate III in Investigative Services</w:t>
            </w:r>
          </w:p>
        </w:tc>
        <w:tc>
          <w:tcPr>
            <w:tcW w:w="2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BCA">
            <w:pPr>
              <w:pStyle w:val="BodyText"/>
              <w:rPr>
                <w:lang w:val="en-NZ"/>
              </w:rPr>
            </w:pPr>
            <w:r w:rsidRPr="00587BCA">
              <w:t>CPP30607 Certificate III in Investigative Services</w:t>
            </w:r>
          </w:p>
        </w:tc>
        <w:tc>
          <w:tcPr>
            <w:tcW w:w="2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BCA" w:rsidP="00587BCA">
            <w:pPr>
              <w:pStyle w:val="BodyText"/>
            </w:pPr>
            <w:r w:rsidRPr="00587BCA">
              <w:t>Supersedes and is equivalent to CPP30607 Certificate III in Investigative Services.</w:t>
            </w:r>
          </w:p>
          <w:p w:rsidR="00000000" w:rsidRPr="00587BCA" w:rsidP="00587BCA">
            <w:pPr>
              <w:pStyle w:val="BodyText"/>
            </w:pPr>
            <w:r w:rsidRPr="00587BCA">
              <w:t>Changed packaging arrangements including an increase in the total numb</w:t>
            </w:r>
            <w:r w:rsidRPr="00587BCA">
              <w:t>er of units and changed core and elective requirements.</w:t>
            </w:r>
          </w:p>
          <w:p w:rsidR="00000000" w:rsidP="00587BCA">
            <w:pPr>
              <w:pStyle w:val="BodyText"/>
              <w:rPr>
                <w:lang w:val="en-NZ"/>
              </w:rPr>
            </w:pPr>
            <w:r w:rsidRPr="00587BCA">
              <w:t>Streaming introduced to align occupational specialisations with industry requirements.</w:t>
            </w:r>
          </w:p>
        </w:tc>
        <w:tc>
          <w:tcPr>
            <w:tcW w:w="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BCA" w:rsidP="00587BCA">
            <w:pPr>
              <w:pStyle w:val="BodyText"/>
            </w:pPr>
            <w:r w:rsidRPr="00587BCA">
              <w:t>E</w:t>
            </w:r>
          </w:p>
        </w:tc>
      </w:tr>
    </w:tbl>
    <w:p w:rsidR="00000000" w:rsidRPr="00587BCA" w:rsidP="00587BCA">
      <w:pPr>
        <w:pStyle w:val="BodyText"/>
      </w:pPr>
    </w:p>
    <w:p w:rsidR="00000000" w:rsidRPr="00587BCA" w:rsidP="00587BCA">
      <w:pPr>
        <w:pStyle w:val="AllowPageBreak"/>
      </w:pPr>
    </w:p>
    <w:p w:rsidR="00000000" w:rsidRPr="00587BCA" w:rsidP="00587BCA">
      <w:pPr>
        <w:pStyle w:val="Heading1"/>
      </w:pPr>
      <w:bookmarkStart w:id="6" w:name="O_1156123"/>
      <w:bookmarkEnd w:id="6"/>
      <w:r w:rsidRPr="00587BCA">
        <w:t>Links</w:t>
      </w:r>
    </w:p>
    <w:p w:rsidR="00000000" w:rsidRPr="00587BCA" w:rsidP="00C4597C">
      <w:pPr>
        <w:pStyle w:val="BodyText"/>
      </w:pPr>
      <w:r w:rsidRPr="00587BCA">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1D6180">
        <w:rPr>
          <w:rStyle w:val="Hyperlink"/>
        </w:rPr>
        <w:t>https://vetnet.gov.au/Pages/TrainingDocs.aspx?q=6f3f9672-30e8-4835-b348-205dfcf13d9b</w:t>
      </w:r>
      <w:r>
        <w:fldChar w:fldCharType="end"/>
      </w:r>
    </w:p>
    <w:p w:rsidR="00000000" w:rsidRPr="00587BCA" w:rsidP="00587BCA"/>
    <w:sectPr w:rsidSect="00587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A" w:rsidRPr="00C4597C" w:rsidP="00C45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7C" w:rsidP="00587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597C" w:rsidP="00587B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4597C" w:rsidP="00587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BCA" w:rsidRPr="00C4597C" w:rsidP="00C45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97C" w:rsidRPr="002D2AF8" w:rsidP="00587BCA">
    <w:pPr>
      <w:pStyle w:val="Header"/>
      <w:framePr w:wrap="around"/>
    </w:pPr>
    <w:r>
      <w:fldChar w:fldCharType="begin"/>
    </w:r>
    <w:r>
      <w:instrText xml:space="preserve"> TITLE   \* MERGEFORMAT </w:instrText>
    </w:r>
    <w:r>
      <w:fldChar w:fldCharType="separate"/>
    </w:r>
    <w:r>
      <w:t>CPP30619 Certificate III in Investigative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C4597C" w:rsidP="00587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505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5A4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6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BCA"/>
    <w:pPr>
      <w:spacing w:before="360" w:after="60"/>
      <w:outlineLvl w:val="0"/>
    </w:pPr>
    <w:rPr>
      <w:sz w:val="32"/>
    </w:rPr>
  </w:style>
  <w:style w:type="paragraph" w:styleId="Heading2">
    <w:name w:val="heading 2"/>
    <w:basedOn w:val="HeadingBase"/>
    <w:next w:val="BodyText"/>
    <w:link w:val="Heading2Char"/>
    <w:qFormat/>
    <w:rsid w:val="00587BCA"/>
    <w:pPr>
      <w:keepLines/>
      <w:spacing w:before="240" w:after="120"/>
      <w:outlineLvl w:val="1"/>
    </w:pPr>
    <w:rPr>
      <w:sz w:val="28"/>
      <w:szCs w:val="40"/>
    </w:rPr>
  </w:style>
  <w:style w:type="paragraph" w:styleId="Heading3">
    <w:name w:val="heading 3"/>
    <w:basedOn w:val="HeadingBase"/>
    <w:next w:val="BodyText"/>
    <w:link w:val="Heading3Char"/>
    <w:qFormat/>
    <w:rsid w:val="00587BCA"/>
    <w:pPr>
      <w:spacing w:before="180" w:after="120"/>
      <w:outlineLvl w:val="2"/>
    </w:pPr>
    <w:rPr>
      <w:spacing w:val="-10"/>
      <w:kern w:val="32"/>
    </w:rPr>
  </w:style>
  <w:style w:type="paragraph" w:styleId="Heading4">
    <w:name w:val="heading 4"/>
    <w:basedOn w:val="HeadingBase"/>
    <w:next w:val="BodyText"/>
    <w:link w:val="Heading4Char"/>
    <w:qFormat/>
    <w:rsid w:val="00587BCA"/>
    <w:pPr>
      <w:spacing w:before="160" w:after="120"/>
      <w:outlineLvl w:val="3"/>
    </w:pPr>
    <w:rPr>
      <w:sz w:val="22"/>
    </w:rPr>
  </w:style>
  <w:style w:type="paragraph" w:styleId="Heading5">
    <w:name w:val="heading 5"/>
    <w:basedOn w:val="HeadingBase"/>
    <w:next w:val="Normal"/>
    <w:link w:val="Heading5Char"/>
    <w:qFormat/>
    <w:rsid w:val="00587BCA"/>
    <w:pPr>
      <w:spacing w:before="80"/>
      <w:outlineLvl w:val="4"/>
    </w:pPr>
    <w:rPr>
      <w:color w:val="918585"/>
      <w:sz w:val="20"/>
    </w:rPr>
  </w:style>
  <w:style w:type="paragraph" w:styleId="Heading6">
    <w:name w:val="heading 6"/>
    <w:basedOn w:val="HeadingBase"/>
    <w:next w:val="Normal"/>
    <w:link w:val="Heading6Char"/>
    <w:qFormat/>
    <w:rsid w:val="00587BCA"/>
    <w:pPr>
      <w:spacing w:before="60"/>
      <w:outlineLvl w:val="5"/>
    </w:pPr>
    <w:rPr>
      <w:color w:val="918585"/>
      <w:sz w:val="20"/>
    </w:rPr>
  </w:style>
  <w:style w:type="paragraph" w:styleId="Heading7">
    <w:name w:val="heading 7"/>
    <w:basedOn w:val="Normal"/>
    <w:next w:val="Normal"/>
    <w:link w:val="Heading7Char"/>
    <w:qFormat/>
    <w:rsid w:val="00587BCA"/>
    <w:pPr>
      <w:ind w:left="720"/>
      <w:outlineLvl w:val="6"/>
    </w:pPr>
    <w:rPr>
      <w:i/>
    </w:rPr>
  </w:style>
  <w:style w:type="paragraph" w:styleId="Heading8">
    <w:name w:val="heading 8"/>
    <w:basedOn w:val="Normal"/>
    <w:next w:val="Normal"/>
    <w:link w:val="Heading8Char"/>
    <w:qFormat/>
    <w:rsid w:val="00587BCA"/>
    <w:pPr>
      <w:ind w:left="720"/>
      <w:outlineLvl w:val="7"/>
    </w:pPr>
    <w:rPr>
      <w:i/>
    </w:rPr>
  </w:style>
  <w:style w:type="paragraph" w:styleId="Heading9">
    <w:name w:val="heading 9"/>
    <w:basedOn w:val="Normal"/>
    <w:next w:val="Normal"/>
    <w:link w:val="Heading9Char"/>
    <w:qFormat/>
    <w:rsid w:val="00587BCA"/>
    <w:pPr>
      <w:ind w:left="720"/>
      <w:outlineLvl w:val="8"/>
    </w:pPr>
    <w:rPr>
      <w:i/>
    </w:rPr>
  </w:style>
  <w:style w:type="character" w:default="1" w:styleId="DefaultParagraphFont">
    <w:name w:val="Default Paragraph Font"/>
    <w:uiPriority w:val="1"/>
    <w:unhideWhenUsed/>
    <w:rsid w:val="00587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BCA"/>
  </w:style>
  <w:style w:type="character" w:customStyle="1" w:styleId="Heading1Char">
    <w:name w:val="Heading 1 Char"/>
    <w:basedOn w:val="DefaultParagraphFont"/>
    <w:link w:val="Heading1"/>
    <w:rsid w:val="00587BCA"/>
    <w:rPr>
      <w:rFonts w:ascii="Times New Roman" w:eastAsia="Times New Roman" w:hAnsi="Times New Roman" w:cs="Times New Roman"/>
      <w:b/>
      <w:sz w:val="32"/>
      <w:szCs w:val="20"/>
      <w:lang w:eastAsia="en-US"/>
    </w:rPr>
  </w:style>
  <w:style w:type="paragraph" w:styleId="BodyText">
    <w:name w:val="Body Text"/>
    <w:basedOn w:val="Normal"/>
    <w:link w:val="BodyTextChar"/>
    <w:rsid w:val="00587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BCA"/>
    <w:rPr>
      <w:rFonts w:ascii="Times New Roman" w:eastAsia="Times New Roman" w:hAnsi="Times New Roman" w:cs="Times New Roman"/>
      <w:sz w:val="24"/>
      <w:lang w:eastAsia="en-US"/>
    </w:rPr>
  </w:style>
  <w:style w:type="paragraph" w:styleId="ListBullet">
    <w:name w:val="List Bullet"/>
    <w:basedOn w:val="List"/>
    <w:rsid w:val="00587BCA"/>
    <w:pPr>
      <w:numPr>
        <w:numId w:val="12"/>
      </w:numPr>
      <w:tabs>
        <w:tab w:val="clear" w:pos="340"/>
      </w:tabs>
      <w:spacing w:before="40" w:after="40"/>
    </w:pPr>
  </w:style>
  <w:style w:type="character" w:customStyle="1" w:styleId="SpecialBold">
    <w:name w:val="Special Bold"/>
    <w:basedOn w:val="DefaultParagraphFont"/>
    <w:rsid w:val="00587BCA"/>
    <w:rPr>
      <w:b/>
      <w:spacing w:val="0"/>
    </w:rPr>
  </w:style>
  <w:style w:type="paragraph" w:styleId="ListBullet2">
    <w:name w:val="List Bullet 2"/>
    <w:basedOn w:val="List2"/>
    <w:rsid w:val="00587BCA"/>
    <w:pPr>
      <w:numPr>
        <w:numId w:val="13"/>
      </w:numPr>
      <w:tabs>
        <w:tab w:val="clear" w:pos="680"/>
      </w:tabs>
    </w:pPr>
  </w:style>
  <w:style w:type="paragraph" w:customStyle="1" w:styleId="SuperHeading">
    <w:name w:val="SuperHeading"/>
    <w:basedOn w:val="Normal"/>
    <w:rsid w:val="00587BCA"/>
    <w:pPr>
      <w:spacing w:before="240" w:after="120"/>
      <w:outlineLvl w:val="0"/>
    </w:pPr>
    <w:rPr>
      <w:rFonts w:ascii="Times New Roman" w:hAnsi="Times New Roman"/>
      <w:b/>
      <w:sz w:val="32"/>
    </w:rPr>
  </w:style>
  <w:style w:type="paragraph" w:customStyle="1" w:styleId="AllowPageBreak">
    <w:name w:val="AllowPageBreak"/>
    <w:rsid w:val="00587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BCA"/>
    <w:rPr>
      <w:rFonts w:ascii="Courier New" w:eastAsia="Times New Roman" w:hAnsi="Courier New" w:cs="Times New Roman"/>
      <w:i/>
      <w:szCs w:val="20"/>
      <w:lang w:eastAsia="en-US"/>
    </w:rPr>
  </w:style>
  <w:style w:type="paragraph" w:customStyle="1" w:styleId="HeadingBase">
    <w:name w:val="Heading Base"/>
    <w:rsid w:val="00587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BCA"/>
    <w:pPr>
      <w:tabs>
        <w:tab w:val="right" w:leader="dot" w:pos="9072"/>
      </w:tabs>
      <w:ind w:left="567"/>
    </w:pPr>
    <w:rPr>
      <w:szCs w:val="22"/>
    </w:rPr>
  </w:style>
  <w:style w:type="paragraph" w:customStyle="1" w:styleId="TOCBase">
    <w:name w:val="TOC Base"/>
    <w:rsid w:val="00587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BCA"/>
    <w:pPr>
      <w:tabs>
        <w:tab w:val="right" w:leader="dot" w:pos="9072"/>
      </w:tabs>
      <w:spacing w:before="40" w:after="40"/>
      <w:ind w:left="284"/>
    </w:pPr>
    <w:rPr>
      <w:rFonts w:ascii="Times New Roman" w:hAnsi="Times New Roman"/>
    </w:rPr>
  </w:style>
  <w:style w:type="paragraph" w:styleId="TOC1">
    <w:name w:val="toc 1"/>
    <w:basedOn w:val="TOCBase"/>
    <w:next w:val="Normal"/>
    <w:rsid w:val="00587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BCA"/>
    <w:rPr>
      <w:rFonts w:ascii="Times New Roman" w:eastAsia="Times New Roman" w:hAnsi="Times New Roman" w:cs="Times New Roman"/>
      <w:sz w:val="16"/>
      <w:lang w:eastAsia="en-US"/>
    </w:rPr>
  </w:style>
  <w:style w:type="paragraph" w:styleId="Title">
    <w:name w:val="Title"/>
    <w:basedOn w:val="HeadingBase"/>
    <w:link w:val="TitleChar"/>
    <w:qFormat/>
    <w:rsid w:val="00587BCA"/>
    <w:pPr>
      <w:spacing w:before="5040"/>
      <w:jc w:val="center"/>
    </w:pPr>
    <w:rPr>
      <w:sz w:val="48"/>
      <w:szCs w:val="72"/>
      <w:lang w:val="en-US"/>
    </w:rPr>
  </w:style>
  <w:style w:type="character" w:customStyle="1" w:styleId="TitleChar">
    <w:name w:val="Title Char"/>
    <w:basedOn w:val="DefaultParagraphFont"/>
    <w:link w:val="Title"/>
    <w:rsid w:val="00587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BCA"/>
    <w:pPr>
      <w:tabs>
        <w:tab w:val="left" w:pos="3600"/>
        <w:tab w:val="left" w:pos="3958"/>
      </w:tabs>
    </w:pPr>
  </w:style>
  <w:style w:type="paragraph" w:styleId="List">
    <w:name w:val="List"/>
    <w:basedOn w:val="BodyText"/>
    <w:next w:val="BodyText"/>
    <w:rsid w:val="00587BCA"/>
    <w:pPr>
      <w:tabs>
        <w:tab w:val="left" w:pos="340"/>
      </w:tabs>
      <w:spacing w:before="60" w:after="60"/>
      <w:ind w:left="340" w:hanging="340"/>
    </w:pPr>
  </w:style>
  <w:style w:type="paragraph" w:customStyle="1" w:styleId="Note">
    <w:name w:val="Note"/>
    <w:basedOn w:val="BodyText"/>
    <w:rsid w:val="00587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BCA"/>
    <w:pPr>
      <w:framePr w:wrap="auto" w:hAnchor="text" w:y="6049"/>
    </w:pPr>
    <w:rPr>
      <w:color w:val="000000"/>
      <w:sz w:val="40"/>
    </w:rPr>
  </w:style>
  <w:style w:type="paragraph" w:customStyle="1" w:styleId="TOCTitle">
    <w:name w:val="TOCTitle"/>
    <w:basedOn w:val="Heading1"/>
    <w:rsid w:val="00587BCA"/>
    <w:pPr>
      <w:spacing w:after="240"/>
      <w:jc w:val="center"/>
      <w:outlineLvl w:val="9"/>
    </w:pPr>
    <w:rPr>
      <w:caps/>
    </w:rPr>
  </w:style>
  <w:style w:type="paragraph" w:customStyle="1" w:styleId="Version">
    <w:name w:val="Version"/>
    <w:rsid w:val="00587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BCA"/>
    <w:pPr>
      <w:keepNext w:val="0"/>
      <w:tabs>
        <w:tab w:val="right" w:pos="4176"/>
      </w:tabs>
      <w:ind w:left="198" w:hanging="198"/>
    </w:pPr>
    <w:rPr>
      <w:rFonts w:ascii="Garamond" w:hAnsi="Garamond"/>
    </w:rPr>
  </w:style>
  <w:style w:type="paragraph" w:styleId="IndexHeading">
    <w:name w:val="index heading"/>
    <w:basedOn w:val="Normal"/>
    <w:next w:val="Index1"/>
    <w:semiHidden/>
    <w:rsid w:val="00587BCA"/>
    <w:pPr>
      <w:spacing w:before="120" w:after="120"/>
    </w:pPr>
    <w:rPr>
      <w:rFonts w:ascii="Arial" w:hAnsi="Arial"/>
      <w:b/>
      <w:color w:val="918585"/>
      <w:sz w:val="24"/>
    </w:rPr>
  </w:style>
  <w:style w:type="paragraph" w:styleId="Header">
    <w:name w:val="header"/>
    <w:basedOn w:val="Normal"/>
    <w:link w:val="HeaderChar"/>
    <w:rsid w:val="00587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BCA"/>
    <w:rPr>
      <w:rFonts w:ascii="Times New Roman" w:eastAsia="Times New Roman" w:hAnsi="Times New Roman" w:cs="Times New Roman"/>
      <w:sz w:val="16"/>
      <w:szCs w:val="20"/>
      <w:lang w:val="en-GB" w:eastAsia="en-US"/>
    </w:rPr>
  </w:style>
  <w:style w:type="paragraph" w:customStyle="1" w:styleId="Chapter">
    <w:name w:val="Chapter"/>
    <w:basedOn w:val="Normal"/>
    <w:rsid w:val="00587BCA"/>
    <w:pPr>
      <w:spacing w:before="240"/>
    </w:pPr>
    <w:rPr>
      <w:rFonts w:ascii="Times New Roman" w:hAnsi="Times New Roman"/>
      <w:smallCaps/>
      <w:spacing w:val="80"/>
      <w:sz w:val="28"/>
    </w:rPr>
  </w:style>
  <w:style w:type="paragraph" w:customStyle="1" w:styleId="InChapter">
    <w:name w:val="InChapter"/>
    <w:basedOn w:val="Heading3"/>
    <w:rsid w:val="00587BCA"/>
    <w:pPr>
      <w:spacing w:after="240"/>
      <w:outlineLvl w:val="9"/>
    </w:pPr>
    <w:rPr>
      <w:noProof/>
    </w:rPr>
  </w:style>
  <w:style w:type="paragraph" w:styleId="Index2">
    <w:name w:val="index 2"/>
    <w:basedOn w:val="Normal"/>
    <w:next w:val="Normal"/>
    <w:semiHidden/>
    <w:rsid w:val="00587BCA"/>
    <w:pPr>
      <w:tabs>
        <w:tab w:val="right" w:pos="4176"/>
      </w:tabs>
      <w:ind w:left="568" w:hanging="284"/>
    </w:pPr>
    <w:rPr>
      <w:rFonts w:ascii="Garamond" w:hAnsi="Garamond"/>
    </w:rPr>
  </w:style>
  <w:style w:type="paragraph" w:customStyle="1" w:styleId="Byline">
    <w:name w:val="Byline"/>
    <w:rsid w:val="00587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BCA"/>
    <w:pPr>
      <w:tabs>
        <w:tab w:val="clear" w:pos="3600"/>
        <w:tab w:val="clear" w:pos="3958"/>
      </w:tabs>
      <w:jc w:val="right"/>
    </w:pPr>
  </w:style>
  <w:style w:type="character" w:styleId="Emphasis">
    <w:name w:val="Emphasis"/>
    <w:basedOn w:val="DefaultParagraphFont"/>
    <w:qFormat/>
    <w:rsid w:val="00587BCA"/>
    <w:rPr>
      <w:i/>
    </w:rPr>
  </w:style>
  <w:style w:type="paragraph" w:styleId="Caption">
    <w:name w:val="caption"/>
    <w:basedOn w:val="BodyText"/>
    <w:next w:val="Normal"/>
    <w:qFormat/>
    <w:rsid w:val="00587BCA"/>
    <w:pPr>
      <w:framePr w:w="2268" w:hSpace="181" w:vSpace="181" w:wrap="around" w:vAnchor="text" w:hAnchor="page" w:x="1135" w:y="285" w:anchorLock="1"/>
    </w:pPr>
    <w:rPr>
      <w:i/>
    </w:rPr>
  </w:style>
  <w:style w:type="paragraph" w:customStyle="1" w:styleId="MiniTOCTitle">
    <w:name w:val="MiniTOCTitle"/>
    <w:basedOn w:val="Heading4"/>
    <w:rsid w:val="00587BCA"/>
    <w:pPr>
      <w:spacing w:before="240"/>
      <w:outlineLvl w:val="9"/>
    </w:pPr>
    <w:rPr>
      <w:noProof/>
      <w:sz w:val="24"/>
    </w:rPr>
  </w:style>
  <w:style w:type="paragraph" w:customStyle="1" w:styleId="MiniTOCItem">
    <w:name w:val="MiniTOCItem"/>
    <w:basedOn w:val="ListBullet"/>
    <w:rsid w:val="00587BCA"/>
    <w:pPr>
      <w:numPr>
        <w:numId w:val="0"/>
      </w:numPr>
      <w:tabs>
        <w:tab w:val="right" w:leader="dot" w:pos="6521"/>
      </w:tabs>
      <w:spacing w:before="0" w:after="0"/>
    </w:pPr>
  </w:style>
  <w:style w:type="paragraph" w:customStyle="1" w:styleId="TOFTitle">
    <w:name w:val="TOFTitle"/>
    <w:basedOn w:val="TOCTitle"/>
    <w:rsid w:val="00587BCA"/>
  </w:style>
  <w:style w:type="paragraph" w:styleId="TableofFigures">
    <w:name w:val="table of figures"/>
    <w:basedOn w:val="Normal"/>
    <w:next w:val="Normal"/>
    <w:semiHidden/>
    <w:rsid w:val="00587BCA"/>
    <w:pPr>
      <w:tabs>
        <w:tab w:val="right" w:leader="dot" w:pos="9072"/>
      </w:tabs>
      <w:ind w:left="970" w:hanging="403"/>
    </w:pPr>
    <w:rPr>
      <w:rFonts w:ascii="Times New Roman" w:hAnsi="Times New Roman"/>
      <w:b/>
    </w:rPr>
  </w:style>
  <w:style w:type="paragraph" w:styleId="ListNumber">
    <w:name w:val="List Number"/>
    <w:basedOn w:val="List"/>
    <w:rsid w:val="00587BCA"/>
    <w:pPr>
      <w:numPr>
        <w:numId w:val="15"/>
      </w:numPr>
      <w:tabs>
        <w:tab w:val="clear" w:pos="340"/>
      </w:tabs>
    </w:pPr>
  </w:style>
  <w:style w:type="character" w:customStyle="1" w:styleId="WingdingSymbols">
    <w:name w:val="Wingding Symbols"/>
    <w:rsid w:val="00587BCA"/>
    <w:rPr>
      <w:rFonts w:ascii="Wingdings" w:hAnsi="Wingdings"/>
    </w:rPr>
  </w:style>
  <w:style w:type="paragraph" w:customStyle="1" w:styleId="TableHeading">
    <w:name w:val="Table Heading"/>
    <w:basedOn w:val="HeadingBase"/>
    <w:rsid w:val="00587BCA"/>
    <w:pPr>
      <w:keepLines/>
      <w:pBdr>
        <w:bottom w:val="single" w:sz="6" w:space="1" w:color="918585"/>
      </w:pBdr>
      <w:spacing w:before="240"/>
    </w:pPr>
  </w:style>
  <w:style w:type="character" w:customStyle="1" w:styleId="HotSpot">
    <w:name w:val="HotSpot"/>
    <w:rsid w:val="00587BCA"/>
    <w:rPr>
      <w:color w:val="0033CC"/>
      <w:u w:val="none"/>
    </w:rPr>
  </w:style>
  <w:style w:type="paragraph" w:customStyle="1" w:styleId="BodyTextRight">
    <w:name w:val="Body Text Right"/>
    <w:basedOn w:val="BodyText"/>
    <w:rsid w:val="00587BCA"/>
    <w:pPr>
      <w:spacing w:before="0" w:after="0"/>
      <w:jc w:val="right"/>
    </w:pPr>
  </w:style>
  <w:style w:type="paragraph" w:styleId="Index3">
    <w:name w:val="index 3"/>
    <w:basedOn w:val="ListNumber2"/>
    <w:next w:val="Normal"/>
    <w:semiHidden/>
    <w:rsid w:val="00587BCA"/>
    <w:pPr>
      <w:numPr>
        <w:numId w:val="0"/>
      </w:numPr>
      <w:tabs>
        <w:tab w:val="right" w:leader="dot" w:pos="4176"/>
      </w:tabs>
    </w:pPr>
  </w:style>
  <w:style w:type="paragraph" w:styleId="ListNumber2">
    <w:name w:val="List Number 2"/>
    <w:basedOn w:val="List2"/>
    <w:rsid w:val="00587BCA"/>
    <w:pPr>
      <w:numPr>
        <w:numId w:val="10"/>
      </w:numPr>
      <w:tabs>
        <w:tab w:val="clear" w:pos="1060"/>
      </w:tabs>
    </w:pPr>
  </w:style>
  <w:style w:type="paragraph" w:customStyle="1" w:styleId="MarginNote">
    <w:name w:val="Margin Note"/>
    <w:basedOn w:val="BodyText"/>
    <w:rsid w:val="00587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BCA"/>
    <w:rPr>
      <w:sz w:val="32"/>
    </w:rPr>
  </w:style>
  <w:style w:type="paragraph" w:customStyle="1" w:styleId="HeadingProcedure">
    <w:name w:val="Heading Procedure"/>
    <w:basedOn w:val="HeadingBase"/>
    <w:next w:val="Normal"/>
    <w:rsid w:val="00587BCA"/>
    <w:pPr>
      <w:tabs>
        <w:tab w:val="left" w:pos="0"/>
      </w:tabs>
      <w:spacing w:before="120" w:after="60"/>
    </w:pPr>
    <w:rPr>
      <w:i/>
      <w:color w:val="918585"/>
      <w:sz w:val="22"/>
    </w:rPr>
  </w:style>
  <w:style w:type="paragraph" w:customStyle="1" w:styleId="TableBodyText">
    <w:name w:val="Table Body Text"/>
    <w:basedOn w:val="BodyText"/>
    <w:rsid w:val="00587BCA"/>
    <w:pPr>
      <w:spacing w:before="60" w:after="60"/>
    </w:pPr>
  </w:style>
  <w:style w:type="paragraph" w:styleId="ListContinue">
    <w:name w:val="List Continue"/>
    <w:basedOn w:val="List"/>
    <w:rsid w:val="00587BCA"/>
    <w:pPr>
      <w:ind w:firstLine="0"/>
    </w:pPr>
  </w:style>
  <w:style w:type="paragraph" w:customStyle="1" w:styleId="ListNote">
    <w:name w:val="List Note"/>
    <w:basedOn w:val="List"/>
    <w:rsid w:val="00587BCA"/>
    <w:pPr>
      <w:pBdr>
        <w:top w:val="single" w:sz="6" w:space="2" w:color="918585"/>
        <w:bottom w:val="single" w:sz="6" w:space="2" w:color="918585"/>
      </w:pBdr>
      <w:tabs>
        <w:tab w:val="left" w:pos="1021"/>
      </w:tabs>
      <w:ind w:firstLine="0"/>
    </w:pPr>
  </w:style>
  <w:style w:type="paragraph" w:customStyle="1" w:styleId="Warning">
    <w:name w:val="Warning"/>
    <w:basedOn w:val="BodyText"/>
    <w:rsid w:val="00587BCA"/>
    <w:pPr>
      <w:shd w:val="clear" w:color="auto" w:fill="D9D9D9"/>
      <w:tabs>
        <w:tab w:val="left" w:pos="992"/>
      </w:tabs>
      <w:ind w:left="119" w:right="119"/>
    </w:pPr>
    <w:rPr>
      <w:sz w:val="20"/>
    </w:rPr>
  </w:style>
  <w:style w:type="paragraph" w:customStyle="1" w:styleId="MarginIcons">
    <w:name w:val="Margin Icons"/>
    <w:basedOn w:val="BodyText"/>
    <w:rsid w:val="00587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BCA"/>
    <w:rPr>
      <w:rFonts w:ascii="Courier New" w:hAnsi="Courier New"/>
    </w:rPr>
  </w:style>
  <w:style w:type="paragraph" w:customStyle="1" w:styleId="NoteBullet">
    <w:name w:val="Note Bullet"/>
    <w:basedOn w:val="Note"/>
    <w:rsid w:val="00587BCA"/>
    <w:pPr>
      <w:tabs>
        <w:tab w:val="clear" w:pos="680"/>
      </w:tabs>
      <w:spacing w:before="60" w:after="60"/>
    </w:pPr>
  </w:style>
  <w:style w:type="paragraph" w:customStyle="1" w:styleId="SubHeading2">
    <w:name w:val="SubHeading2"/>
    <w:basedOn w:val="HeadingBase"/>
    <w:rsid w:val="00587BCA"/>
    <w:pPr>
      <w:spacing w:before="240" w:after="60"/>
    </w:pPr>
    <w:rPr>
      <w:sz w:val="20"/>
    </w:rPr>
  </w:style>
  <w:style w:type="paragraph" w:customStyle="1" w:styleId="SubHeading1">
    <w:name w:val="SubHeading1"/>
    <w:basedOn w:val="HeadingBase"/>
    <w:rsid w:val="00587BCA"/>
    <w:pPr>
      <w:spacing w:before="240" w:after="60"/>
    </w:pPr>
    <w:rPr>
      <w:color w:val="918585"/>
      <w:sz w:val="22"/>
    </w:rPr>
  </w:style>
  <w:style w:type="paragraph" w:customStyle="1" w:styleId="SideHeading">
    <w:name w:val="Side Heading"/>
    <w:basedOn w:val="HeadingBase"/>
    <w:rsid w:val="00587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BCA"/>
    <w:pPr>
      <w:tabs>
        <w:tab w:val="num" w:pos="360"/>
      </w:tabs>
    </w:pPr>
  </w:style>
  <w:style w:type="paragraph" w:styleId="PlainText">
    <w:name w:val="Plain Text"/>
    <w:basedOn w:val="Normal"/>
    <w:link w:val="PlainTextChar"/>
    <w:rsid w:val="00587BCA"/>
    <w:rPr>
      <w:sz w:val="20"/>
    </w:rPr>
  </w:style>
  <w:style w:type="character" w:customStyle="1" w:styleId="PlainTextChar">
    <w:name w:val="Plain Text Char"/>
    <w:basedOn w:val="DefaultParagraphFont"/>
    <w:link w:val="PlainText"/>
    <w:rsid w:val="00587BCA"/>
    <w:rPr>
      <w:rFonts w:ascii="Courier New" w:eastAsia="Times New Roman" w:hAnsi="Courier New" w:cs="Times New Roman"/>
      <w:sz w:val="20"/>
      <w:szCs w:val="20"/>
      <w:lang w:eastAsia="en-US"/>
    </w:rPr>
  </w:style>
  <w:style w:type="character" w:customStyle="1" w:styleId="MenuOption">
    <w:name w:val="Menu Option"/>
    <w:basedOn w:val="DefaultParagraphFont"/>
    <w:rsid w:val="00587BCA"/>
    <w:rPr>
      <w:b/>
      <w:smallCaps/>
    </w:rPr>
  </w:style>
  <w:style w:type="paragraph" w:customStyle="1" w:styleId="TableListNumber">
    <w:name w:val="Table List Number"/>
    <w:basedOn w:val="ListNumber"/>
    <w:rsid w:val="00587BCA"/>
    <w:pPr>
      <w:numPr>
        <w:numId w:val="0"/>
      </w:numPr>
    </w:pPr>
  </w:style>
  <w:style w:type="paragraph" w:styleId="TOC4">
    <w:name w:val="toc 4"/>
    <w:basedOn w:val="TOCBase"/>
    <w:next w:val="Normal"/>
    <w:semiHidden/>
    <w:rsid w:val="00587BCA"/>
    <w:pPr>
      <w:tabs>
        <w:tab w:val="right" w:leader="dot" w:pos="9071"/>
      </w:tabs>
      <w:ind w:left="1701"/>
    </w:pPr>
  </w:style>
  <w:style w:type="paragraph" w:customStyle="1" w:styleId="ListAlpha">
    <w:name w:val="List Alpha"/>
    <w:basedOn w:val="List"/>
    <w:rsid w:val="00587BCA"/>
    <w:pPr>
      <w:numPr>
        <w:numId w:val="9"/>
      </w:numPr>
    </w:pPr>
  </w:style>
  <w:style w:type="paragraph" w:customStyle="1" w:styleId="ListAlpha2">
    <w:name w:val="List Alpha 2"/>
    <w:basedOn w:val="List2"/>
    <w:rsid w:val="00587BCA"/>
    <w:pPr>
      <w:numPr>
        <w:numId w:val="8"/>
      </w:numPr>
    </w:pPr>
  </w:style>
  <w:style w:type="paragraph" w:styleId="List2">
    <w:name w:val="List 2"/>
    <w:basedOn w:val="BodyText"/>
    <w:rsid w:val="00587BCA"/>
    <w:pPr>
      <w:tabs>
        <w:tab w:val="left" w:pos="680"/>
      </w:tabs>
      <w:spacing w:before="60" w:after="60"/>
      <w:ind w:left="680" w:hanging="340"/>
    </w:pPr>
  </w:style>
  <w:style w:type="paragraph" w:styleId="List3">
    <w:name w:val="List 3"/>
    <w:basedOn w:val="BodyText"/>
    <w:rsid w:val="00587BCA"/>
    <w:pPr>
      <w:tabs>
        <w:tab w:val="left" w:pos="1021"/>
      </w:tabs>
      <w:spacing w:before="60" w:after="60"/>
      <w:ind w:left="1020" w:hanging="340"/>
    </w:pPr>
  </w:style>
  <w:style w:type="paragraph" w:styleId="List4">
    <w:name w:val="List 4"/>
    <w:basedOn w:val="BodyText"/>
    <w:rsid w:val="00587BCA"/>
    <w:pPr>
      <w:tabs>
        <w:tab w:val="left" w:pos="1361"/>
      </w:tabs>
      <w:spacing w:before="60" w:after="60"/>
      <w:ind w:left="1361" w:hanging="340"/>
    </w:pPr>
  </w:style>
  <w:style w:type="paragraph" w:styleId="List5">
    <w:name w:val="List 5"/>
    <w:basedOn w:val="BodyText"/>
    <w:rsid w:val="00587BCA"/>
    <w:pPr>
      <w:tabs>
        <w:tab w:val="left" w:pos="1701"/>
      </w:tabs>
      <w:spacing w:before="60" w:after="60"/>
      <w:ind w:left="1701" w:hanging="340"/>
    </w:pPr>
  </w:style>
  <w:style w:type="paragraph" w:styleId="ListBullet3">
    <w:name w:val="List Bullet 3"/>
    <w:basedOn w:val="List3"/>
    <w:rsid w:val="00587BCA"/>
    <w:pPr>
      <w:numPr>
        <w:numId w:val="14"/>
      </w:numPr>
      <w:tabs>
        <w:tab w:val="clear" w:pos="1021"/>
      </w:tabs>
      <w:ind w:left="1037" w:hanging="357"/>
    </w:pPr>
  </w:style>
  <w:style w:type="paragraph" w:styleId="ListBullet4">
    <w:name w:val="List Bullet 4"/>
    <w:basedOn w:val="List4"/>
    <w:rsid w:val="00587BCA"/>
    <w:pPr>
      <w:numPr>
        <w:numId w:val="3"/>
      </w:numPr>
      <w:tabs>
        <w:tab w:val="clear" w:pos="1361"/>
      </w:tabs>
    </w:pPr>
  </w:style>
  <w:style w:type="paragraph" w:styleId="ListBullet5">
    <w:name w:val="List Bullet 5"/>
    <w:basedOn w:val="List5"/>
    <w:rsid w:val="00587BCA"/>
    <w:pPr>
      <w:numPr>
        <w:numId w:val="4"/>
      </w:numPr>
    </w:pPr>
  </w:style>
  <w:style w:type="paragraph" w:styleId="ListContinue2">
    <w:name w:val="List Continue 2"/>
    <w:basedOn w:val="List2"/>
    <w:rsid w:val="00587BCA"/>
    <w:pPr>
      <w:ind w:firstLine="0"/>
    </w:pPr>
  </w:style>
  <w:style w:type="paragraph" w:styleId="ListContinue3">
    <w:name w:val="List Continue 3"/>
    <w:basedOn w:val="List3"/>
    <w:rsid w:val="00587BCA"/>
    <w:pPr>
      <w:ind w:left="1021" w:firstLine="0"/>
    </w:pPr>
  </w:style>
  <w:style w:type="paragraph" w:styleId="ListContinue4">
    <w:name w:val="List Continue 4"/>
    <w:basedOn w:val="List4"/>
    <w:rsid w:val="00587BCA"/>
    <w:pPr>
      <w:ind w:firstLine="0"/>
    </w:pPr>
  </w:style>
  <w:style w:type="paragraph" w:styleId="ListContinue5">
    <w:name w:val="List Continue 5"/>
    <w:basedOn w:val="List5"/>
    <w:rsid w:val="00587BCA"/>
    <w:pPr>
      <w:ind w:firstLine="0"/>
    </w:pPr>
  </w:style>
  <w:style w:type="paragraph" w:styleId="ListNumber3">
    <w:name w:val="List Number 3"/>
    <w:basedOn w:val="List3"/>
    <w:rsid w:val="00587BCA"/>
    <w:pPr>
      <w:numPr>
        <w:numId w:val="5"/>
      </w:numPr>
    </w:pPr>
  </w:style>
  <w:style w:type="paragraph" w:styleId="ListNumber4">
    <w:name w:val="List Number 4"/>
    <w:basedOn w:val="List4"/>
    <w:rsid w:val="00587BCA"/>
    <w:pPr>
      <w:numPr>
        <w:numId w:val="6"/>
      </w:numPr>
    </w:pPr>
  </w:style>
  <w:style w:type="paragraph" w:styleId="ListNumber5">
    <w:name w:val="List Number 5"/>
    <w:basedOn w:val="List5"/>
    <w:rsid w:val="00587BCA"/>
    <w:pPr>
      <w:numPr>
        <w:numId w:val="7"/>
      </w:numPr>
    </w:pPr>
  </w:style>
  <w:style w:type="paragraph" w:styleId="BlockText">
    <w:name w:val="Block Text"/>
    <w:basedOn w:val="Normal"/>
    <w:rsid w:val="00587BCA"/>
    <w:pPr>
      <w:spacing w:after="120"/>
      <w:ind w:left="1440" w:right="1440"/>
    </w:pPr>
  </w:style>
  <w:style w:type="character" w:customStyle="1" w:styleId="Subscript">
    <w:name w:val="Subscript"/>
    <w:basedOn w:val="DefaultParagraphFont"/>
    <w:rsid w:val="00587BCA"/>
    <w:rPr>
      <w:sz w:val="16"/>
      <w:vertAlign w:val="subscript"/>
    </w:rPr>
  </w:style>
  <w:style w:type="character" w:customStyle="1" w:styleId="Superscript">
    <w:name w:val="Superscript"/>
    <w:basedOn w:val="DefaultParagraphFont"/>
    <w:rsid w:val="00587BCA"/>
    <w:rPr>
      <w:sz w:val="16"/>
      <w:vertAlign w:val="superscript"/>
    </w:rPr>
  </w:style>
  <w:style w:type="character" w:customStyle="1" w:styleId="Symbols">
    <w:name w:val="Symbols"/>
    <w:basedOn w:val="DefaultParagraphFont"/>
    <w:rsid w:val="00587BCA"/>
    <w:rPr>
      <w:rFonts w:ascii="Symbol" w:hAnsi="Symbol"/>
    </w:rPr>
  </w:style>
  <w:style w:type="character" w:customStyle="1" w:styleId="MenuOptions">
    <w:name w:val="Menu Options"/>
    <w:basedOn w:val="DefaultParagraphFont"/>
    <w:rsid w:val="00587BCA"/>
    <w:rPr>
      <w:rFonts w:ascii="Arial Narrow" w:hAnsi="Arial Narrow"/>
      <w:smallCaps/>
    </w:rPr>
  </w:style>
  <w:style w:type="character" w:customStyle="1" w:styleId="Buttons">
    <w:name w:val="Buttons"/>
    <w:basedOn w:val="DefaultParagraphFont"/>
    <w:rsid w:val="00587BCA"/>
    <w:rPr>
      <w:b/>
    </w:rPr>
  </w:style>
  <w:style w:type="character" w:customStyle="1" w:styleId="Underlined">
    <w:name w:val="Underlined"/>
    <w:basedOn w:val="DefaultParagraphFont"/>
    <w:rsid w:val="00587BCA"/>
    <w:rPr>
      <w:u w:val="single"/>
    </w:rPr>
  </w:style>
  <w:style w:type="paragraph" w:customStyle="1" w:styleId="TableBodyTextRight">
    <w:name w:val="Table Body Text Right"/>
    <w:basedOn w:val="TableBodyText"/>
    <w:rsid w:val="00587BCA"/>
    <w:pPr>
      <w:widowControl w:val="0"/>
      <w:autoSpaceDE w:val="0"/>
      <w:autoSpaceDN w:val="0"/>
      <w:adjustRightInd w:val="0"/>
      <w:jc w:val="right"/>
    </w:pPr>
    <w:rPr>
      <w:rFonts w:cs="Arial"/>
      <w:szCs w:val="18"/>
    </w:rPr>
  </w:style>
  <w:style w:type="paragraph" w:customStyle="1" w:styleId="CopyrightText">
    <w:name w:val="Copyright Text"/>
    <w:basedOn w:val="BodyText"/>
    <w:rsid w:val="00587BCA"/>
    <w:rPr>
      <w:sz w:val="18"/>
    </w:rPr>
  </w:style>
  <w:style w:type="paragraph" w:customStyle="1" w:styleId="BodySmallRight">
    <w:name w:val="Body Small Right"/>
    <w:basedOn w:val="BodyTextRight"/>
    <w:rsid w:val="00587BCA"/>
    <w:rPr>
      <w:sz w:val="18"/>
      <w:szCs w:val="18"/>
    </w:rPr>
  </w:style>
  <w:style w:type="paragraph" w:customStyle="1" w:styleId="MarginEdition">
    <w:name w:val="Margin Edition"/>
    <w:basedOn w:val="MarginNote"/>
    <w:rsid w:val="00587BCA"/>
    <w:pPr>
      <w:spacing w:before="0" w:after="0"/>
    </w:pPr>
    <w:rPr>
      <w:rFonts w:ascii="Times New Roman" w:hAnsi="Times New Roman"/>
      <w:color w:val="999999"/>
    </w:rPr>
  </w:style>
  <w:style w:type="paragraph" w:customStyle="1" w:styleId="Spacer">
    <w:name w:val="Spacer"/>
    <w:basedOn w:val="Normal"/>
    <w:rsid w:val="00587BCA"/>
    <w:rPr>
      <w:sz w:val="2"/>
      <w:szCs w:val="2"/>
    </w:rPr>
  </w:style>
  <w:style w:type="character" w:customStyle="1" w:styleId="Small">
    <w:name w:val="Small"/>
    <w:basedOn w:val="DefaultParagraphFont"/>
    <w:rsid w:val="00587BCA"/>
    <w:rPr>
      <w:sz w:val="16"/>
    </w:rPr>
  </w:style>
  <w:style w:type="paragraph" w:customStyle="1" w:styleId="WideTable">
    <w:name w:val="Wide Table"/>
    <w:basedOn w:val="Normal"/>
    <w:rsid w:val="00587BCA"/>
    <w:pPr>
      <w:ind w:left="-1418"/>
    </w:pPr>
    <w:rPr>
      <w:sz w:val="2"/>
      <w:szCs w:val="2"/>
    </w:rPr>
  </w:style>
  <w:style w:type="character" w:styleId="PageNumber">
    <w:name w:val="page number"/>
    <w:basedOn w:val="DefaultParagraphFont"/>
    <w:rsid w:val="00587BCA"/>
  </w:style>
  <w:style w:type="paragraph" w:styleId="Quote">
    <w:name w:val="Quote"/>
    <w:basedOn w:val="Heading1"/>
    <w:link w:val="QuoteChar"/>
    <w:qFormat/>
    <w:rsid w:val="00587BCA"/>
    <w:rPr>
      <w:b w:val="0"/>
      <w:sz w:val="72"/>
      <w:szCs w:val="72"/>
      <w:lang w:val="en-NZ"/>
    </w:rPr>
  </w:style>
  <w:style w:type="character" w:customStyle="1" w:styleId="QuoteChar">
    <w:name w:val="Quote Char"/>
    <w:basedOn w:val="DefaultParagraphFont"/>
    <w:link w:val="Quote"/>
    <w:rsid w:val="00587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BCA"/>
    <w:pPr>
      <w:pageBreakBefore/>
    </w:pPr>
  </w:style>
  <w:style w:type="paragraph" w:customStyle="1" w:styleId="Border">
    <w:name w:val="Border"/>
    <w:basedOn w:val="Normal"/>
    <w:qFormat/>
    <w:rsid w:val="00587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BCA"/>
    <w:rPr>
      <w:b/>
      <w:bCs/>
      <w:i/>
      <w:iCs/>
      <w:color w:val="auto"/>
    </w:rPr>
  </w:style>
  <w:style w:type="paragraph" w:styleId="IntenseQuote">
    <w:name w:val="Intense Quote"/>
    <w:basedOn w:val="Normal"/>
    <w:next w:val="Normal"/>
    <w:link w:val="IntenseQuoteChar"/>
    <w:uiPriority w:val="30"/>
    <w:qFormat/>
    <w:rsid w:val="00587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BCA"/>
    <w:rPr>
      <w:smallCaps/>
      <w:color w:val="auto"/>
      <w:u w:val="single"/>
    </w:rPr>
  </w:style>
  <w:style w:type="character" w:styleId="IntenseReference">
    <w:name w:val="Intense Reference"/>
    <w:basedOn w:val="DefaultParagraphFont"/>
    <w:uiPriority w:val="32"/>
    <w:qFormat/>
    <w:rsid w:val="00587BCA"/>
    <w:rPr>
      <w:b/>
      <w:bCs/>
      <w:smallCaps/>
      <w:color w:val="auto"/>
      <w:spacing w:val="5"/>
      <w:u w:val="single"/>
    </w:rPr>
  </w:style>
  <w:style w:type="paragraph" w:customStyle="1" w:styleId="2ColumnHeading">
    <w:name w:val="2Column Heading"/>
    <w:basedOn w:val="BodyText"/>
    <w:qFormat/>
    <w:rsid w:val="00587BCA"/>
    <w:pPr>
      <w:spacing w:after="60"/>
      <w:ind w:left="-2268"/>
    </w:pPr>
    <w:rPr>
      <w:b/>
    </w:rPr>
  </w:style>
  <w:style w:type="paragraph" w:customStyle="1" w:styleId="Heading1TOC">
    <w:name w:val="Heading1 TOC"/>
    <w:basedOn w:val="Normal"/>
    <w:qFormat/>
    <w:rsid w:val="00587BCA"/>
    <w:pPr>
      <w:spacing w:before="240" w:after="120"/>
    </w:pPr>
    <w:rPr>
      <w:rFonts w:ascii="Times New Roman" w:hAnsi="Times New Roman"/>
      <w:b/>
      <w:sz w:val="32"/>
    </w:rPr>
  </w:style>
  <w:style w:type="paragraph" w:customStyle="1" w:styleId="Heading2TOC">
    <w:name w:val="Heading2 TOC"/>
    <w:basedOn w:val="Normal"/>
    <w:qFormat/>
    <w:rsid w:val="00587BCA"/>
    <w:pPr>
      <w:spacing w:before="240" w:after="60"/>
    </w:pPr>
    <w:rPr>
      <w:rFonts w:ascii="Times New Roman" w:hAnsi="Times New Roman"/>
      <w:b/>
      <w:sz w:val="28"/>
    </w:rPr>
  </w:style>
  <w:style w:type="character" w:customStyle="1" w:styleId="Underline">
    <w:name w:val="Underline"/>
    <w:basedOn w:val="DefaultParagraphFont"/>
    <w:qFormat/>
    <w:rsid w:val="00587BCA"/>
    <w:rPr>
      <w:u w:val="single"/>
    </w:rPr>
  </w:style>
  <w:style w:type="character" w:customStyle="1" w:styleId="BoldandItalics">
    <w:name w:val="Bold and Italics"/>
    <w:qFormat/>
    <w:rsid w:val="00587BCA"/>
    <w:rPr>
      <w:b/>
      <w:i/>
      <w:u w:val="none"/>
    </w:rPr>
  </w:style>
  <w:style w:type="paragraph" w:styleId="BalloonText">
    <w:name w:val="Balloon Text"/>
    <w:basedOn w:val="Normal"/>
    <w:link w:val="BalloonTextChar"/>
    <w:rsid w:val="00587BCA"/>
    <w:rPr>
      <w:rFonts w:ascii="Tahoma" w:hAnsi="Tahoma" w:cs="Tahoma"/>
      <w:sz w:val="16"/>
      <w:szCs w:val="16"/>
    </w:rPr>
  </w:style>
  <w:style w:type="character" w:customStyle="1" w:styleId="BalloonTextChar">
    <w:name w:val="Balloon Text Char"/>
    <w:basedOn w:val="DefaultParagraphFont"/>
    <w:link w:val="BalloonText"/>
    <w:rsid w:val="00587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BCA"/>
    <w:rPr>
      <w:b/>
      <w:color w:val="660033"/>
      <w:spacing w:val="0"/>
    </w:rPr>
  </w:style>
  <w:style w:type="paragraph" w:customStyle="1" w:styleId="Nameditemlist">
    <w:name w:val="Named item list"/>
    <w:basedOn w:val="BodyText"/>
    <w:qFormat/>
    <w:rsid w:val="00587BCA"/>
    <w:pPr>
      <w:tabs>
        <w:tab w:val="left" w:pos="2835"/>
      </w:tabs>
      <w:ind w:left="2835" w:hanging="2835"/>
    </w:pPr>
  </w:style>
  <w:style w:type="paragraph" w:customStyle="1" w:styleId="BodyTextnopadding">
    <w:name w:val="Body Text no padding"/>
    <w:basedOn w:val="BodyText"/>
    <w:qFormat/>
    <w:rsid w:val="00587BCA"/>
    <w:pPr>
      <w:spacing w:before="0" w:after="0"/>
    </w:pPr>
  </w:style>
  <w:style w:type="paragraph" w:customStyle="1" w:styleId="BodyTextBold">
    <w:name w:val="Body Text Bold"/>
    <w:basedOn w:val="BodyText"/>
    <w:qFormat/>
    <w:rsid w:val="00587BCA"/>
    <w:rPr>
      <w:b/>
    </w:rPr>
  </w:style>
  <w:style w:type="character" w:styleId="Hyperlink">
    <w:name w:val="Hyperlink"/>
    <w:basedOn w:val="DefaultParagraphFont"/>
    <w:uiPriority w:val="99"/>
    <w:unhideWhenUsed/>
    <w:rsid w:val="00C45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4170</Characters>
  <Application>Microsoft Office Word</Application>
  <DocSecurity>0</DocSecurity>
  <Lines>160</Lines>
  <Paragraphs>122</Paragraphs>
  <ScaleCrop>false</ScaleCrop>
  <Company>Author-it Software Corporation Ltd.</Company>
  <LinksUpToDate>false</LinksUpToDate>
  <CharactersWithSpaces>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CPP30619 Certificate III in Investigative Services</dc:title>
  <dc:subject>Approved</dc:subject>
  <dc:creator>Artibus Innovation</dc:creator>
  <cp:keywords>Release 2</cp:keywords>
  <dc:description>Review Date: 12 April 2008</dc:description>
  <cp:lastModifiedBy>HSD_TPCMSd.prod</cp:lastModifiedBy>
  <cp:revision>3</cp:revision>
  <dcterms:created xsi:type="dcterms:W3CDTF">2021-01-08T00:19:44Z</dcterms:created>
  <dcterms:modified xsi:type="dcterms:W3CDTF">2021-01-07T09:15:00Z</dcterms:modified>
</cp:coreProperties>
</file>