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2760" w:rsidP="002F2760">
      <w:pPr>
        <w:pStyle w:val="Title"/>
      </w:pPr>
      <w:r>
        <w:fldChar w:fldCharType="begin"/>
      </w:r>
      <w:r>
        <w:instrText xml:space="preserve"> TITLE   \* MERGEFORMAT </w:instrText>
      </w:r>
      <w:r>
        <w:fldChar w:fldCharType="separate"/>
      </w:r>
      <w:r>
        <w:t>CPP30316 Certificate III</w:t>
      </w:r>
      <w:r>
        <w:t xml:space="preserve"> in Cleaning Operations</w:t>
      </w:r>
      <w:r>
        <w:fldChar w:fldCharType="end"/>
      </w:r>
    </w:p>
    <w:p w:rsidR="002F2760" w:rsidP="002F2760">
      <w:pPr>
        <w:pStyle w:val="Version"/>
        <w:sectPr w:rsidSect="00251E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1E35" w:rsidP="00251E35">
      <w:pPr>
        <w:pStyle w:val="SuperHeading"/>
      </w:pPr>
      <w:r w:rsidRPr="00251E35">
        <w:t>CPP30316 Certificate III in Cleaning Operations</w:t>
      </w:r>
    </w:p>
    <w:p w:rsidR="00000000" w:rsidRPr="00251E35" w:rsidP="00251E35">
      <w:pPr>
        <w:pStyle w:val="Heading1"/>
      </w:pPr>
      <w:bookmarkStart w:id="1" w:name="O_857623"/>
      <w:bookmarkEnd w:id="1"/>
      <w:r w:rsidRPr="00251E35">
        <w:t>Modification History</w:t>
      </w:r>
    </w:p>
    <w:p w:rsidR="00000000" w:rsidRPr="00251E35" w:rsidP="00251E35">
      <w:pPr>
        <w:pStyle w:val="BodyText"/>
      </w:pPr>
      <w:r w:rsidRPr="00251E35">
        <w:t>Release 1.</w:t>
      </w:r>
    </w:p>
    <w:p w:rsidR="00000000" w:rsidRPr="00251E35" w:rsidP="00251E35">
      <w:pPr>
        <w:pStyle w:val="BodyText"/>
      </w:pPr>
    </w:p>
    <w:p w:rsidR="00000000" w:rsidRPr="00251E35" w:rsidP="00251E35">
      <w:pPr>
        <w:pStyle w:val="BodyText"/>
      </w:pPr>
      <w:r w:rsidRPr="00251E35">
        <w:t>Replaces superseded equivalent CPP31011 Certificate III in Cleaning Operations.</w:t>
      </w:r>
    </w:p>
    <w:p w:rsidR="00000000" w:rsidRPr="00251E35" w:rsidP="00251E35">
      <w:pPr>
        <w:pStyle w:val="BodyText"/>
      </w:pPr>
    </w:p>
    <w:p w:rsidR="00000000" w:rsidRPr="00251E35" w:rsidP="00251E35">
      <w:pPr>
        <w:pStyle w:val="BodyText"/>
      </w:pPr>
      <w:r w:rsidRPr="00251E35">
        <w:t>This version first released with CPP Property Services Training Package Version 4.</w:t>
      </w:r>
    </w:p>
    <w:p w:rsidR="00000000" w:rsidRPr="00251E35" w:rsidP="00251E35">
      <w:pPr>
        <w:pStyle w:val="AllowPageBreak"/>
      </w:pPr>
    </w:p>
    <w:p w:rsidR="00000000" w:rsidRPr="00251E35" w:rsidP="00251E35">
      <w:pPr>
        <w:pStyle w:val="Heading1"/>
      </w:pPr>
      <w:bookmarkStart w:id="2" w:name="O_857624"/>
      <w:bookmarkEnd w:id="2"/>
      <w:r w:rsidRPr="00251E35">
        <w:t>Qualification Description</w:t>
      </w:r>
    </w:p>
    <w:p w:rsidR="00000000" w:rsidRPr="00251E35" w:rsidP="00251E35">
      <w:pPr>
        <w:pStyle w:val="BodyText"/>
      </w:pPr>
      <w:r w:rsidRPr="00251E35">
        <w:t>This qua</w:t>
      </w:r>
      <w:r w:rsidRPr="00251E35">
        <w:t>lification reflects the role of cleaners responsible for undertaking a range of routine and non-routine tasks according to work schedules, liaising with clients and in some cases members of the public, and operating in a range of general residential and co</w:t>
      </w:r>
      <w:r w:rsidRPr="00251E35">
        <w:t>mmercial settings as well as specialist cleaning environments. The cleaner may work alone, with or without supervision, and has responsibility for selecting, preparing and using appropriate cleaning methods for a range of cleaning situations while ensuring</w:t>
      </w:r>
      <w:r w:rsidRPr="00251E35">
        <w:t xml:space="preserve"> safe work practices.</w:t>
      </w:r>
    </w:p>
    <w:p w:rsidR="00000000" w:rsidRPr="00251E35" w:rsidP="00251E35">
      <w:pPr>
        <w:pStyle w:val="BodyText"/>
      </w:pPr>
    </w:p>
    <w:p w:rsidR="00000000" w:rsidRPr="00251E35" w:rsidP="00251E35">
      <w:pPr>
        <w:pStyle w:val="BodyText"/>
      </w:pPr>
      <w:r w:rsidRPr="00251E35">
        <w:t>No licensing, legislative, regulatory, or certification requirements apply to this qualification at the time of endorsement.</w:t>
      </w:r>
    </w:p>
    <w:p w:rsidR="00000000" w:rsidRPr="00251E35" w:rsidP="00251E35">
      <w:pPr>
        <w:pStyle w:val="AllowPageBreak"/>
      </w:pPr>
    </w:p>
    <w:p w:rsidR="00000000" w:rsidRPr="00251E35" w:rsidP="00251E35">
      <w:pPr>
        <w:pStyle w:val="Heading1"/>
      </w:pPr>
      <w:bookmarkStart w:id="3" w:name="O_857625"/>
      <w:bookmarkEnd w:id="3"/>
      <w:r w:rsidRPr="00251E35">
        <w:t>Entry Requirements</w:t>
      </w:r>
    </w:p>
    <w:p w:rsidR="00000000" w:rsidRPr="00251E35" w:rsidP="00251E35">
      <w:pPr>
        <w:pStyle w:val="BodyText"/>
      </w:pPr>
      <w:r w:rsidRPr="00251E35">
        <w:t>There are no entry requirements for this qualification.</w:t>
      </w:r>
    </w:p>
    <w:p w:rsidR="00000000" w:rsidRPr="00251E35" w:rsidP="00251E35">
      <w:pPr>
        <w:pStyle w:val="AllowPageBreak"/>
      </w:pPr>
    </w:p>
    <w:p w:rsidR="00000000" w:rsidRPr="00251E35" w:rsidP="00251E35">
      <w:pPr>
        <w:pStyle w:val="Heading1"/>
      </w:pPr>
      <w:bookmarkStart w:id="4" w:name="O_857626"/>
      <w:bookmarkEnd w:id="4"/>
      <w:r w:rsidRPr="00251E35">
        <w:t>Packaging Rules</w:t>
      </w:r>
    </w:p>
    <w:tbl>
      <w:tblPr>
        <w:tblW w:w="0" w:type="auto"/>
        <w:tblLayout w:type="fixed"/>
        <w:tblCellMar>
          <w:left w:w="62" w:type="dxa"/>
          <w:right w:w="62" w:type="dxa"/>
        </w:tblCellMar>
        <w:tblLook w:val="0000"/>
      </w:tblPr>
      <w:tblGrid>
        <w:gridCol w:w="1865"/>
        <w:gridCol w:w="7145"/>
      </w:tblGrid>
      <w:tr w:rsidTr="00251E35">
        <w:tblPrEx>
          <w:tblW w:w="0" w:type="auto"/>
          <w:tblLayout w:type="fixed"/>
          <w:tblCellMar>
            <w:left w:w="62" w:type="dxa"/>
            <w:right w:w="62" w:type="dxa"/>
          </w:tblCellMar>
          <w:tblLook w:val="0000"/>
        </w:tblPrEx>
        <w:tc>
          <w:tcPr>
            <w:tcW w:w="9010" w:type="dxa"/>
            <w:gridSpan w:val="2"/>
            <w:tcBorders>
              <w:top w:val="nil"/>
              <w:left w:val="nil"/>
              <w:bottom w:val="nil"/>
              <w:right w:val="nil"/>
            </w:tcBorders>
            <w:tcMar>
              <w:top w:w="0" w:type="dxa"/>
              <w:left w:w="62" w:type="dxa"/>
              <w:bottom w:w="0" w:type="dxa"/>
              <w:right w:w="62" w:type="dxa"/>
            </w:tcMar>
          </w:tcPr>
          <w:p w:rsidR="00000000" w:rsidRPr="00251E35" w:rsidP="00251E35">
            <w:pPr>
              <w:pStyle w:val="BodyText"/>
            </w:pPr>
            <w:r w:rsidRPr="00251E35">
              <w:t xml:space="preserve">To achieve this qualification, competency must be demonstrated in: </w:t>
            </w:r>
          </w:p>
          <w:p w:rsidR="00000000" w:rsidRPr="00251E35" w:rsidP="00251E35">
            <w:pPr>
              <w:pStyle w:val="ListBullet"/>
            </w:pPr>
            <w:r w:rsidRPr="00251E35">
              <w:t>14 units of competency:</w:t>
            </w:r>
          </w:p>
          <w:p w:rsidR="00000000" w:rsidRPr="00251E35" w:rsidP="00251E35">
            <w:pPr>
              <w:pStyle w:val="ListBullet2"/>
            </w:pPr>
            <w:r w:rsidRPr="00251E35">
              <w:t xml:space="preserve">5 core units </w:t>
            </w:r>
          </w:p>
          <w:p w:rsidR="00000000" w:rsidRPr="00251E35" w:rsidP="00251E35">
            <w:pPr>
              <w:pStyle w:val="ListBullet2"/>
            </w:pPr>
            <w:r w:rsidRPr="00251E35">
              <w:t>9 elective units.</w:t>
            </w:r>
          </w:p>
          <w:p w:rsidR="00000000" w:rsidRPr="00251E35" w:rsidP="00251E35">
            <w:pPr>
              <w:pStyle w:val="BodyText"/>
            </w:pPr>
          </w:p>
          <w:p w:rsidR="00000000" w:rsidRPr="00251E35" w:rsidP="00251E35">
            <w:pPr>
              <w:pStyle w:val="BodyText"/>
            </w:pPr>
            <w:r w:rsidRPr="00251E35">
              <w:t>The elective units must ensure the integrity of the AQF alignment and contribute to a valid, industry-supported vocational outcome and are to be chosen as follows:</w:t>
            </w:r>
          </w:p>
          <w:p w:rsidR="00000000" w:rsidRPr="00251E35" w:rsidP="00251E35">
            <w:pPr>
              <w:pStyle w:val="ListBullet"/>
            </w:pPr>
            <w:r w:rsidRPr="00251E35">
              <w:t>all 9 units may be chosen from the elective units listed below</w:t>
            </w:r>
          </w:p>
          <w:p w:rsidR="00000000" w:rsidP="00251E35">
            <w:pPr>
              <w:pStyle w:val="ListBullet"/>
              <w:rPr>
                <w:lang w:val="en-NZ"/>
              </w:rPr>
            </w:pPr>
            <w:r w:rsidRPr="00251E35">
              <w:t xml:space="preserve">up to 3 units may be chosen </w:t>
            </w:r>
            <w:r w:rsidRPr="00251E35">
              <w:t>from other Certificate III or Certificate IV qualifications in CPP or another current Training Package or accredited course, provided they do not duplicate the outcome of another unit chosen for the qualification.</w:t>
            </w:r>
          </w:p>
        </w:tc>
      </w:tr>
      <w:tr w:rsidTr="00251E35">
        <w:tblPrEx>
          <w:tblW w:w="0" w:type="auto"/>
          <w:tblLayout w:type="fixed"/>
          <w:tblCellMar>
            <w:left w:w="62" w:type="dxa"/>
            <w:right w:w="62" w:type="dxa"/>
          </w:tblCellMar>
          <w:tblLook w:val="0000"/>
        </w:tblPrEx>
        <w:tc>
          <w:tcPr>
            <w:tcW w:w="9010" w:type="dxa"/>
            <w:gridSpan w:val="2"/>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rPr>
                <w:rStyle w:val="SpecialBold"/>
              </w:rPr>
              <w:t>Core units</w:t>
            </w:r>
          </w:p>
        </w:tc>
      </w:tr>
      <w:tr w:rsidTr="00251E35">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CPPCLO3003</w:t>
            </w:r>
          </w:p>
        </w:tc>
        <w:tc>
          <w:tcPr>
            <w:tcW w:w="714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Clean using safe work practices</w:t>
            </w:r>
          </w:p>
        </w:tc>
      </w:tr>
      <w:tr w:rsidTr="00251E35">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CPPCLO3005</w:t>
            </w:r>
          </w:p>
        </w:tc>
        <w:tc>
          <w:tcPr>
            <w:tcW w:w="714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Confirm and apply privacy and security requirements for cleaning work</w:t>
            </w:r>
          </w:p>
        </w:tc>
      </w:tr>
      <w:tr w:rsidTr="00251E35">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CPPCLO3019</w:t>
            </w:r>
          </w:p>
        </w:tc>
        <w:tc>
          <w:tcPr>
            <w:tcW w:w="714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Remove waste and recyclable materials</w:t>
            </w:r>
          </w:p>
        </w:tc>
      </w:tr>
      <w:tr w:rsidTr="00251E35">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CPPCLO3035</w:t>
            </w:r>
          </w:p>
        </w:tc>
        <w:tc>
          <w:tcPr>
            <w:tcW w:w="714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Maintain cleaning storage areas</w:t>
            </w:r>
          </w:p>
        </w:tc>
      </w:tr>
      <w:tr w:rsidTr="00251E35">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CPPCMN3006</w:t>
            </w:r>
          </w:p>
        </w:tc>
        <w:tc>
          <w:tcPr>
            <w:tcW w:w="714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Provide effective client service</w:t>
            </w:r>
          </w:p>
        </w:tc>
      </w:tr>
      <w:tr w:rsidTr="00251E35">
        <w:tblPrEx>
          <w:tblW w:w="0" w:type="auto"/>
          <w:tblLayout w:type="fixed"/>
          <w:tblCellMar>
            <w:left w:w="62" w:type="dxa"/>
            <w:right w:w="62" w:type="dxa"/>
          </w:tblCellMar>
          <w:tblLook w:val="0000"/>
        </w:tblPrEx>
        <w:tc>
          <w:tcPr>
            <w:tcW w:w="9010" w:type="dxa"/>
            <w:gridSpan w:val="2"/>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rPr>
                <w:rStyle w:val="SpecialBold"/>
              </w:rPr>
              <w:t>Elective units</w:t>
            </w:r>
          </w:p>
        </w:tc>
      </w:tr>
      <w:tr w:rsidTr="00251E35">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CPPCLO3001</w:t>
            </w:r>
          </w:p>
        </w:tc>
        <w:tc>
          <w:tcPr>
            <w:tcW w:w="714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Maintain hard floor surfaces</w:t>
            </w:r>
          </w:p>
        </w:tc>
      </w:tr>
      <w:tr w:rsidTr="00251E35">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CPPCLO3002</w:t>
            </w:r>
          </w:p>
        </w:tc>
        <w:tc>
          <w:tcPr>
            <w:tcW w:w="714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Restore hard floor surfaces</w:t>
            </w:r>
          </w:p>
        </w:tc>
      </w:tr>
      <w:tr w:rsidTr="00251E35">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CPPCLO3004</w:t>
            </w:r>
          </w:p>
        </w:tc>
        <w:tc>
          <w:tcPr>
            <w:tcW w:w="714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Maintain carpeted floors</w:t>
            </w:r>
          </w:p>
        </w:tc>
      </w:tr>
      <w:tr w:rsidTr="00251E35">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CPPCLO3006</w:t>
            </w:r>
          </w:p>
        </w:tc>
        <w:tc>
          <w:tcPr>
            <w:tcW w:w="714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Clean carpets</w:t>
            </w:r>
          </w:p>
        </w:tc>
      </w:tr>
      <w:tr w:rsidTr="00251E35">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CPPCLO3007</w:t>
            </w:r>
          </w:p>
        </w:tc>
        <w:tc>
          <w:tcPr>
            <w:tcW w:w="714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Remove carpet stains</w:t>
            </w:r>
          </w:p>
        </w:tc>
      </w:tr>
      <w:tr w:rsidTr="00251E35">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CPPCLO3008</w:t>
            </w:r>
          </w:p>
        </w:tc>
        <w:tc>
          <w:tcPr>
            <w:tcW w:w="714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Mitigate carpet water damage</w:t>
            </w:r>
          </w:p>
        </w:tc>
      </w:tr>
      <w:tr w:rsidTr="00251E35">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CPPCLO3009</w:t>
            </w:r>
          </w:p>
        </w:tc>
        <w:tc>
          <w:tcPr>
            <w:tcW w:w="714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Clean glass surfaces</w:t>
            </w:r>
          </w:p>
        </w:tc>
      </w:tr>
      <w:tr w:rsidTr="00251E35">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CPPCLO3010</w:t>
            </w:r>
          </w:p>
        </w:tc>
        <w:tc>
          <w:tcPr>
            <w:tcW w:w="714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Apply odour control to carpets</w:t>
            </w:r>
          </w:p>
        </w:tc>
      </w:tr>
      <w:tr w:rsidTr="00251E35">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CPPCLO3011</w:t>
            </w:r>
          </w:p>
        </w:tc>
        <w:tc>
          <w:tcPr>
            <w:tcW w:w="714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Clean using environmentally sustainable work practices</w:t>
            </w:r>
          </w:p>
        </w:tc>
      </w:tr>
      <w:tr w:rsidTr="00251E35">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CPPCLO3012</w:t>
            </w:r>
          </w:p>
        </w:tc>
        <w:tc>
          <w:tcPr>
            <w:tcW w:w="714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Repair and reinstall carpets</w:t>
            </w:r>
          </w:p>
        </w:tc>
      </w:tr>
      <w:tr w:rsidTr="00251E35">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CPPCLO3013</w:t>
            </w:r>
          </w:p>
        </w:tc>
        <w:tc>
          <w:tcPr>
            <w:tcW w:w="714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Clean window coverings</w:t>
            </w:r>
          </w:p>
        </w:tc>
      </w:tr>
      <w:tr w:rsidTr="00251E35">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CPPCLO3014</w:t>
            </w:r>
          </w:p>
        </w:tc>
        <w:tc>
          <w:tcPr>
            <w:tcW w:w="714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Maintain clean-room environments</w:t>
            </w:r>
          </w:p>
        </w:tc>
      </w:tr>
      <w:tr w:rsidTr="00251E35">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CPPCLO3015</w:t>
            </w:r>
          </w:p>
        </w:tc>
        <w:tc>
          <w:tcPr>
            <w:tcW w:w="714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Treat complex carpet stains</w:t>
            </w:r>
          </w:p>
        </w:tc>
      </w:tr>
      <w:tr w:rsidTr="00251E35">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CPPCLO3016</w:t>
            </w:r>
          </w:p>
        </w:tc>
        <w:tc>
          <w:tcPr>
            <w:tcW w:w="714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Apply topical treatments to carpets</w:t>
            </w:r>
          </w:p>
        </w:tc>
      </w:tr>
      <w:tr w:rsidTr="00251E35">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CPPCLO3017</w:t>
            </w:r>
          </w:p>
        </w:tc>
        <w:tc>
          <w:tcPr>
            <w:tcW w:w="714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Clean wet areas</w:t>
            </w:r>
          </w:p>
        </w:tc>
      </w:tr>
      <w:tr w:rsidTr="00251E35">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CPPCLO3018</w:t>
            </w:r>
          </w:p>
        </w:tc>
        <w:tc>
          <w:tcPr>
            <w:tcW w:w="714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 xml:space="preserve">Clean and maintain furniture and fittings </w:t>
            </w:r>
          </w:p>
        </w:tc>
      </w:tr>
      <w:tr w:rsidTr="00251E35">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CPPCLO3020</w:t>
            </w:r>
          </w:p>
        </w:tc>
        <w:tc>
          <w:tcPr>
            <w:tcW w:w="714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Pressure wash and clean surfaces</w:t>
            </w:r>
          </w:p>
        </w:tc>
      </w:tr>
      <w:tr w:rsidTr="00251E35">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CPPCLO3021</w:t>
            </w:r>
          </w:p>
        </w:tc>
        <w:tc>
          <w:tcPr>
            <w:tcW w:w="714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Clean industrial machinery</w:t>
            </w:r>
          </w:p>
        </w:tc>
      </w:tr>
      <w:tr w:rsidTr="00251E35">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w:t>
            </w:r>
            <w:r w:rsidRPr="00251E35">
              <w:t>PPCLO3024</w:t>
            </w:r>
          </w:p>
        </w:tc>
        <w:tc>
          <w:tcPr>
            <w:tcW w:w="714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Clean fabric upholstery</w:t>
            </w:r>
          </w:p>
        </w:tc>
      </w:tr>
      <w:tr w:rsidTr="00251E35">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CPPCLO3029</w:t>
            </w:r>
          </w:p>
        </w:tc>
        <w:tc>
          <w:tcPr>
            <w:tcW w:w="714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Inspect sites prior to carpet cleaning</w:t>
            </w:r>
          </w:p>
        </w:tc>
      </w:tr>
      <w:tr w:rsidTr="00251E35">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CPPCLO3030</w:t>
            </w:r>
          </w:p>
        </w:tc>
        <w:tc>
          <w:tcPr>
            <w:tcW w:w="714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Develop a plan to mitigate water damage and restore carpets</w:t>
            </w:r>
          </w:p>
        </w:tc>
      </w:tr>
      <w:tr w:rsidTr="00251E35">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CPPCLO3036</w:t>
            </w:r>
          </w:p>
        </w:tc>
        <w:tc>
          <w:tcPr>
            <w:tcW w:w="714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Clean at heights</w:t>
            </w:r>
          </w:p>
        </w:tc>
      </w:tr>
      <w:tr w:rsidTr="00251E35">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CPPCLO3037</w:t>
            </w:r>
          </w:p>
        </w:tc>
        <w:tc>
          <w:tcPr>
            <w:tcW w:w="714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Clean external surfaces</w:t>
            </w:r>
          </w:p>
        </w:tc>
      </w:tr>
      <w:tr w:rsidTr="00251E35">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CPPCLO3038</w:t>
            </w:r>
          </w:p>
        </w:tc>
        <w:tc>
          <w:tcPr>
            <w:tcW w:w="714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Clean food-handling areas</w:t>
            </w:r>
          </w:p>
        </w:tc>
      </w:tr>
      <w:tr w:rsidTr="00251E35">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CPPCLO3040</w:t>
            </w:r>
          </w:p>
        </w:tc>
        <w:tc>
          <w:tcPr>
            <w:tcW w:w="714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Clean ceiling surfaces and fittings</w:t>
            </w:r>
          </w:p>
        </w:tc>
      </w:tr>
      <w:tr w:rsidTr="00251E35">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CPPCLO3043</w:t>
            </w:r>
          </w:p>
        </w:tc>
        <w:tc>
          <w:tcPr>
            <w:tcW w:w="714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Clean using microfibre and chemical-free techniques</w:t>
            </w:r>
          </w:p>
        </w:tc>
      </w:tr>
      <w:tr w:rsidTr="00251E35">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CPPCLO3044</w:t>
            </w:r>
          </w:p>
        </w:tc>
        <w:tc>
          <w:tcPr>
            <w:tcW w:w="714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Prepare rooms for guests and residents</w:t>
            </w:r>
          </w:p>
        </w:tc>
      </w:tr>
      <w:tr w:rsidTr="00251E35">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CPPCLO3045</w:t>
            </w:r>
          </w:p>
        </w:tc>
        <w:tc>
          <w:tcPr>
            <w:tcW w:w="714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Clean high-touch surfaces</w:t>
            </w:r>
          </w:p>
        </w:tc>
      </w:tr>
      <w:tr w:rsidTr="00251E35">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CPPCMN3004</w:t>
            </w:r>
          </w:p>
        </w:tc>
        <w:tc>
          <w:tcPr>
            <w:tcW w:w="714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Respond to enquiries and complaints</w:t>
            </w:r>
          </w:p>
        </w:tc>
      </w:tr>
      <w:tr w:rsidTr="00251E35">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CPPCMN3007</w:t>
            </w:r>
          </w:p>
        </w:tc>
        <w:tc>
          <w:tcPr>
            <w:tcW w:w="714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Support leadership in the workplace</w:t>
            </w:r>
          </w:p>
        </w:tc>
      </w:tr>
      <w:tr w:rsidTr="00251E35">
        <w:tblPrEx>
          <w:tblW w:w="0" w:type="auto"/>
          <w:tblLayout w:type="fixed"/>
          <w:tblCellMar>
            <w:left w:w="62" w:type="dxa"/>
            <w:right w:w="62" w:type="dxa"/>
          </w:tblCellMar>
          <w:tblLook w:val="0000"/>
        </w:tblPrEx>
        <w:tc>
          <w:tcPr>
            <w:tcW w:w="1865" w:type="dxa"/>
            <w:tcBorders>
              <w:top w:val="nil"/>
              <w:left w:val="nil"/>
              <w:bottom w:val="nil"/>
              <w:right w:val="nil"/>
            </w:tcBorders>
            <w:tcMar>
              <w:top w:w="0" w:type="dxa"/>
              <w:left w:w="62" w:type="dxa"/>
              <w:bottom w:w="0" w:type="dxa"/>
              <w:right w:w="62" w:type="dxa"/>
            </w:tcMar>
          </w:tcPr>
          <w:p w:rsidR="00000000" w:rsidP="00251E35">
            <w:pPr>
              <w:pStyle w:val="BodyText"/>
              <w:rPr>
                <w:lang w:val="en-NZ"/>
              </w:rPr>
            </w:pPr>
            <w:r w:rsidRPr="00251E35">
              <w:t>HLTINF001</w:t>
            </w:r>
          </w:p>
        </w:tc>
        <w:tc>
          <w:tcPr>
            <w:tcW w:w="7145" w:type="dxa"/>
            <w:tcBorders>
              <w:top w:val="nil"/>
              <w:left w:val="nil"/>
              <w:bottom w:val="nil"/>
              <w:right w:val="nil"/>
            </w:tcBorders>
            <w:tcMar>
              <w:top w:w="0" w:type="dxa"/>
              <w:left w:w="62" w:type="dxa"/>
              <w:bottom w:w="0" w:type="dxa"/>
              <w:right w:w="62" w:type="dxa"/>
            </w:tcMar>
          </w:tcPr>
          <w:p w:rsidR="00000000" w:rsidRPr="00251E35" w:rsidP="00251E35">
            <w:pPr>
              <w:pStyle w:val="BodyText"/>
            </w:pPr>
            <w:r w:rsidRPr="00251E35">
              <w:t>Comply with infection prevention and control policies and procedures</w:t>
            </w:r>
          </w:p>
        </w:tc>
      </w:tr>
    </w:tbl>
    <w:p w:rsidR="00000000" w:rsidRPr="00251E35" w:rsidP="00251E35">
      <w:pPr>
        <w:pStyle w:val="BodyText"/>
      </w:pPr>
    </w:p>
    <w:p w:rsidR="00000000" w:rsidRPr="00251E35" w:rsidP="00251E35">
      <w:pPr>
        <w:pStyle w:val="AllowPageBreak"/>
      </w:pPr>
    </w:p>
    <w:p w:rsidR="00000000" w:rsidRPr="00251E35" w:rsidP="00251E35">
      <w:pPr>
        <w:pStyle w:val="Heading1"/>
      </w:pPr>
      <w:bookmarkStart w:id="5" w:name="O_857627"/>
      <w:bookmarkEnd w:id="5"/>
      <w:r w:rsidRPr="00251E35">
        <w:t>Qualification Mapping Information</w:t>
      </w:r>
    </w:p>
    <w:p w:rsidR="00000000" w:rsidRPr="00251E35" w:rsidP="00251E35">
      <w:pPr>
        <w:pStyle w:val="BodyText"/>
      </w:pPr>
      <w:r w:rsidRPr="00251E35">
        <w:t>CPP31011 Certificate III in Cleaning Op</w:t>
      </w:r>
      <w:r w:rsidRPr="00251E35">
        <w:t>erations</w:t>
      </w:r>
    </w:p>
    <w:p w:rsidR="00000000" w:rsidRPr="00251E35" w:rsidP="00251E35">
      <w:pPr>
        <w:pStyle w:val="AllowPageBreak"/>
      </w:pPr>
    </w:p>
    <w:p w:rsidR="00000000" w:rsidRPr="00251E35" w:rsidP="00251E35">
      <w:pPr>
        <w:pStyle w:val="Heading1"/>
      </w:pPr>
      <w:bookmarkStart w:id="6" w:name="O_857629"/>
      <w:bookmarkEnd w:id="6"/>
      <w:r w:rsidRPr="00251E35">
        <w:t>Links</w:t>
      </w:r>
    </w:p>
    <w:p w:rsidR="00000000" w:rsidRPr="00251E35" w:rsidP="00251E35">
      <w:pPr>
        <w:pStyle w:val="BodyText"/>
      </w:pPr>
      <w:r w:rsidRPr="00251E35">
        <w:t>An Implementation Guide to this Training Package is available at the CPSISC website - http://companion_volumes.vetnet.education.gov.au/Pages/TrainingPackage.aspx?pid=4</w:t>
      </w:r>
    </w:p>
    <w:p w:rsidR="00000000" w:rsidRPr="00251E35" w:rsidP="00251E35"/>
    <w:sectPr w:rsidSect="00251E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E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E35" w:rsidRPr="002F2760" w:rsidP="002F27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E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760" w:rsidP="00251E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F2760" w:rsidP="00251E3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F2760" w:rsidP="00251E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E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E35" w:rsidRPr="002F2760" w:rsidP="002F276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E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760" w:rsidRPr="002D2AF8" w:rsidP="00251E35">
    <w:pPr>
      <w:pStyle w:val="Header"/>
      <w:framePr w:wrap="around"/>
    </w:pPr>
    <w:r>
      <w:fldChar w:fldCharType="begin"/>
    </w:r>
    <w:r>
      <w:instrText xml:space="preserve"> TITLE   \* MERGEFORMAT </w:instrText>
    </w:r>
    <w:r>
      <w:fldChar w:fldCharType="separate"/>
    </w:r>
    <w:r>
      <w:t>CPP30316 Certificate III in Cleaning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May 2016</w:t>
    </w:r>
    <w:r>
      <w:fldChar w:fldCharType="end"/>
    </w:r>
  </w:p>
  <w:p w:rsidR="002F2760" w:rsidP="00251E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96DE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3EEB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5ED4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E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1E35"/>
    <w:pPr>
      <w:spacing w:before="360" w:after="60"/>
      <w:outlineLvl w:val="0"/>
    </w:pPr>
    <w:rPr>
      <w:sz w:val="32"/>
    </w:rPr>
  </w:style>
  <w:style w:type="paragraph" w:styleId="Heading2">
    <w:name w:val="heading 2"/>
    <w:basedOn w:val="HeadingBase"/>
    <w:next w:val="BodyText"/>
    <w:link w:val="Heading2Char"/>
    <w:qFormat/>
    <w:rsid w:val="00251E35"/>
    <w:pPr>
      <w:keepLines/>
      <w:spacing w:before="240" w:after="120"/>
      <w:outlineLvl w:val="1"/>
    </w:pPr>
    <w:rPr>
      <w:sz w:val="28"/>
      <w:szCs w:val="40"/>
    </w:rPr>
  </w:style>
  <w:style w:type="paragraph" w:styleId="Heading3">
    <w:name w:val="heading 3"/>
    <w:basedOn w:val="HeadingBase"/>
    <w:next w:val="BodyText"/>
    <w:link w:val="Heading3Char"/>
    <w:qFormat/>
    <w:rsid w:val="00251E35"/>
    <w:pPr>
      <w:spacing w:before="180" w:after="120"/>
      <w:outlineLvl w:val="2"/>
    </w:pPr>
    <w:rPr>
      <w:spacing w:val="-10"/>
      <w:kern w:val="32"/>
    </w:rPr>
  </w:style>
  <w:style w:type="paragraph" w:styleId="Heading4">
    <w:name w:val="heading 4"/>
    <w:basedOn w:val="HeadingBase"/>
    <w:next w:val="BodyText"/>
    <w:link w:val="Heading4Char"/>
    <w:qFormat/>
    <w:rsid w:val="00251E35"/>
    <w:pPr>
      <w:spacing w:before="160" w:after="120"/>
      <w:outlineLvl w:val="3"/>
    </w:pPr>
    <w:rPr>
      <w:sz w:val="22"/>
    </w:rPr>
  </w:style>
  <w:style w:type="paragraph" w:styleId="Heading5">
    <w:name w:val="heading 5"/>
    <w:basedOn w:val="HeadingBase"/>
    <w:next w:val="Normal"/>
    <w:link w:val="Heading5Char"/>
    <w:qFormat/>
    <w:rsid w:val="00251E35"/>
    <w:pPr>
      <w:spacing w:before="80"/>
      <w:outlineLvl w:val="4"/>
    </w:pPr>
    <w:rPr>
      <w:color w:val="918585"/>
      <w:sz w:val="20"/>
    </w:rPr>
  </w:style>
  <w:style w:type="paragraph" w:styleId="Heading6">
    <w:name w:val="heading 6"/>
    <w:basedOn w:val="HeadingBase"/>
    <w:next w:val="Normal"/>
    <w:link w:val="Heading6Char"/>
    <w:qFormat/>
    <w:rsid w:val="00251E35"/>
    <w:pPr>
      <w:spacing w:before="60"/>
      <w:outlineLvl w:val="5"/>
    </w:pPr>
    <w:rPr>
      <w:color w:val="918585"/>
      <w:sz w:val="20"/>
    </w:rPr>
  </w:style>
  <w:style w:type="paragraph" w:styleId="Heading7">
    <w:name w:val="heading 7"/>
    <w:basedOn w:val="Normal"/>
    <w:next w:val="Normal"/>
    <w:link w:val="Heading7Char"/>
    <w:qFormat/>
    <w:rsid w:val="00251E35"/>
    <w:pPr>
      <w:ind w:left="720"/>
      <w:outlineLvl w:val="6"/>
    </w:pPr>
    <w:rPr>
      <w:i/>
    </w:rPr>
  </w:style>
  <w:style w:type="paragraph" w:styleId="Heading8">
    <w:name w:val="heading 8"/>
    <w:basedOn w:val="Normal"/>
    <w:next w:val="Normal"/>
    <w:link w:val="Heading8Char"/>
    <w:qFormat/>
    <w:rsid w:val="00251E35"/>
    <w:pPr>
      <w:ind w:left="720"/>
      <w:outlineLvl w:val="7"/>
    </w:pPr>
    <w:rPr>
      <w:i/>
    </w:rPr>
  </w:style>
  <w:style w:type="paragraph" w:styleId="Heading9">
    <w:name w:val="heading 9"/>
    <w:basedOn w:val="Normal"/>
    <w:next w:val="Normal"/>
    <w:link w:val="Heading9Char"/>
    <w:qFormat/>
    <w:rsid w:val="00251E35"/>
    <w:pPr>
      <w:ind w:left="720"/>
      <w:outlineLvl w:val="8"/>
    </w:pPr>
    <w:rPr>
      <w:i/>
    </w:rPr>
  </w:style>
  <w:style w:type="character" w:default="1" w:styleId="DefaultParagraphFont">
    <w:name w:val="Default Paragraph Font"/>
    <w:uiPriority w:val="1"/>
    <w:unhideWhenUsed/>
    <w:rsid w:val="00251E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1E35"/>
  </w:style>
  <w:style w:type="character" w:customStyle="1" w:styleId="Heading1Char">
    <w:name w:val="Heading 1 Char"/>
    <w:basedOn w:val="DefaultParagraphFont"/>
    <w:link w:val="Heading1"/>
    <w:rsid w:val="00251E35"/>
    <w:rPr>
      <w:rFonts w:ascii="Times New Roman" w:eastAsia="Times New Roman" w:hAnsi="Times New Roman" w:cs="Times New Roman"/>
      <w:b/>
      <w:sz w:val="32"/>
      <w:szCs w:val="20"/>
      <w:lang w:eastAsia="en-US"/>
    </w:rPr>
  </w:style>
  <w:style w:type="paragraph" w:styleId="BodyText">
    <w:name w:val="Body Text"/>
    <w:basedOn w:val="Normal"/>
    <w:link w:val="BodyTextChar"/>
    <w:rsid w:val="00251E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1E35"/>
    <w:rPr>
      <w:rFonts w:ascii="Times New Roman" w:eastAsia="Times New Roman" w:hAnsi="Times New Roman" w:cs="Times New Roman"/>
      <w:sz w:val="24"/>
      <w:lang w:eastAsia="en-US"/>
    </w:rPr>
  </w:style>
  <w:style w:type="paragraph" w:styleId="ListBullet">
    <w:name w:val="List Bullet"/>
    <w:basedOn w:val="List"/>
    <w:rsid w:val="00251E35"/>
    <w:pPr>
      <w:numPr>
        <w:numId w:val="13"/>
      </w:numPr>
      <w:tabs>
        <w:tab w:val="clear" w:pos="340"/>
      </w:tabs>
      <w:spacing w:before="40" w:after="40"/>
    </w:pPr>
  </w:style>
  <w:style w:type="character" w:customStyle="1" w:styleId="SpecialBold">
    <w:name w:val="Special Bold"/>
    <w:basedOn w:val="DefaultParagraphFont"/>
    <w:rsid w:val="00251E35"/>
    <w:rPr>
      <w:b/>
      <w:spacing w:val="0"/>
    </w:rPr>
  </w:style>
  <w:style w:type="paragraph" w:styleId="ListBullet2">
    <w:name w:val="List Bullet 2"/>
    <w:basedOn w:val="List2"/>
    <w:rsid w:val="00251E35"/>
    <w:pPr>
      <w:numPr>
        <w:numId w:val="14"/>
      </w:numPr>
      <w:tabs>
        <w:tab w:val="clear" w:pos="680"/>
      </w:tabs>
    </w:pPr>
  </w:style>
  <w:style w:type="paragraph" w:customStyle="1" w:styleId="SuperHeading">
    <w:name w:val="SuperHeading"/>
    <w:basedOn w:val="Normal"/>
    <w:rsid w:val="00251E35"/>
    <w:pPr>
      <w:spacing w:before="240" w:after="120"/>
      <w:outlineLvl w:val="0"/>
    </w:pPr>
    <w:rPr>
      <w:rFonts w:ascii="Times New Roman" w:hAnsi="Times New Roman"/>
      <w:b/>
      <w:sz w:val="32"/>
    </w:rPr>
  </w:style>
  <w:style w:type="paragraph" w:customStyle="1" w:styleId="AllowPageBreak">
    <w:name w:val="AllowPageBreak"/>
    <w:rsid w:val="00251E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1E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1E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1E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1E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1E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1E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1E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1E35"/>
    <w:rPr>
      <w:rFonts w:ascii="Courier New" w:eastAsia="Times New Roman" w:hAnsi="Courier New" w:cs="Times New Roman"/>
      <w:i/>
      <w:szCs w:val="20"/>
      <w:lang w:eastAsia="en-US"/>
    </w:rPr>
  </w:style>
  <w:style w:type="paragraph" w:customStyle="1" w:styleId="HeadingBase">
    <w:name w:val="Heading Base"/>
    <w:rsid w:val="00251E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1E35"/>
    <w:pPr>
      <w:tabs>
        <w:tab w:val="right" w:leader="dot" w:pos="9072"/>
      </w:tabs>
      <w:ind w:left="567"/>
    </w:pPr>
    <w:rPr>
      <w:szCs w:val="22"/>
    </w:rPr>
  </w:style>
  <w:style w:type="paragraph" w:customStyle="1" w:styleId="TOCBase">
    <w:name w:val="TOC Base"/>
    <w:rsid w:val="00251E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1E35"/>
    <w:pPr>
      <w:tabs>
        <w:tab w:val="right" w:leader="dot" w:pos="9072"/>
      </w:tabs>
      <w:spacing w:before="40" w:after="40"/>
      <w:ind w:left="284"/>
    </w:pPr>
    <w:rPr>
      <w:rFonts w:ascii="Times New Roman" w:hAnsi="Times New Roman"/>
    </w:rPr>
  </w:style>
  <w:style w:type="paragraph" w:styleId="TOC1">
    <w:name w:val="toc 1"/>
    <w:basedOn w:val="TOCBase"/>
    <w:next w:val="Normal"/>
    <w:rsid w:val="00251E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1E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1E35"/>
    <w:rPr>
      <w:rFonts w:ascii="Times New Roman" w:eastAsia="Times New Roman" w:hAnsi="Times New Roman" w:cs="Times New Roman"/>
      <w:sz w:val="16"/>
      <w:lang w:eastAsia="en-US"/>
    </w:rPr>
  </w:style>
  <w:style w:type="paragraph" w:styleId="Title">
    <w:name w:val="Title"/>
    <w:basedOn w:val="HeadingBase"/>
    <w:link w:val="TitleChar"/>
    <w:qFormat/>
    <w:rsid w:val="00251E35"/>
    <w:pPr>
      <w:spacing w:before="5040"/>
      <w:jc w:val="center"/>
    </w:pPr>
    <w:rPr>
      <w:sz w:val="48"/>
      <w:szCs w:val="72"/>
      <w:lang w:val="en-US"/>
    </w:rPr>
  </w:style>
  <w:style w:type="character" w:customStyle="1" w:styleId="TitleChar">
    <w:name w:val="Title Char"/>
    <w:basedOn w:val="DefaultParagraphFont"/>
    <w:link w:val="Title"/>
    <w:rsid w:val="00251E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1E35"/>
    <w:pPr>
      <w:tabs>
        <w:tab w:val="left" w:pos="3600"/>
        <w:tab w:val="left" w:pos="3958"/>
      </w:tabs>
    </w:pPr>
  </w:style>
  <w:style w:type="paragraph" w:styleId="List">
    <w:name w:val="List"/>
    <w:basedOn w:val="BodyText"/>
    <w:next w:val="BodyText"/>
    <w:rsid w:val="00251E35"/>
    <w:pPr>
      <w:tabs>
        <w:tab w:val="left" w:pos="340"/>
      </w:tabs>
      <w:spacing w:before="60" w:after="60"/>
      <w:ind w:left="340" w:hanging="340"/>
    </w:pPr>
  </w:style>
  <w:style w:type="paragraph" w:customStyle="1" w:styleId="Note">
    <w:name w:val="Note"/>
    <w:basedOn w:val="BodyText"/>
    <w:rsid w:val="00251E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1E35"/>
    <w:pPr>
      <w:framePr w:wrap="auto" w:hAnchor="text" w:y="6049"/>
    </w:pPr>
    <w:rPr>
      <w:color w:val="000000"/>
      <w:sz w:val="40"/>
    </w:rPr>
  </w:style>
  <w:style w:type="paragraph" w:customStyle="1" w:styleId="TOCTitle">
    <w:name w:val="TOCTitle"/>
    <w:basedOn w:val="Heading1"/>
    <w:rsid w:val="00251E35"/>
    <w:pPr>
      <w:spacing w:after="240"/>
      <w:jc w:val="center"/>
      <w:outlineLvl w:val="9"/>
    </w:pPr>
    <w:rPr>
      <w:caps/>
    </w:rPr>
  </w:style>
  <w:style w:type="paragraph" w:customStyle="1" w:styleId="Version">
    <w:name w:val="Version"/>
    <w:rsid w:val="00251E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1E35"/>
    <w:pPr>
      <w:keepNext w:val="0"/>
      <w:tabs>
        <w:tab w:val="right" w:pos="4176"/>
      </w:tabs>
      <w:ind w:left="198" w:hanging="198"/>
    </w:pPr>
    <w:rPr>
      <w:rFonts w:ascii="Garamond" w:hAnsi="Garamond"/>
    </w:rPr>
  </w:style>
  <w:style w:type="paragraph" w:styleId="IndexHeading">
    <w:name w:val="index heading"/>
    <w:basedOn w:val="Normal"/>
    <w:next w:val="Index1"/>
    <w:semiHidden/>
    <w:rsid w:val="00251E35"/>
    <w:pPr>
      <w:spacing w:before="120" w:after="120"/>
    </w:pPr>
    <w:rPr>
      <w:rFonts w:ascii="Arial" w:hAnsi="Arial"/>
      <w:b/>
      <w:color w:val="918585"/>
      <w:sz w:val="24"/>
    </w:rPr>
  </w:style>
  <w:style w:type="paragraph" w:styleId="Header">
    <w:name w:val="header"/>
    <w:basedOn w:val="Normal"/>
    <w:link w:val="HeaderChar"/>
    <w:rsid w:val="00251E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1E35"/>
    <w:rPr>
      <w:rFonts w:ascii="Times New Roman" w:eastAsia="Times New Roman" w:hAnsi="Times New Roman" w:cs="Times New Roman"/>
      <w:sz w:val="16"/>
      <w:szCs w:val="20"/>
      <w:lang w:val="en-GB" w:eastAsia="en-US"/>
    </w:rPr>
  </w:style>
  <w:style w:type="paragraph" w:customStyle="1" w:styleId="Chapter">
    <w:name w:val="Chapter"/>
    <w:basedOn w:val="Normal"/>
    <w:rsid w:val="00251E35"/>
    <w:pPr>
      <w:spacing w:before="240"/>
    </w:pPr>
    <w:rPr>
      <w:rFonts w:ascii="Times New Roman" w:hAnsi="Times New Roman"/>
      <w:smallCaps/>
      <w:spacing w:val="80"/>
      <w:sz w:val="28"/>
    </w:rPr>
  </w:style>
  <w:style w:type="paragraph" w:customStyle="1" w:styleId="InChapter">
    <w:name w:val="InChapter"/>
    <w:basedOn w:val="Heading3"/>
    <w:rsid w:val="00251E35"/>
    <w:pPr>
      <w:spacing w:after="240"/>
      <w:outlineLvl w:val="9"/>
    </w:pPr>
    <w:rPr>
      <w:noProof/>
    </w:rPr>
  </w:style>
  <w:style w:type="paragraph" w:styleId="Index2">
    <w:name w:val="index 2"/>
    <w:basedOn w:val="Normal"/>
    <w:next w:val="Normal"/>
    <w:semiHidden/>
    <w:rsid w:val="00251E35"/>
    <w:pPr>
      <w:tabs>
        <w:tab w:val="right" w:pos="4176"/>
      </w:tabs>
      <w:ind w:left="568" w:hanging="284"/>
    </w:pPr>
    <w:rPr>
      <w:rFonts w:ascii="Garamond" w:hAnsi="Garamond"/>
    </w:rPr>
  </w:style>
  <w:style w:type="paragraph" w:customStyle="1" w:styleId="Byline">
    <w:name w:val="Byline"/>
    <w:rsid w:val="00251E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1E35"/>
    <w:pPr>
      <w:tabs>
        <w:tab w:val="clear" w:pos="3600"/>
        <w:tab w:val="clear" w:pos="3958"/>
      </w:tabs>
      <w:jc w:val="right"/>
    </w:pPr>
  </w:style>
  <w:style w:type="character" w:styleId="Emphasis">
    <w:name w:val="Emphasis"/>
    <w:basedOn w:val="DefaultParagraphFont"/>
    <w:qFormat/>
    <w:rsid w:val="00251E35"/>
    <w:rPr>
      <w:i/>
    </w:rPr>
  </w:style>
  <w:style w:type="paragraph" w:styleId="Caption">
    <w:name w:val="caption"/>
    <w:basedOn w:val="BodyText"/>
    <w:next w:val="Normal"/>
    <w:qFormat/>
    <w:rsid w:val="00251E35"/>
    <w:pPr>
      <w:framePr w:w="2268" w:hSpace="181" w:vSpace="181" w:wrap="around" w:vAnchor="text" w:hAnchor="page" w:x="1135" w:y="285" w:anchorLock="1"/>
    </w:pPr>
    <w:rPr>
      <w:i/>
    </w:rPr>
  </w:style>
  <w:style w:type="paragraph" w:customStyle="1" w:styleId="MiniTOCTitle">
    <w:name w:val="MiniTOCTitle"/>
    <w:basedOn w:val="Heading4"/>
    <w:rsid w:val="00251E35"/>
    <w:pPr>
      <w:spacing w:before="240"/>
      <w:outlineLvl w:val="9"/>
    </w:pPr>
    <w:rPr>
      <w:noProof/>
      <w:sz w:val="24"/>
    </w:rPr>
  </w:style>
  <w:style w:type="paragraph" w:customStyle="1" w:styleId="MiniTOCItem">
    <w:name w:val="MiniTOCItem"/>
    <w:basedOn w:val="ListBullet"/>
    <w:rsid w:val="00251E35"/>
    <w:pPr>
      <w:numPr>
        <w:numId w:val="0"/>
      </w:numPr>
      <w:tabs>
        <w:tab w:val="right" w:leader="dot" w:pos="6521"/>
      </w:tabs>
      <w:spacing w:before="0" w:after="0"/>
    </w:pPr>
  </w:style>
  <w:style w:type="paragraph" w:customStyle="1" w:styleId="TOFTitle">
    <w:name w:val="TOFTitle"/>
    <w:basedOn w:val="TOCTitle"/>
    <w:rsid w:val="00251E35"/>
  </w:style>
  <w:style w:type="paragraph" w:styleId="TableofFigures">
    <w:name w:val="table of figures"/>
    <w:basedOn w:val="Normal"/>
    <w:next w:val="Normal"/>
    <w:semiHidden/>
    <w:rsid w:val="00251E35"/>
    <w:pPr>
      <w:tabs>
        <w:tab w:val="right" w:leader="dot" w:pos="9072"/>
      </w:tabs>
      <w:ind w:left="970" w:hanging="403"/>
    </w:pPr>
    <w:rPr>
      <w:rFonts w:ascii="Times New Roman" w:hAnsi="Times New Roman"/>
      <w:b/>
    </w:rPr>
  </w:style>
  <w:style w:type="paragraph" w:styleId="ListNumber">
    <w:name w:val="List Number"/>
    <w:basedOn w:val="List"/>
    <w:rsid w:val="00251E35"/>
    <w:pPr>
      <w:numPr>
        <w:numId w:val="11"/>
      </w:numPr>
    </w:pPr>
  </w:style>
  <w:style w:type="character" w:customStyle="1" w:styleId="WingdingSymbols">
    <w:name w:val="Wingding Symbols"/>
    <w:rsid w:val="00251E35"/>
    <w:rPr>
      <w:rFonts w:ascii="Wingdings" w:hAnsi="Wingdings"/>
    </w:rPr>
  </w:style>
  <w:style w:type="paragraph" w:customStyle="1" w:styleId="TableHeading">
    <w:name w:val="Table Heading"/>
    <w:basedOn w:val="HeadingBase"/>
    <w:rsid w:val="00251E35"/>
    <w:pPr>
      <w:keepLines/>
      <w:pBdr>
        <w:bottom w:val="single" w:sz="6" w:space="1" w:color="918585"/>
      </w:pBdr>
      <w:spacing w:before="240"/>
    </w:pPr>
  </w:style>
  <w:style w:type="character" w:customStyle="1" w:styleId="HotSpot">
    <w:name w:val="HotSpot"/>
    <w:rsid w:val="00251E35"/>
    <w:rPr>
      <w:color w:val="0033CC"/>
      <w:u w:val="none"/>
    </w:rPr>
  </w:style>
  <w:style w:type="paragraph" w:customStyle="1" w:styleId="BodyTextRight">
    <w:name w:val="Body Text Right"/>
    <w:basedOn w:val="BodyText"/>
    <w:rsid w:val="00251E35"/>
    <w:pPr>
      <w:spacing w:before="0" w:after="0"/>
      <w:jc w:val="right"/>
    </w:pPr>
  </w:style>
  <w:style w:type="paragraph" w:styleId="Index3">
    <w:name w:val="index 3"/>
    <w:basedOn w:val="ListNumber2"/>
    <w:next w:val="Normal"/>
    <w:semiHidden/>
    <w:rsid w:val="00251E35"/>
    <w:pPr>
      <w:numPr>
        <w:numId w:val="0"/>
      </w:numPr>
      <w:tabs>
        <w:tab w:val="right" w:leader="dot" w:pos="4176"/>
      </w:tabs>
    </w:pPr>
  </w:style>
  <w:style w:type="paragraph" w:styleId="ListNumber2">
    <w:name w:val="List Number 2"/>
    <w:basedOn w:val="List2"/>
    <w:rsid w:val="00251E35"/>
    <w:pPr>
      <w:numPr>
        <w:numId w:val="10"/>
      </w:numPr>
      <w:tabs>
        <w:tab w:val="clear" w:pos="1060"/>
      </w:tabs>
    </w:pPr>
  </w:style>
  <w:style w:type="paragraph" w:customStyle="1" w:styleId="MarginNote">
    <w:name w:val="Margin Note"/>
    <w:basedOn w:val="BodyText"/>
    <w:rsid w:val="00251E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1E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1E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1E35"/>
    <w:rPr>
      <w:sz w:val="32"/>
    </w:rPr>
  </w:style>
  <w:style w:type="paragraph" w:customStyle="1" w:styleId="HeadingProcedure">
    <w:name w:val="Heading Procedure"/>
    <w:basedOn w:val="HeadingBase"/>
    <w:next w:val="Normal"/>
    <w:rsid w:val="00251E35"/>
    <w:pPr>
      <w:tabs>
        <w:tab w:val="left" w:pos="0"/>
      </w:tabs>
      <w:spacing w:before="120" w:after="60"/>
    </w:pPr>
    <w:rPr>
      <w:i/>
      <w:color w:val="918585"/>
      <w:sz w:val="22"/>
    </w:rPr>
  </w:style>
  <w:style w:type="paragraph" w:customStyle="1" w:styleId="TableBodyText">
    <w:name w:val="Table Body Text"/>
    <w:basedOn w:val="BodyText"/>
    <w:rsid w:val="00251E35"/>
    <w:pPr>
      <w:spacing w:before="60" w:after="60"/>
    </w:pPr>
  </w:style>
  <w:style w:type="paragraph" w:styleId="ListContinue">
    <w:name w:val="List Continue"/>
    <w:basedOn w:val="List"/>
    <w:rsid w:val="00251E35"/>
    <w:pPr>
      <w:ind w:firstLine="0"/>
    </w:pPr>
  </w:style>
  <w:style w:type="paragraph" w:customStyle="1" w:styleId="ListNote">
    <w:name w:val="List Note"/>
    <w:basedOn w:val="List"/>
    <w:rsid w:val="00251E35"/>
    <w:pPr>
      <w:pBdr>
        <w:top w:val="single" w:sz="6" w:space="2" w:color="918585"/>
        <w:bottom w:val="single" w:sz="6" w:space="2" w:color="918585"/>
      </w:pBdr>
      <w:tabs>
        <w:tab w:val="left" w:pos="1021"/>
      </w:tabs>
      <w:ind w:firstLine="0"/>
    </w:pPr>
  </w:style>
  <w:style w:type="paragraph" w:customStyle="1" w:styleId="Warning">
    <w:name w:val="Warning"/>
    <w:basedOn w:val="BodyText"/>
    <w:rsid w:val="00251E35"/>
    <w:pPr>
      <w:shd w:val="clear" w:color="auto" w:fill="D9D9D9"/>
      <w:tabs>
        <w:tab w:val="left" w:pos="992"/>
      </w:tabs>
      <w:ind w:left="119" w:right="119"/>
    </w:pPr>
    <w:rPr>
      <w:sz w:val="20"/>
    </w:rPr>
  </w:style>
  <w:style w:type="paragraph" w:customStyle="1" w:styleId="MarginIcons">
    <w:name w:val="Margin Icons"/>
    <w:basedOn w:val="BodyText"/>
    <w:rsid w:val="00251E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1E35"/>
    <w:rPr>
      <w:rFonts w:ascii="Courier New" w:hAnsi="Courier New"/>
    </w:rPr>
  </w:style>
  <w:style w:type="paragraph" w:customStyle="1" w:styleId="NoteBullet">
    <w:name w:val="Note Bullet"/>
    <w:basedOn w:val="Note"/>
    <w:rsid w:val="00251E35"/>
    <w:pPr>
      <w:tabs>
        <w:tab w:val="clear" w:pos="680"/>
      </w:tabs>
      <w:spacing w:before="60" w:after="60"/>
    </w:pPr>
  </w:style>
  <w:style w:type="paragraph" w:customStyle="1" w:styleId="SubHeading2">
    <w:name w:val="SubHeading2"/>
    <w:basedOn w:val="HeadingBase"/>
    <w:rsid w:val="00251E35"/>
    <w:pPr>
      <w:spacing w:before="240" w:after="60"/>
    </w:pPr>
    <w:rPr>
      <w:sz w:val="20"/>
    </w:rPr>
  </w:style>
  <w:style w:type="paragraph" w:customStyle="1" w:styleId="SubHeading1">
    <w:name w:val="SubHeading1"/>
    <w:basedOn w:val="HeadingBase"/>
    <w:rsid w:val="00251E35"/>
    <w:pPr>
      <w:spacing w:before="240" w:after="60"/>
    </w:pPr>
    <w:rPr>
      <w:color w:val="918585"/>
      <w:sz w:val="22"/>
    </w:rPr>
  </w:style>
  <w:style w:type="paragraph" w:customStyle="1" w:styleId="SideHeading">
    <w:name w:val="Side Heading"/>
    <w:basedOn w:val="HeadingBase"/>
    <w:rsid w:val="00251E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1E35"/>
    <w:pPr>
      <w:numPr>
        <w:numId w:val="12"/>
      </w:numPr>
    </w:pPr>
  </w:style>
  <w:style w:type="paragraph" w:styleId="PlainText">
    <w:name w:val="Plain Text"/>
    <w:basedOn w:val="Normal"/>
    <w:link w:val="PlainTextChar"/>
    <w:rsid w:val="00251E35"/>
    <w:rPr>
      <w:sz w:val="20"/>
    </w:rPr>
  </w:style>
  <w:style w:type="character" w:customStyle="1" w:styleId="PlainTextChar">
    <w:name w:val="Plain Text Char"/>
    <w:basedOn w:val="DefaultParagraphFont"/>
    <w:link w:val="PlainText"/>
    <w:rsid w:val="00251E35"/>
    <w:rPr>
      <w:rFonts w:ascii="Courier New" w:eastAsia="Times New Roman" w:hAnsi="Courier New" w:cs="Times New Roman"/>
      <w:sz w:val="20"/>
      <w:szCs w:val="20"/>
      <w:lang w:eastAsia="en-US"/>
    </w:rPr>
  </w:style>
  <w:style w:type="character" w:customStyle="1" w:styleId="MenuOption">
    <w:name w:val="Menu Option"/>
    <w:basedOn w:val="DefaultParagraphFont"/>
    <w:rsid w:val="00251E35"/>
    <w:rPr>
      <w:b/>
      <w:smallCaps/>
    </w:rPr>
  </w:style>
  <w:style w:type="paragraph" w:customStyle="1" w:styleId="TableListNumber">
    <w:name w:val="Table List Number"/>
    <w:basedOn w:val="ListNumber"/>
    <w:rsid w:val="00251E35"/>
    <w:pPr>
      <w:numPr>
        <w:numId w:val="0"/>
      </w:numPr>
    </w:pPr>
  </w:style>
  <w:style w:type="paragraph" w:styleId="TOC4">
    <w:name w:val="toc 4"/>
    <w:basedOn w:val="TOCBase"/>
    <w:next w:val="Normal"/>
    <w:semiHidden/>
    <w:rsid w:val="00251E35"/>
    <w:pPr>
      <w:tabs>
        <w:tab w:val="right" w:leader="dot" w:pos="9071"/>
      </w:tabs>
      <w:ind w:left="1701"/>
    </w:pPr>
  </w:style>
  <w:style w:type="paragraph" w:customStyle="1" w:styleId="ListAlpha">
    <w:name w:val="List Alpha"/>
    <w:basedOn w:val="List"/>
    <w:rsid w:val="00251E35"/>
    <w:pPr>
      <w:numPr>
        <w:numId w:val="9"/>
      </w:numPr>
    </w:pPr>
  </w:style>
  <w:style w:type="paragraph" w:customStyle="1" w:styleId="ListAlpha2">
    <w:name w:val="List Alpha 2"/>
    <w:basedOn w:val="List2"/>
    <w:rsid w:val="00251E35"/>
    <w:pPr>
      <w:numPr>
        <w:numId w:val="8"/>
      </w:numPr>
    </w:pPr>
  </w:style>
  <w:style w:type="paragraph" w:styleId="List2">
    <w:name w:val="List 2"/>
    <w:basedOn w:val="BodyText"/>
    <w:rsid w:val="00251E35"/>
    <w:pPr>
      <w:tabs>
        <w:tab w:val="left" w:pos="680"/>
      </w:tabs>
      <w:spacing w:before="60" w:after="60"/>
      <w:ind w:left="680" w:hanging="340"/>
    </w:pPr>
  </w:style>
  <w:style w:type="paragraph" w:styleId="List3">
    <w:name w:val="List 3"/>
    <w:basedOn w:val="BodyText"/>
    <w:rsid w:val="00251E35"/>
    <w:pPr>
      <w:tabs>
        <w:tab w:val="left" w:pos="1021"/>
      </w:tabs>
      <w:spacing w:before="60" w:after="60"/>
      <w:ind w:left="1020" w:hanging="340"/>
    </w:pPr>
  </w:style>
  <w:style w:type="paragraph" w:styleId="List4">
    <w:name w:val="List 4"/>
    <w:basedOn w:val="BodyText"/>
    <w:rsid w:val="00251E35"/>
    <w:pPr>
      <w:tabs>
        <w:tab w:val="left" w:pos="1361"/>
      </w:tabs>
      <w:spacing w:before="60" w:after="60"/>
      <w:ind w:left="1361" w:hanging="340"/>
    </w:pPr>
  </w:style>
  <w:style w:type="paragraph" w:styleId="List5">
    <w:name w:val="List 5"/>
    <w:basedOn w:val="BodyText"/>
    <w:rsid w:val="00251E35"/>
    <w:pPr>
      <w:tabs>
        <w:tab w:val="left" w:pos="1701"/>
      </w:tabs>
      <w:spacing w:before="60" w:after="60"/>
      <w:ind w:left="1701" w:hanging="340"/>
    </w:pPr>
  </w:style>
  <w:style w:type="paragraph" w:styleId="ListBullet3">
    <w:name w:val="List Bullet 3"/>
    <w:basedOn w:val="List3"/>
    <w:rsid w:val="00251E35"/>
    <w:pPr>
      <w:numPr>
        <w:numId w:val="15"/>
      </w:numPr>
      <w:tabs>
        <w:tab w:val="clear" w:pos="1021"/>
      </w:tabs>
      <w:ind w:left="1037" w:hanging="357"/>
    </w:pPr>
  </w:style>
  <w:style w:type="paragraph" w:styleId="ListBullet4">
    <w:name w:val="List Bullet 4"/>
    <w:basedOn w:val="List4"/>
    <w:rsid w:val="00251E35"/>
    <w:pPr>
      <w:numPr>
        <w:numId w:val="3"/>
      </w:numPr>
      <w:tabs>
        <w:tab w:val="clear" w:pos="1361"/>
      </w:tabs>
    </w:pPr>
  </w:style>
  <w:style w:type="paragraph" w:styleId="ListBullet5">
    <w:name w:val="List Bullet 5"/>
    <w:basedOn w:val="List5"/>
    <w:rsid w:val="00251E35"/>
    <w:pPr>
      <w:numPr>
        <w:numId w:val="4"/>
      </w:numPr>
    </w:pPr>
  </w:style>
  <w:style w:type="paragraph" w:styleId="ListContinue2">
    <w:name w:val="List Continue 2"/>
    <w:basedOn w:val="List2"/>
    <w:rsid w:val="00251E35"/>
    <w:pPr>
      <w:ind w:firstLine="0"/>
    </w:pPr>
  </w:style>
  <w:style w:type="paragraph" w:styleId="ListContinue3">
    <w:name w:val="List Continue 3"/>
    <w:basedOn w:val="List3"/>
    <w:rsid w:val="00251E35"/>
    <w:pPr>
      <w:ind w:left="1021" w:firstLine="0"/>
    </w:pPr>
  </w:style>
  <w:style w:type="paragraph" w:styleId="ListContinue4">
    <w:name w:val="List Continue 4"/>
    <w:basedOn w:val="List4"/>
    <w:rsid w:val="00251E35"/>
    <w:pPr>
      <w:ind w:firstLine="0"/>
    </w:pPr>
  </w:style>
  <w:style w:type="paragraph" w:styleId="ListContinue5">
    <w:name w:val="List Continue 5"/>
    <w:basedOn w:val="List5"/>
    <w:rsid w:val="00251E35"/>
    <w:pPr>
      <w:ind w:firstLine="0"/>
    </w:pPr>
  </w:style>
  <w:style w:type="paragraph" w:styleId="ListNumber3">
    <w:name w:val="List Number 3"/>
    <w:basedOn w:val="List3"/>
    <w:rsid w:val="00251E35"/>
    <w:pPr>
      <w:numPr>
        <w:numId w:val="5"/>
      </w:numPr>
    </w:pPr>
  </w:style>
  <w:style w:type="paragraph" w:styleId="ListNumber4">
    <w:name w:val="List Number 4"/>
    <w:basedOn w:val="List4"/>
    <w:rsid w:val="00251E35"/>
    <w:pPr>
      <w:numPr>
        <w:numId w:val="6"/>
      </w:numPr>
    </w:pPr>
  </w:style>
  <w:style w:type="paragraph" w:styleId="ListNumber5">
    <w:name w:val="List Number 5"/>
    <w:basedOn w:val="List5"/>
    <w:rsid w:val="00251E35"/>
    <w:pPr>
      <w:numPr>
        <w:numId w:val="7"/>
      </w:numPr>
    </w:pPr>
  </w:style>
  <w:style w:type="paragraph" w:styleId="BlockText">
    <w:name w:val="Block Text"/>
    <w:basedOn w:val="Normal"/>
    <w:rsid w:val="00251E35"/>
    <w:pPr>
      <w:spacing w:after="120"/>
      <w:ind w:left="1440" w:right="1440"/>
    </w:pPr>
  </w:style>
  <w:style w:type="character" w:customStyle="1" w:styleId="Subscript">
    <w:name w:val="Subscript"/>
    <w:basedOn w:val="DefaultParagraphFont"/>
    <w:rsid w:val="00251E35"/>
    <w:rPr>
      <w:sz w:val="16"/>
      <w:vertAlign w:val="subscript"/>
    </w:rPr>
  </w:style>
  <w:style w:type="character" w:customStyle="1" w:styleId="Superscript">
    <w:name w:val="Superscript"/>
    <w:basedOn w:val="DefaultParagraphFont"/>
    <w:rsid w:val="00251E35"/>
    <w:rPr>
      <w:sz w:val="16"/>
      <w:vertAlign w:val="superscript"/>
    </w:rPr>
  </w:style>
  <w:style w:type="character" w:customStyle="1" w:styleId="Symbols">
    <w:name w:val="Symbols"/>
    <w:basedOn w:val="DefaultParagraphFont"/>
    <w:rsid w:val="00251E35"/>
    <w:rPr>
      <w:rFonts w:ascii="Symbol" w:hAnsi="Symbol"/>
    </w:rPr>
  </w:style>
  <w:style w:type="character" w:customStyle="1" w:styleId="MenuOptions">
    <w:name w:val="Menu Options"/>
    <w:basedOn w:val="DefaultParagraphFont"/>
    <w:rsid w:val="00251E35"/>
    <w:rPr>
      <w:rFonts w:ascii="Arial Narrow" w:hAnsi="Arial Narrow"/>
      <w:smallCaps/>
    </w:rPr>
  </w:style>
  <w:style w:type="character" w:customStyle="1" w:styleId="Buttons">
    <w:name w:val="Buttons"/>
    <w:basedOn w:val="DefaultParagraphFont"/>
    <w:rsid w:val="00251E35"/>
    <w:rPr>
      <w:b/>
    </w:rPr>
  </w:style>
  <w:style w:type="character" w:customStyle="1" w:styleId="Underlined">
    <w:name w:val="Underlined"/>
    <w:basedOn w:val="DefaultParagraphFont"/>
    <w:rsid w:val="00251E35"/>
    <w:rPr>
      <w:u w:val="single"/>
    </w:rPr>
  </w:style>
  <w:style w:type="paragraph" w:customStyle="1" w:styleId="TableBodyTextRight">
    <w:name w:val="Table Body Text Right"/>
    <w:basedOn w:val="TableBodyText"/>
    <w:rsid w:val="00251E35"/>
    <w:pPr>
      <w:widowControl w:val="0"/>
      <w:autoSpaceDE w:val="0"/>
      <w:autoSpaceDN w:val="0"/>
      <w:adjustRightInd w:val="0"/>
      <w:jc w:val="right"/>
    </w:pPr>
    <w:rPr>
      <w:rFonts w:cs="Arial"/>
      <w:szCs w:val="18"/>
    </w:rPr>
  </w:style>
  <w:style w:type="paragraph" w:customStyle="1" w:styleId="CopyrightText">
    <w:name w:val="Copyright Text"/>
    <w:basedOn w:val="BodyText"/>
    <w:rsid w:val="00251E35"/>
    <w:rPr>
      <w:sz w:val="18"/>
    </w:rPr>
  </w:style>
  <w:style w:type="paragraph" w:customStyle="1" w:styleId="BodySmallRight">
    <w:name w:val="Body Small Right"/>
    <w:basedOn w:val="BodyTextRight"/>
    <w:rsid w:val="00251E35"/>
    <w:rPr>
      <w:sz w:val="18"/>
      <w:szCs w:val="18"/>
    </w:rPr>
  </w:style>
  <w:style w:type="paragraph" w:customStyle="1" w:styleId="MarginEdition">
    <w:name w:val="Margin Edition"/>
    <w:basedOn w:val="MarginNote"/>
    <w:rsid w:val="00251E35"/>
    <w:pPr>
      <w:spacing w:before="0" w:after="0"/>
    </w:pPr>
    <w:rPr>
      <w:rFonts w:ascii="Times New Roman" w:hAnsi="Times New Roman"/>
      <w:color w:val="999999"/>
    </w:rPr>
  </w:style>
  <w:style w:type="paragraph" w:customStyle="1" w:styleId="Spacer">
    <w:name w:val="Spacer"/>
    <w:basedOn w:val="Normal"/>
    <w:rsid w:val="00251E35"/>
    <w:rPr>
      <w:sz w:val="2"/>
      <w:szCs w:val="2"/>
    </w:rPr>
  </w:style>
  <w:style w:type="character" w:customStyle="1" w:styleId="Small">
    <w:name w:val="Small"/>
    <w:basedOn w:val="DefaultParagraphFont"/>
    <w:rsid w:val="00251E35"/>
    <w:rPr>
      <w:sz w:val="16"/>
    </w:rPr>
  </w:style>
  <w:style w:type="paragraph" w:customStyle="1" w:styleId="WideTable">
    <w:name w:val="Wide Table"/>
    <w:basedOn w:val="Normal"/>
    <w:rsid w:val="00251E35"/>
    <w:pPr>
      <w:ind w:left="-1418"/>
    </w:pPr>
    <w:rPr>
      <w:sz w:val="2"/>
      <w:szCs w:val="2"/>
    </w:rPr>
  </w:style>
  <w:style w:type="character" w:styleId="PageNumber">
    <w:name w:val="page number"/>
    <w:basedOn w:val="DefaultParagraphFont"/>
    <w:rsid w:val="00251E35"/>
  </w:style>
  <w:style w:type="paragraph" w:styleId="Quote">
    <w:name w:val="Quote"/>
    <w:basedOn w:val="Heading1"/>
    <w:link w:val="QuoteChar"/>
    <w:qFormat/>
    <w:rsid w:val="00251E35"/>
    <w:rPr>
      <w:b w:val="0"/>
      <w:sz w:val="72"/>
      <w:szCs w:val="72"/>
      <w:lang w:val="en-NZ"/>
    </w:rPr>
  </w:style>
  <w:style w:type="character" w:customStyle="1" w:styleId="QuoteChar">
    <w:name w:val="Quote Char"/>
    <w:basedOn w:val="DefaultParagraphFont"/>
    <w:link w:val="Quote"/>
    <w:rsid w:val="00251E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1E35"/>
    <w:pPr>
      <w:pageBreakBefore/>
    </w:pPr>
  </w:style>
  <w:style w:type="paragraph" w:customStyle="1" w:styleId="Border">
    <w:name w:val="Border"/>
    <w:basedOn w:val="Normal"/>
    <w:qFormat/>
    <w:rsid w:val="00251E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1E35"/>
    <w:rPr>
      <w:b/>
      <w:bCs/>
      <w:i/>
      <w:iCs/>
      <w:color w:val="auto"/>
    </w:rPr>
  </w:style>
  <w:style w:type="paragraph" w:styleId="IntenseQuote">
    <w:name w:val="Intense Quote"/>
    <w:basedOn w:val="Normal"/>
    <w:next w:val="Normal"/>
    <w:link w:val="IntenseQuoteChar"/>
    <w:uiPriority w:val="30"/>
    <w:qFormat/>
    <w:rsid w:val="00251E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1E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1E35"/>
    <w:rPr>
      <w:smallCaps/>
      <w:color w:val="auto"/>
      <w:u w:val="single"/>
    </w:rPr>
  </w:style>
  <w:style w:type="character" w:styleId="IntenseReference">
    <w:name w:val="Intense Reference"/>
    <w:basedOn w:val="DefaultParagraphFont"/>
    <w:uiPriority w:val="32"/>
    <w:qFormat/>
    <w:rsid w:val="00251E35"/>
    <w:rPr>
      <w:b/>
      <w:bCs/>
      <w:smallCaps/>
      <w:color w:val="auto"/>
      <w:spacing w:val="5"/>
      <w:u w:val="single"/>
    </w:rPr>
  </w:style>
  <w:style w:type="paragraph" w:customStyle="1" w:styleId="2ColumnHeading">
    <w:name w:val="2Column Heading"/>
    <w:basedOn w:val="BodyText"/>
    <w:qFormat/>
    <w:rsid w:val="00251E35"/>
    <w:pPr>
      <w:spacing w:after="60"/>
      <w:ind w:left="-2268"/>
    </w:pPr>
    <w:rPr>
      <w:b/>
    </w:rPr>
  </w:style>
  <w:style w:type="paragraph" w:customStyle="1" w:styleId="Heading1TOC">
    <w:name w:val="Heading1 TOC"/>
    <w:basedOn w:val="Normal"/>
    <w:qFormat/>
    <w:rsid w:val="00251E35"/>
    <w:pPr>
      <w:spacing w:before="240" w:after="120"/>
    </w:pPr>
    <w:rPr>
      <w:rFonts w:ascii="Times New Roman" w:hAnsi="Times New Roman"/>
      <w:b/>
      <w:sz w:val="32"/>
    </w:rPr>
  </w:style>
  <w:style w:type="paragraph" w:customStyle="1" w:styleId="Heading2TOC">
    <w:name w:val="Heading2 TOC"/>
    <w:basedOn w:val="Normal"/>
    <w:qFormat/>
    <w:rsid w:val="00251E35"/>
    <w:pPr>
      <w:spacing w:before="240" w:after="60"/>
    </w:pPr>
    <w:rPr>
      <w:rFonts w:ascii="Times New Roman" w:hAnsi="Times New Roman"/>
      <w:b/>
      <w:sz w:val="28"/>
    </w:rPr>
  </w:style>
  <w:style w:type="character" w:customStyle="1" w:styleId="Underline">
    <w:name w:val="Underline"/>
    <w:basedOn w:val="DefaultParagraphFont"/>
    <w:qFormat/>
    <w:rsid w:val="00251E35"/>
    <w:rPr>
      <w:u w:val="single"/>
    </w:rPr>
  </w:style>
  <w:style w:type="character" w:customStyle="1" w:styleId="BoldandItalics">
    <w:name w:val="Bold and Italics"/>
    <w:qFormat/>
    <w:rsid w:val="00251E35"/>
    <w:rPr>
      <w:b/>
      <w:i/>
      <w:u w:val="none"/>
    </w:rPr>
  </w:style>
  <w:style w:type="paragraph" w:styleId="BalloonText">
    <w:name w:val="Balloon Text"/>
    <w:basedOn w:val="Normal"/>
    <w:link w:val="BalloonTextChar"/>
    <w:rsid w:val="00251E35"/>
    <w:rPr>
      <w:rFonts w:ascii="Tahoma" w:hAnsi="Tahoma" w:cs="Tahoma"/>
      <w:sz w:val="16"/>
      <w:szCs w:val="16"/>
    </w:rPr>
  </w:style>
  <w:style w:type="character" w:customStyle="1" w:styleId="BalloonTextChar">
    <w:name w:val="Balloon Text Char"/>
    <w:basedOn w:val="DefaultParagraphFont"/>
    <w:link w:val="BalloonText"/>
    <w:rsid w:val="00251E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1E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1E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1E35"/>
    <w:rPr>
      <w:b/>
      <w:color w:val="660033"/>
      <w:spacing w:val="0"/>
    </w:rPr>
  </w:style>
  <w:style w:type="paragraph" w:customStyle="1" w:styleId="Nameditemlist">
    <w:name w:val="Named item list"/>
    <w:basedOn w:val="BodyText"/>
    <w:qFormat/>
    <w:rsid w:val="00251E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471</Words>
  <Characters>3076</Characters>
  <Application>Microsoft Office Word</Application>
  <DocSecurity>0</DocSecurity>
  <Lines>119</Lines>
  <Paragraphs>98</Paragraphs>
  <ScaleCrop>false</ScaleCrop>
  <Company>Author-it Software Corporation Ltd.</Company>
  <LinksUpToDate>false</LinksUpToDate>
  <CharactersWithSpaces>3457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CPP30316 Certificate III in Cleaning Operations</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2016-05-06T19:23:40Z</dcterms:created>
  <dcterms:modified xsi:type="dcterms:W3CDTF">2016-05-06T07:08:00Z</dcterms:modified>
</cp:coreProperties>
</file>