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2112" w:rsidP="002D2112">
      <w:pPr>
        <w:pStyle w:val="Title"/>
      </w:pPr>
      <w:r>
        <w:fldChar w:fldCharType="begin"/>
      </w:r>
      <w:r>
        <w:instrText xml:space="preserve"> TITLE   \* MERGEFORMAT </w:instrText>
      </w:r>
      <w:r>
        <w:fldChar w:fldCharType="separate"/>
      </w:r>
      <w:r>
        <w:t>CPCPWT3029A Install water pipe systems</w:t>
      </w:r>
      <w:r>
        <w:fldChar w:fldCharType="end"/>
      </w:r>
    </w:p>
    <w:p w:rsidR="002D2112" w:rsidP="002D2112">
      <w:pPr>
        <w:pStyle w:val="Version"/>
        <w:sectPr w:rsidSect="00673B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3B07" w:rsidP="00673B07">
      <w:pPr>
        <w:pStyle w:val="SuperHeading"/>
      </w:pPr>
      <w:r w:rsidRPr="00673B07">
        <w:t>CPCPWT3029A Install water pipe systems</w:t>
      </w:r>
    </w:p>
    <w:p w:rsidR="00000000" w:rsidRPr="00673B07" w:rsidP="00673B07">
      <w:pPr>
        <w:pStyle w:val="Heading1"/>
      </w:pPr>
      <w:bookmarkStart w:id="1" w:name="O_514658"/>
      <w:bookmarkEnd w:id="1"/>
      <w:r w:rsidRPr="00673B07">
        <w:t>Modification History</w:t>
      </w:r>
    </w:p>
    <w:p w:rsidR="00000000" w:rsidRPr="00673B07" w:rsidP="00673B07">
      <w:pPr>
        <w:pStyle w:val="BodyText"/>
      </w:pPr>
      <w:r w:rsidRPr="00673B07">
        <w:t xml:space="preserve">Prerequisite unit updated </w:t>
      </w:r>
    </w:p>
    <w:p w:rsidR="00000000" w:rsidRPr="00673B07" w:rsidP="00673B07">
      <w:pPr>
        <w:pStyle w:val="BodyText"/>
      </w:pPr>
      <w:r w:rsidRPr="00673B07">
        <w:t>Changes to performance criteria, required skills, range statement and critical aspects</w:t>
      </w:r>
    </w:p>
    <w:p w:rsidR="00000000" w:rsidRPr="00673B07" w:rsidP="00673B07">
      <w:pPr>
        <w:pStyle w:val="BodyText"/>
      </w:pPr>
      <w:r w:rsidRPr="00673B07">
        <w:t>Not equivalent to CPCPWT3019A</w:t>
      </w:r>
    </w:p>
    <w:p w:rsidR="00000000" w:rsidRPr="00673B07" w:rsidP="00673B07">
      <w:pPr>
        <w:pStyle w:val="AllowPageBreak"/>
      </w:pPr>
    </w:p>
    <w:p w:rsidR="00000000" w:rsidRPr="00673B07" w:rsidP="00673B07">
      <w:pPr>
        <w:pStyle w:val="Heading1"/>
      </w:pPr>
      <w:bookmarkStart w:id="2" w:name="O_514670"/>
      <w:bookmarkEnd w:id="2"/>
      <w:r w:rsidRPr="00673B07">
        <w:t>Unit Descriptor</w:t>
      </w:r>
    </w:p>
    <w:p w:rsidR="00000000" w:rsidRPr="00673B07" w:rsidP="00673B07">
      <w:pPr>
        <w:pStyle w:val="BodyText"/>
      </w:pPr>
      <w:r w:rsidRPr="00673B07">
        <w:t>This unit of competency specifies the outcomes required to</w:t>
      </w:r>
      <w:r w:rsidRPr="00673B07">
        <w:t xml:space="preserve"> install and test water pipes larger than DN65, or large water services.</w:t>
      </w:r>
    </w:p>
    <w:p w:rsidR="00000000" w:rsidRPr="00673B07" w:rsidP="00673B07">
      <w:pPr>
        <w:pStyle w:val="AllowPageBreak"/>
      </w:pPr>
    </w:p>
    <w:p w:rsidR="00000000" w:rsidRPr="00673B07" w:rsidP="00673B07">
      <w:pPr>
        <w:pStyle w:val="Heading1"/>
      </w:pPr>
      <w:bookmarkStart w:id="3" w:name="O_514669"/>
      <w:bookmarkEnd w:id="3"/>
      <w:r w:rsidRPr="00673B07">
        <w:t>Application of the Unit</w:t>
      </w:r>
    </w:p>
    <w:p w:rsidR="00000000" w:rsidRPr="00673B07" w:rsidP="00673B07">
      <w:pPr>
        <w:pStyle w:val="BodyText"/>
      </w:pPr>
      <w:r w:rsidRPr="00673B07">
        <w:t>Site location for work application may be either domestic or commercial and may be a new work site or an existing structure being renovated, e</w:t>
      </w:r>
      <w:r w:rsidRPr="00673B07">
        <w:t xml:space="preserve">xtended, restored or maintained. </w:t>
      </w:r>
    </w:p>
    <w:p w:rsidR="00000000" w:rsidRPr="00673B07" w:rsidP="00673B07">
      <w:pPr>
        <w:pStyle w:val="AllowPageBreak"/>
      </w:pPr>
    </w:p>
    <w:p w:rsidR="00000000" w:rsidRPr="00673B07" w:rsidP="00673B07">
      <w:pPr>
        <w:pStyle w:val="Heading1"/>
      </w:pPr>
      <w:bookmarkStart w:id="4" w:name="O_514668"/>
      <w:bookmarkEnd w:id="4"/>
      <w:r w:rsidRPr="00673B07">
        <w:t>Licensing/Regulatory Information</w:t>
      </w:r>
    </w:p>
    <w:p w:rsidR="00000000" w:rsidRPr="00673B07" w:rsidP="00673B07">
      <w:pPr>
        <w:pStyle w:val="BodyText"/>
      </w:pPr>
      <w:r w:rsidRPr="00673B07">
        <w:t>In some jurisdictions, this unit of competency may form part of accreditation, licensing, legislative, regulatory or certification requirements.</w:t>
      </w:r>
    </w:p>
    <w:p w:rsidR="00000000" w:rsidRPr="00673B07" w:rsidP="00673B07">
      <w:pPr>
        <w:pStyle w:val="AllowPageBreak"/>
      </w:pPr>
    </w:p>
    <w:p w:rsidR="00000000" w:rsidRPr="00673B07" w:rsidP="00673B07">
      <w:pPr>
        <w:pStyle w:val="Heading1"/>
      </w:pPr>
      <w:bookmarkStart w:id="5" w:name="O_514667"/>
      <w:bookmarkEnd w:id="5"/>
      <w:r w:rsidRPr="00673B07">
        <w:t>Pre-Requis</w:t>
      </w:r>
      <w:r w:rsidRPr="00673B07">
        <w:t>ites</w:t>
      </w:r>
    </w:p>
    <w:tbl>
      <w:tblPr>
        <w:tblW w:w="0" w:type="auto"/>
        <w:tblLayout w:type="fixed"/>
        <w:tblCellMar>
          <w:left w:w="62" w:type="dxa"/>
          <w:right w:w="62" w:type="dxa"/>
        </w:tblCellMar>
        <w:tblLook w:val="0000"/>
      </w:tblPr>
      <w:tblGrid>
        <w:gridCol w:w="2205"/>
        <w:gridCol w:w="6866"/>
      </w:tblGrid>
      <w:tr w:rsidTr="00673B07">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t>CPCPCM2043A</w:t>
            </w:r>
          </w:p>
        </w:tc>
        <w:tc>
          <w:tcPr>
            <w:tcW w:w="6866" w:type="dxa"/>
            <w:tcBorders>
              <w:top w:val="nil"/>
              <w:left w:val="nil"/>
              <w:bottom w:val="nil"/>
              <w:right w:val="nil"/>
            </w:tcBorders>
            <w:tcMar>
              <w:top w:w="0" w:type="dxa"/>
              <w:left w:w="62" w:type="dxa"/>
              <w:bottom w:w="0" w:type="dxa"/>
              <w:right w:w="62" w:type="dxa"/>
            </w:tcMar>
          </w:tcPr>
          <w:p w:rsidR="00000000" w:rsidRPr="00673B07" w:rsidP="00673B07">
            <w:pPr>
              <w:pStyle w:val="BodyText"/>
            </w:pPr>
            <w:r w:rsidRPr="00673B07">
              <w:t>Carry out WHS requirements</w:t>
            </w:r>
          </w:p>
        </w:tc>
      </w:tr>
    </w:tbl>
    <w:p w:rsidR="00000000" w:rsidRPr="00673B07" w:rsidP="00673B07">
      <w:pPr>
        <w:pStyle w:val="BodyText"/>
      </w:pPr>
    </w:p>
    <w:p w:rsidR="00000000" w:rsidRPr="00673B07" w:rsidP="00673B07">
      <w:pPr>
        <w:pStyle w:val="AllowPageBreak"/>
      </w:pPr>
    </w:p>
    <w:p w:rsidR="00000000" w:rsidRPr="00673B07" w:rsidP="00673B07">
      <w:pPr>
        <w:pStyle w:val="Heading1"/>
      </w:pPr>
      <w:bookmarkStart w:id="6" w:name="O_514666"/>
      <w:bookmarkEnd w:id="6"/>
      <w:r w:rsidRPr="00673B07">
        <w:t>Employability Skills Information</w:t>
      </w:r>
    </w:p>
    <w:p w:rsidR="00000000" w:rsidRPr="00673B07" w:rsidP="00673B07">
      <w:pPr>
        <w:pStyle w:val="BodyText"/>
      </w:pPr>
      <w:r w:rsidRPr="00673B07">
        <w:t>This unit contains employability skills.</w:t>
      </w:r>
    </w:p>
    <w:p w:rsidR="00000000" w:rsidRPr="00673B07" w:rsidP="00673B07">
      <w:pPr>
        <w:pStyle w:val="AllowPageBreak"/>
      </w:pPr>
    </w:p>
    <w:p w:rsidR="00000000" w:rsidRPr="00673B07" w:rsidP="00673B07">
      <w:pPr>
        <w:pStyle w:val="Heading1"/>
      </w:pPr>
      <w:bookmarkStart w:id="7" w:name="O_514665"/>
      <w:bookmarkEnd w:id="7"/>
      <w:r w:rsidRPr="00673B07">
        <w:t>Elements and Performance Criteria Pre-Content</w:t>
      </w:r>
    </w:p>
    <w:tbl>
      <w:tblPr>
        <w:tblW w:w="0" w:type="auto"/>
        <w:tblLayout w:type="fixed"/>
        <w:tblCellMar>
          <w:left w:w="62" w:type="dxa"/>
          <w:right w:w="62" w:type="dxa"/>
        </w:tblCellMar>
        <w:tblLook w:val="0000"/>
      </w:tblPr>
      <w:tblGrid>
        <w:gridCol w:w="2838"/>
        <w:gridCol w:w="5842"/>
      </w:tblGrid>
      <w:tr w:rsidTr="00673B07">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673B07" w:rsidP="00673B07">
            <w:pPr>
              <w:pStyle w:val="BodyText"/>
            </w:pPr>
            <w:r w:rsidRPr="00673B07">
              <w:t xml:space="preserve">Performance criteria describe the required performance needed to demonstrate achievement of the element. Where </w:t>
            </w:r>
            <w:r w:rsidRPr="00673B07">
              <w:rPr>
                <w:rStyle w:val="BoldandItalics"/>
              </w:rPr>
              <w:t>bold italicised</w:t>
            </w:r>
            <w:r w:rsidRPr="00673B07">
              <w:t xml:space="preserve"> text is used, further information is detailed in the required s</w:t>
            </w:r>
            <w:r w:rsidRPr="00673B07">
              <w:t>kills and knowledge and/or the range statement. Assessment of performance is to be consistent with the evidence guide.</w:t>
            </w:r>
          </w:p>
        </w:tc>
      </w:tr>
    </w:tbl>
    <w:p w:rsidR="00000000" w:rsidRPr="00673B07" w:rsidP="00673B07">
      <w:pPr>
        <w:pStyle w:val="BodyText"/>
      </w:pPr>
    </w:p>
    <w:p w:rsidR="00000000" w:rsidRPr="00673B07" w:rsidP="00673B07">
      <w:pPr>
        <w:pStyle w:val="AllowPageBreak"/>
      </w:pPr>
    </w:p>
    <w:p w:rsidR="00000000" w:rsidRPr="00673B07" w:rsidP="00673B07">
      <w:pPr>
        <w:pStyle w:val="Heading1"/>
      </w:pPr>
      <w:bookmarkStart w:id="8" w:name="O_514664"/>
      <w:bookmarkEnd w:id="8"/>
      <w:r w:rsidRPr="00673B07">
        <w:t>Elements and Performance Criteria</w:t>
      </w:r>
    </w:p>
    <w:p w:rsidR="00000000" w:rsidRPr="00673B07" w:rsidP="00673B07">
      <w:pPr>
        <w:pStyle w:val="BodyText"/>
      </w:pPr>
    </w:p>
    <w:tbl>
      <w:tblPr>
        <w:tblW w:w="0" w:type="auto"/>
        <w:tblLayout w:type="fixed"/>
        <w:tblCellMar>
          <w:left w:w="62" w:type="dxa"/>
          <w:right w:w="62" w:type="dxa"/>
        </w:tblCellMar>
        <w:tblLook w:val="0000"/>
      </w:tblPr>
      <w:tblGrid>
        <w:gridCol w:w="678"/>
        <w:gridCol w:w="1962"/>
        <w:gridCol w:w="770"/>
        <w:gridCol w:w="5610"/>
      </w:tblGrid>
      <w:tr w:rsidTr="00673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73B07" w:rsidP="00673B07">
            <w:pPr>
              <w:pStyle w:val="BodyText"/>
            </w:pPr>
            <w:r w:rsidRPr="00673B07">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rPr>
                <w:rStyle w:val="SpecialBold"/>
              </w:rPr>
              <w:t>Plan and prepare.</w:t>
            </w:r>
          </w:p>
        </w:tc>
        <w:tc>
          <w:tcPr>
            <w:tcW w:w="770"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t>1.1</w:t>
            </w:r>
          </w:p>
        </w:tc>
        <w:tc>
          <w:tcPr>
            <w:tcW w:w="5610"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t xml:space="preserve">Work instructions and relevant </w:t>
            </w:r>
            <w:r w:rsidRPr="00673B07">
              <w:rPr>
                <w:rStyle w:val="BoldandItalics"/>
              </w:rPr>
              <w:t>information</w:t>
            </w:r>
            <w:r w:rsidRPr="00673B07">
              <w:t>, including plans</w:t>
            </w:r>
            <w:r w:rsidRPr="00673B07">
              <w:t xml:space="preserve">, specifications, quality requirements and operational details relevant to the tasks, are obtained, confirmed and applied to the allotted task. </w:t>
            </w:r>
          </w:p>
        </w:tc>
      </w:tr>
      <w:tr w:rsidTr="00673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73B07" w:rsidP="00673B07">
            <w:pPr>
              <w:pStyle w:val="BodyText"/>
            </w:pPr>
            <w:r w:rsidRPr="00673B07">
              <w:t>1.2</w:t>
            </w:r>
          </w:p>
        </w:tc>
        <w:tc>
          <w:tcPr>
            <w:tcW w:w="5610"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rPr>
                <w:rStyle w:val="BoldandItalics"/>
              </w:rPr>
              <w:t xml:space="preserve">Work health and safety </w:t>
            </w:r>
            <w:r w:rsidRPr="00673B07">
              <w:t xml:space="preserve">(WHS) requirements are obtained from the site safety plan and organisational </w:t>
            </w:r>
            <w:r w:rsidRPr="00673B07">
              <w:t xml:space="preserve">policies and procedures, confirmed and applied to the allotted task. </w:t>
            </w:r>
          </w:p>
        </w:tc>
      </w:tr>
      <w:tr w:rsidTr="00673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73B07" w:rsidP="00673B07">
            <w:pPr>
              <w:pStyle w:val="BodyText"/>
            </w:pPr>
            <w:r w:rsidRPr="00673B07">
              <w:t>1.3</w:t>
            </w:r>
          </w:p>
        </w:tc>
        <w:tc>
          <w:tcPr>
            <w:tcW w:w="5610"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rPr>
                <w:rStyle w:val="BoldandItalics"/>
              </w:rPr>
              <w:t>Signage</w:t>
            </w:r>
            <w:r w:rsidRPr="00673B07">
              <w:rPr>
                <w:rStyle w:val="SpecialBold"/>
              </w:rPr>
              <w:t xml:space="preserve"> </w:t>
            </w:r>
            <w:r w:rsidRPr="00673B07">
              <w:t xml:space="preserve">requirements are identified and obtained from project traffic management plan and </w:t>
            </w:r>
            <w:r w:rsidRPr="00673B07">
              <w:rPr>
                <w:rStyle w:val="BoldandItalics"/>
              </w:rPr>
              <w:t>traffic conditions</w:t>
            </w:r>
            <w:r w:rsidRPr="00673B07">
              <w:t xml:space="preserve"> and are implemented. </w:t>
            </w:r>
          </w:p>
        </w:tc>
      </w:tr>
      <w:tr w:rsidTr="00673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t>1.4</w:t>
            </w:r>
          </w:p>
        </w:tc>
        <w:tc>
          <w:tcPr>
            <w:tcW w:w="5610"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t xml:space="preserve">Plant, </w:t>
            </w:r>
            <w:r w:rsidRPr="00673B07">
              <w:rPr>
                <w:rStyle w:val="BoldandItalics"/>
              </w:rPr>
              <w:t>tools and equipment</w:t>
            </w:r>
            <w:r w:rsidRPr="00673B07">
              <w:t xml:space="preserve"> selected to ca</w:t>
            </w:r>
            <w:r w:rsidRPr="00673B07">
              <w:t xml:space="preserve">rry out tasks are consistent with requirements of the job, are checked for serviceability and any faults are rectified or reported. </w:t>
            </w:r>
          </w:p>
        </w:tc>
      </w:tr>
      <w:tr w:rsidTr="00673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73B07" w:rsidP="00673B07">
            <w:pPr>
              <w:pStyle w:val="BodyText"/>
            </w:pPr>
            <w:r w:rsidRPr="00673B07">
              <w:t>1.5</w:t>
            </w:r>
          </w:p>
        </w:tc>
        <w:tc>
          <w:tcPr>
            <w:tcW w:w="5610" w:type="dxa"/>
            <w:tcBorders>
              <w:top w:val="nil"/>
              <w:left w:val="nil"/>
              <w:bottom w:val="nil"/>
              <w:right w:val="nil"/>
            </w:tcBorders>
            <w:tcMar>
              <w:top w:w="0" w:type="dxa"/>
              <w:left w:w="62" w:type="dxa"/>
              <w:bottom w:w="0" w:type="dxa"/>
              <w:right w:w="62" w:type="dxa"/>
            </w:tcMar>
          </w:tcPr>
          <w:p w:rsidR="00000000" w:rsidRPr="00673B07" w:rsidP="00673B07">
            <w:pPr>
              <w:pStyle w:val="BodyText"/>
            </w:pPr>
            <w:r w:rsidRPr="00673B07">
              <w:rPr>
                <w:rStyle w:val="BoldandItalics"/>
              </w:rPr>
              <w:t>Environmental requirements</w:t>
            </w:r>
            <w:r w:rsidRPr="00673B07">
              <w:rPr>
                <w:rStyle w:val="SpecialBold"/>
              </w:rPr>
              <w:t xml:space="preserve"> </w:t>
            </w:r>
            <w:r w:rsidRPr="00673B07">
              <w:t>are identified from project environmental management plan, confirmed and applied to th</w:t>
            </w:r>
            <w:r w:rsidRPr="00673B07">
              <w:t xml:space="preserve">e allotted task. </w:t>
            </w:r>
          </w:p>
        </w:tc>
      </w:tr>
    </w:tbl>
    <w:p w:rsidR="00000000" w:rsidRPr="00673B07" w:rsidP="00673B07">
      <w:pPr>
        <w:pStyle w:val="BodyText"/>
      </w:pPr>
    </w:p>
    <w:tbl>
      <w:tblPr>
        <w:tblW w:w="0" w:type="auto"/>
        <w:tblLayout w:type="fixed"/>
        <w:tblCellMar>
          <w:left w:w="62" w:type="dxa"/>
          <w:right w:w="62" w:type="dxa"/>
        </w:tblCellMar>
        <w:tblLook w:val="0000"/>
      </w:tblPr>
      <w:tblGrid>
        <w:gridCol w:w="678"/>
        <w:gridCol w:w="1962"/>
        <w:gridCol w:w="770"/>
        <w:gridCol w:w="5610"/>
      </w:tblGrid>
      <w:tr w:rsidTr="00673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73B07" w:rsidP="00673B07">
            <w:pPr>
              <w:pStyle w:val="BodyText"/>
            </w:pPr>
            <w:r w:rsidRPr="00673B07">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rPr>
                <w:rStyle w:val="SpecialBold"/>
              </w:rPr>
              <w:t>Set out and excavate.</w:t>
            </w:r>
          </w:p>
        </w:tc>
        <w:tc>
          <w:tcPr>
            <w:tcW w:w="770"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t>2.1</w:t>
            </w:r>
          </w:p>
        </w:tc>
        <w:tc>
          <w:tcPr>
            <w:tcW w:w="5610"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t xml:space="preserve">Work area and </w:t>
            </w:r>
            <w:r w:rsidRPr="00673B07">
              <w:rPr>
                <w:rStyle w:val="BoldandItalics"/>
              </w:rPr>
              <w:t>materials</w:t>
            </w:r>
            <w:r w:rsidRPr="00673B07">
              <w:t xml:space="preserve"> are prepared to support efficient installation of the pipe work. </w:t>
            </w:r>
          </w:p>
        </w:tc>
      </w:tr>
      <w:tr w:rsidTr="00673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t>2.2</w:t>
            </w:r>
          </w:p>
        </w:tc>
        <w:tc>
          <w:tcPr>
            <w:tcW w:w="5610"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t>Dewatering requirements are determined and applied.</w:t>
            </w:r>
          </w:p>
        </w:tc>
      </w:tr>
      <w:tr w:rsidTr="00673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t>2.3</w:t>
            </w:r>
          </w:p>
        </w:tc>
        <w:tc>
          <w:tcPr>
            <w:tcW w:w="5610"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t>Location, alignment direction, level and grade of mains pipe system are determined from job drawings and specifications.</w:t>
            </w:r>
          </w:p>
        </w:tc>
      </w:tr>
      <w:tr w:rsidTr="00673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t>2.4</w:t>
            </w:r>
          </w:p>
        </w:tc>
        <w:tc>
          <w:tcPr>
            <w:tcW w:w="5610"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t>Works are set out to specification.</w:t>
            </w:r>
          </w:p>
        </w:tc>
      </w:tr>
      <w:tr w:rsidTr="00673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t>2.5</w:t>
            </w:r>
          </w:p>
        </w:tc>
        <w:tc>
          <w:tcPr>
            <w:tcW w:w="5610"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t>Plant operator is advised of excavation requirements and levels are monitored.</w:t>
            </w:r>
          </w:p>
        </w:tc>
      </w:tr>
      <w:tr w:rsidTr="00673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t>2.6</w:t>
            </w:r>
          </w:p>
        </w:tc>
        <w:tc>
          <w:tcPr>
            <w:tcW w:w="5610" w:type="dxa"/>
            <w:tcBorders>
              <w:top w:val="nil"/>
              <w:left w:val="nil"/>
              <w:bottom w:val="nil"/>
              <w:right w:val="nil"/>
            </w:tcBorders>
            <w:tcMar>
              <w:top w:w="0" w:type="dxa"/>
              <w:left w:w="62" w:type="dxa"/>
              <w:bottom w:w="0" w:type="dxa"/>
              <w:right w:w="62" w:type="dxa"/>
            </w:tcMar>
          </w:tcPr>
          <w:p w:rsidR="00000000" w:rsidRPr="00673B07" w:rsidP="00673B07">
            <w:pPr>
              <w:pStyle w:val="BodyText"/>
            </w:pPr>
            <w:r w:rsidRPr="00673B07">
              <w:t xml:space="preserve">Mains pipe system support mechanism is installed according to plans, specifications and standards in compliance with </w:t>
            </w:r>
            <w:r w:rsidRPr="00673B07">
              <w:rPr>
                <w:rStyle w:val="BoldandItalics"/>
              </w:rPr>
              <w:t>statutory and regulatory authorities’</w:t>
            </w:r>
            <w:r w:rsidRPr="00673B07">
              <w:t xml:space="preserve"> requirements. </w:t>
            </w:r>
          </w:p>
        </w:tc>
      </w:tr>
    </w:tbl>
    <w:p w:rsidR="00000000" w:rsidRPr="00673B07" w:rsidP="00673B07">
      <w:pPr>
        <w:pStyle w:val="BodyText"/>
      </w:pPr>
    </w:p>
    <w:tbl>
      <w:tblPr>
        <w:tblW w:w="0" w:type="auto"/>
        <w:tblLayout w:type="fixed"/>
        <w:tblCellMar>
          <w:left w:w="62" w:type="dxa"/>
          <w:right w:w="62" w:type="dxa"/>
        </w:tblCellMar>
        <w:tblLook w:val="0000"/>
      </w:tblPr>
      <w:tblGrid>
        <w:gridCol w:w="678"/>
        <w:gridCol w:w="1962"/>
        <w:gridCol w:w="770"/>
        <w:gridCol w:w="5610"/>
      </w:tblGrid>
      <w:tr w:rsidTr="00673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73B07" w:rsidP="00673B07">
            <w:pPr>
              <w:pStyle w:val="BodyText"/>
            </w:pPr>
            <w:r w:rsidRPr="00673B07">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rPr>
                <w:rStyle w:val="SpecialBold"/>
              </w:rPr>
              <w:t>Install mains pipeline.</w:t>
            </w:r>
          </w:p>
        </w:tc>
        <w:tc>
          <w:tcPr>
            <w:tcW w:w="770"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t>3.1</w:t>
            </w:r>
          </w:p>
        </w:tc>
        <w:tc>
          <w:tcPr>
            <w:tcW w:w="5610"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t xml:space="preserve">Pipes are lowered and placed in position according to design specifications of </w:t>
            </w:r>
            <w:r w:rsidRPr="00673B07">
              <w:rPr>
                <w:rStyle w:val="BoldandItalics"/>
              </w:rPr>
              <w:t>mains pipe system</w:t>
            </w:r>
            <w:r w:rsidRPr="00673B07">
              <w:t xml:space="preserve">. </w:t>
            </w:r>
          </w:p>
        </w:tc>
      </w:tr>
      <w:tr w:rsidTr="00673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t>3.2</w:t>
            </w:r>
          </w:p>
        </w:tc>
        <w:tc>
          <w:tcPr>
            <w:tcW w:w="5610"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t xml:space="preserve">Pipes are joined according to manufacturer specifications using </w:t>
            </w:r>
            <w:r w:rsidRPr="00673B07">
              <w:rPr>
                <w:rStyle w:val="BoldandItalics"/>
              </w:rPr>
              <w:t>pipe joining methods</w:t>
            </w:r>
            <w:r w:rsidRPr="00673B07">
              <w:t xml:space="preserve">. </w:t>
            </w:r>
          </w:p>
        </w:tc>
      </w:tr>
      <w:tr w:rsidTr="00673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t>3.3</w:t>
            </w:r>
          </w:p>
        </w:tc>
        <w:tc>
          <w:tcPr>
            <w:tcW w:w="5610"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t xml:space="preserve">Pipes are placed and fittings, </w:t>
            </w:r>
            <w:r w:rsidRPr="00673B07">
              <w:rPr>
                <w:rStyle w:val="BoldandItalics"/>
              </w:rPr>
              <w:t>valves and flow control d</w:t>
            </w:r>
            <w:r w:rsidRPr="00673B07">
              <w:rPr>
                <w:rStyle w:val="BoldandItalics"/>
              </w:rPr>
              <w:t>evices</w:t>
            </w:r>
            <w:r w:rsidRPr="00673B07">
              <w:t xml:space="preserve"> are fitted according to drawings, specifications and </w:t>
            </w:r>
            <w:r w:rsidRPr="00673B07">
              <w:rPr>
                <w:rStyle w:val="BoldandItalics"/>
              </w:rPr>
              <w:t>installation procedures</w:t>
            </w:r>
            <w:r w:rsidRPr="00673B07">
              <w:t xml:space="preserve">. </w:t>
            </w:r>
          </w:p>
        </w:tc>
      </w:tr>
      <w:tr w:rsidTr="00673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t>3.4</w:t>
            </w:r>
          </w:p>
        </w:tc>
        <w:tc>
          <w:tcPr>
            <w:tcW w:w="5610"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t>Alignment level and grade are checked continuously for conformance with design plans and specifications.</w:t>
            </w:r>
          </w:p>
        </w:tc>
      </w:tr>
      <w:tr w:rsidTr="00673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t>3.5</w:t>
            </w:r>
          </w:p>
        </w:tc>
        <w:tc>
          <w:tcPr>
            <w:tcW w:w="5610"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t>Side support or overlay is positioned beside the pipes.</w:t>
            </w:r>
          </w:p>
        </w:tc>
      </w:tr>
      <w:tr w:rsidTr="00673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t>3.6</w:t>
            </w:r>
          </w:p>
        </w:tc>
        <w:tc>
          <w:tcPr>
            <w:tcW w:w="5610"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t>Mains pipe system support structure is checked.</w:t>
            </w:r>
          </w:p>
        </w:tc>
      </w:tr>
      <w:tr w:rsidTr="00673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t>3.7</w:t>
            </w:r>
          </w:p>
        </w:tc>
        <w:tc>
          <w:tcPr>
            <w:tcW w:w="5610"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t>Backfill procedure is monitored to ensure work is completed to specification, where specified.</w:t>
            </w:r>
          </w:p>
        </w:tc>
      </w:tr>
      <w:tr w:rsidTr="00673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73B07" w:rsidP="00673B07">
            <w:pPr>
              <w:pStyle w:val="BodyText"/>
            </w:pPr>
            <w:r w:rsidRPr="00673B07">
              <w:t>3.8</w:t>
            </w:r>
          </w:p>
        </w:tc>
        <w:tc>
          <w:tcPr>
            <w:tcW w:w="5610" w:type="dxa"/>
            <w:tcBorders>
              <w:top w:val="nil"/>
              <w:left w:val="nil"/>
              <w:bottom w:val="nil"/>
              <w:right w:val="nil"/>
            </w:tcBorders>
            <w:tcMar>
              <w:top w:w="0" w:type="dxa"/>
              <w:left w:w="62" w:type="dxa"/>
              <w:bottom w:w="0" w:type="dxa"/>
              <w:right w:w="62" w:type="dxa"/>
            </w:tcMar>
          </w:tcPr>
          <w:p w:rsidR="00000000" w:rsidRPr="00673B07" w:rsidP="00673B07">
            <w:pPr>
              <w:pStyle w:val="BodyText"/>
            </w:pPr>
            <w:r w:rsidRPr="00673B07">
              <w:rPr>
                <w:rStyle w:val="BoldandItalics"/>
              </w:rPr>
              <w:t>Sustainability principles and concepts</w:t>
            </w:r>
            <w:r w:rsidRPr="00673B07">
              <w:t xml:space="preserve"> are observed when preparing for and undertaking work process.</w:t>
            </w:r>
          </w:p>
        </w:tc>
      </w:tr>
    </w:tbl>
    <w:p w:rsidR="00000000" w:rsidRPr="00673B07" w:rsidP="00673B07">
      <w:pPr>
        <w:pStyle w:val="BodyText"/>
      </w:pPr>
    </w:p>
    <w:tbl>
      <w:tblPr>
        <w:tblW w:w="0" w:type="auto"/>
        <w:tblLayout w:type="fixed"/>
        <w:tblCellMar>
          <w:left w:w="62" w:type="dxa"/>
          <w:right w:w="62" w:type="dxa"/>
        </w:tblCellMar>
        <w:tblLook w:val="0000"/>
      </w:tblPr>
      <w:tblGrid>
        <w:gridCol w:w="678"/>
        <w:gridCol w:w="1962"/>
        <w:gridCol w:w="770"/>
        <w:gridCol w:w="5610"/>
      </w:tblGrid>
      <w:tr w:rsidTr="00673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73B07" w:rsidP="00673B07">
            <w:pPr>
              <w:pStyle w:val="BodyText"/>
            </w:pPr>
            <w:r w:rsidRPr="00673B07">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rPr>
                <w:rStyle w:val="SpecialBold"/>
              </w:rPr>
              <w:t>Test mains pipe system.</w:t>
            </w:r>
          </w:p>
        </w:tc>
        <w:tc>
          <w:tcPr>
            <w:tcW w:w="770" w:type="dxa"/>
            <w:tcBorders>
              <w:top w:val="nil"/>
              <w:left w:val="nil"/>
              <w:bottom w:val="nil"/>
              <w:right w:val="nil"/>
            </w:tcBorders>
            <w:tcMar>
              <w:top w:w="0" w:type="dxa"/>
              <w:left w:w="62" w:type="dxa"/>
              <w:bottom w:w="0" w:type="dxa"/>
              <w:right w:w="62" w:type="dxa"/>
            </w:tcMar>
          </w:tcPr>
          <w:p w:rsidR="00000000" w:rsidRPr="00673B07" w:rsidP="00673B07">
            <w:pPr>
              <w:pStyle w:val="BodyText"/>
            </w:pPr>
            <w:r w:rsidRPr="00673B07">
              <w:t>4.1</w:t>
            </w:r>
          </w:p>
        </w:tc>
        <w:tc>
          <w:tcPr>
            <w:tcW w:w="5610"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rPr>
                <w:rStyle w:val="BoldandItalics"/>
              </w:rPr>
              <w:t>Testing</w:t>
            </w:r>
            <w:r w:rsidRPr="00673B07">
              <w:rPr>
                <w:rStyle w:val="SpecialBold"/>
              </w:rPr>
              <w:t xml:space="preserve"> </w:t>
            </w:r>
            <w:r w:rsidRPr="00673B07">
              <w:t xml:space="preserve">is performed to relevant authorities’ requirements as determined by specifications. </w:t>
            </w:r>
          </w:p>
        </w:tc>
      </w:tr>
      <w:tr w:rsidTr="00673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t>4.2</w:t>
            </w:r>
          </w:p>
        </w:tc>
        <w:tc>
          <w:tcPr>
            <w:tcW w:w="5610"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t xml:space="preserve">Mains pipe system test </w:t>
            </w:r>
            <w:r w:rsidRPr="00673B07">
              <w:t>procedures are performed, establishing pressurisation, functionality and serviceability.</w:t>
            </w:r>
          </w:p>
        </w:tc>
      </w:tr>
      <w:tr w:rsidTr="00673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t>4.3</w:t>
            </w:r>
          </w:p>
        </w:tc>
        <w:tc>
          <w:tcPr>
            <w:tcW w:w="5610" w:type="dxa"/>
            <w:tcBorders>
              <w:top w:val="nil"/>
              <w:left w:val="nil"/>
              <w:bottom w:val="nil"/>
              <w:right w:val="nil"/>
            </w:tcBorders>
            <w:tcMar>
              <w:top w:w="0" w:type="dxa"/>
              <w:left w:w="62" w:type="dxa"/>
              <w:bottom w:w="0" w:type="dxa"/>
              <w:right w:w="62" w:type="dxa"/>
            </w:tcMar>
          </w:tcPr>
          <w:p w:rsidR="00000000" w:rsidRPr="00673B07" w:rsidP="00673B07">
            <w:pPr>
              <w:pStyle w:val="BodyText"/>
            </w:pPr>
            <w:r w:rsidRPr="00673B07">
              <w:t>Test results are recorded and reported.</w:t>
            </w:r>
          </w:p>
        </w:tc>
      </w:tr>
    </w:tbl>
    <w:p w:rsidR="00000000" w:rsidRPr="00673B07" w:rsidP="00673B07">
      <w:pPr>
        <w:pStyle w:val="BodyText"/>
      </w:pPr>
    </w:p>
    <w:tbl>
      <w:tblPr>
        <w:tblW w:w="0" w:type="auto"/>
        <w:tblLayout w:type="fixed"/>
        <w:tblCellMar>
          <w:left w:w="62" w:type="dxa"/>
          <w:right w:w="62" w:type="dxa"/>
        </w:tblCellMar>
        <w:tblLook w:val="0000"/>
      </w:tblPr>
      <w:tblGrid>
        <w:gridCol w:w="678"/>
        <w:gridCol w:w="1962"/>
        <w:gridCol w:w="770"/>
        <w:gridCol w:w="5610"/>
      </w:tblGrid>
      <w:tr w:rsidTr="00673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73B07" w:rsidP="00673B07">
            <w:pPr>
              <w:pStyle w:val="BodyText"/>
            </w:pPr>
            <w:r w:rsidRPr="00673B07">
              <w:rPr>
                <w:rStyle w:val="SpecialBold"/>
              </w:rPr>
              <w:t>5</w:t>
            </w:r>
          </w:p>
        </w:tc>
        <w:tc>
          <w:tcPr>
            <w:tcW w:w="1962" w:type="dxa"/>
            <w:vMerge w:val="restart"/>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rPr>
                <w:rStyle w:val="SpecialBold"/>
              </w:rPr>
              <w:t>Clean up.</w:t>
            </w:r>
          </w:p>
        </w:tc>
        <w:tc>
          <w:tcPr>
            <w:tcW w:w="770"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t>5.1</w:t>
            </w:r>
          </w:p>
        </w:tc>
        <w:tc>
          <w:tcPr>
            <w:tcW w:w="5610"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t>Work area is cleared and materials disposed of, reused or recycled according to legislation, regulations, codes of practice and job specification.</w:t>
            </w:r>
          </w:p>
        </w:tc>
      </w:tr>
      <w:tr w:rsidTr="00673B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t>5.2</w:t>
            </w:r>
          </w:p>
        </w:tc>
        <w:tc>
          <w:tcPr>
            <w:tcW w:w="5610" w:type="dxa"/>
            <w:tcBorders>
              <w:top w:val="nil"/>
              <w:left w:val="nil"/>
              <w:bottom w:val="nil"/>
              <w:right w:val="nil"/>
            </w:tcBorders>
            <w:tcMar>
              <w:top w:w="0" w:type="dxa"/>
              <w:left w:w="62" w:type="dxa"/>
              <w:bottom w:w="0" w:type="dxa"/>
              <w:right w:w="62" w:type="dxa"/>
            </w:tcMar>
          </w:tcPr>
          <w:p w:rsidR="00000000" w:rsidRPr="00673B07" w:rsidP="00673B07">
            <w:pPr>
              <w:pStyle w:val="BodyText"/>
            </w:pPr>
            <w:r w:rsidRPr="00673B07">
              <w:t>Plant, tools and equipment are cleaned, checked, maintained and stored according to manufacturer recom</w:t>
            </w:r>
            <w:r w:rsidRPr="00673B07">
              <w:t>mendations and standard work practices.</w:t>
            </w:r>
          </w:p>
        </w:tc>
      </w:tr>
    </w:tbl>
    <w:p w:rsidR="002D2112" w:rsidP="00673B07">
      <w:pPr>
        <w:pStyle w:val="BodyText"/>
      </w:pPr>
    </w:p>
    <w:p w:rsidR="002D2112" w:rsidP="00673B07">
      <w:pPr>
        <w:pStyle w:val="BodyText"/>
      </w:pPr>
    </w:p>
    <w:p w:rsidR="00000000" w:rsidRPr="00673B07" w:rsidP="00673B07">
      <w:pPr>
        <w:pStyle w:val="Heading1"/>
      </w:pPr>
      <w:bookmarkStart w:id="9" w:name="O_514663"/>
      <w:bookmarkEnd w:id="9"/>
      <w:r w:rsidRPr="00673B07">
        <w:t>Required Skills and Knowledge</w:t>
      </w:r>
    </w:p>
    <w:tbl>
      <w:tblPr>
        <w:tblW w:w="0" w:type="auto"/>
        <w:tblLayout w:type="fixed"/>
        <w:tblCellMar>
          <w:left w:w="62" w:type="dxa"/>
          <w:right w:w="62" w:type="dxa"/>
        </w:tblCellMar>
        <w:tblLook w:val="0000"/>
      </w:tblPr>
      <w:tblGrid>
        <w:gridCol w:w="9179"/>
      </w:tblGrid>
      <w:tr w:rsidTr="00673B0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t>This section describes the skills and knowledge required for this unit.</w:t>
            </w:r>
          </w:p>
        </w:tc>
      </w:tr>
      <w:tr w:rsidTr="00673B0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rPr>
                <w:rStyle w:val="SpecialBold"/>
              </w:rPr>
              <w:t>Required skills</w:t>
            </w:r>
          </w:p>
        </w:tc>
      </w:tr>
      <w:tr w:rsidTr="00673B0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673B07" w:rsidP="00673B07">
            <w:pPr>
              <w:pStyle w:val="ListBullet"/>
            </w:pPr>
            <w:r w:rsidRPr="00673B07">
              <w:t>communication skills to:</w:t>
            </w:r>
          </w:p>
          <w:p w:rsidR="00000000" w:rsidRPr="00673B07" w:rsidP="00673B07">
            <w:pPr>
              <w:pStyle w:val="ListBullet2"/>
            </w:pPr>
            <w:r w:rsidRPr="00673B07">
              <w:t>determine requirements</w:t>
            </w:r>
          </w:p>
          <w:p w:rsidR="00000000" w:rsidRPr="00673B07" w:rsidP="00673B07">
            <w:pPr>
              <w:pStyle w:val="ListBullet2"/>
            </w:pPr>
            <w:r w:rsidRPr="00673B07">
              <w:t>enable clear and direct communication, using questioning to identify and confirm requirements, share information, listen and understand</w:t>
            </w:r>
          </w:p>
          <w:p w:rsidR="00000000" w:rsidRPr="00673B07" w:rsidP="00673B07">
            <w:pPr>
              <w:pStyle w:val="ListBullet2"/>
            </w:pPr>
            <w:r w:rsidRPr="00673B07">
              <w:t>follow and give instructions</w:t>
            </w:r>
          </w:p>
          <w:p w:rsidR="00000000" w:rsidRPr="00673B07" w:rsidP="00673B07">
            <w:pPr>
              <w:pStyle w:val="ListBullet2"/>
            </w:pPr>
            <w:r w:rsidRPr="00673B07">
              <w:t>use language and concepts appropriate to cultural differences</w:t>
            </w:r>
          </w:p>
          <w:p w:rsidR="00000000" w:rsidRPr="00673B07" w:rsidP="00673B07">
            <w:pPr>
              <w:pStyle w:val="ListBullet2"/>
            </w:pPr>
            <w:r w:rsidRPr="00673B07">
              <w:t xml:space="preserve">use and interpret non-verbal </w:t>
            </w:r>
            <w:r w:rsidRPr="00673B07">
              <w:t>communication, such as hand signals</w:t>
            </w:r>
          </w:p>
          <w:p w:rsidR="00000000" w:rsidRPr="00673B07" w:rsidP="00673B07">
            <w:pPr>
              <w:pStyle w:val="ListBullet"/>
            </w:pPr>
            <w:r w:rsidRPr="00673B07">
              <w:t>initiative and enterprise skills to identify and accurately report to appropriate personnel any faults in tools, equipment or materials</w:t>
            </w:r>
          </w:p>
          <w:p w:rsidR="00000000" w:rsidRPr="00673B07" w:rsidP="00673B07">
            <w:pPr>
              <w:pStyle w:val="ListBullet"/>
            </w:pPr>
            <w:r w:rsidRPr="00673B07">
              <w:t xml:space="preserve">literacy skills to: </w:t>
            </w:r>
          </w:p>
          <w:p w:rsidR="00000000" w:rsidRPr="00673B07" w:rsidP="00673B07">
            <w:pPr>
              <w:pStyle w:val="ListBullet2"/>
            </w:pPr>
            <w:r w:rsidRPr="00673B07">
              <w:t>complete written records and reports of test results</w:t>
            </w:r>
          </w:p>
          <w:p w:rsidR="00000000" w:rsidRPr="00673B07" w:rsidP="00673B07">
            <w:pPr>
              <w:pStyle w:val="ListBullet2"/>
            </w:pPr>
            <w:r w:rsidRPr="00673B07">
              <w:t>complete</w:t>
            </w:r>
            <w:r w:rsidRPr="00673B07">
              <w:t xml:space="preserve"> other relevant workplace documentation</w:t>
            </w:r>
          </w:p>
          <w:p w:rsidR="00000000" w:rsidRPr="00673B07" w:rsidP="00673B07">
            <w:pPr>
              <w:pStyle w:val="ListBullet2"/>
            </w:pPr>
            <w:r w:rsidRPr="00673B07">
              <w:t>read and interpret:</w:t>
            </w:r>
          </w:p>
          <w:p w:rsidR="00000000" w:rsidRPr="00673B07" w:rsidP="00673B07">
            <w:pPr>
              <w:pStyle w:val="ListBullet3"/>
            </w:pPr>
            <w:r w:rsidRPr="00673B07">
              <w:t>documentation from a variety of sources</w:t>
            </w:r>
          </w:p>
          <w:p w:rsidR="00000000" w:rsidRPr="00673B07" w:rsidP="00673B07">
            <w:pPr>
              <w:pStyle w:val="ListBullet3"/>
            </w:pPr>
            <w:r w:rsidRPr="00673B07">
              <w:t>plans and specifications</w:t>
            </w:r>
          </w:p>
          <w:p w:rsidR="00000000" w:rsidRPr="00673B07" w:rsidP="00673B07">
            <w:pPr>
              <w:pStyle w:val="ListBullet"/>
            </w:pPr>
            <w:r w:rsidRPr="00673B07">
              <w:t>numeracy skills to apply measurements and calculations</w:t>
            </w:r>
          </w:p>
          <w:p w:rsidR="00000000" w:rsidRPr="00673B07" w:rsidP="00673B07">
            <w:pPr>
              <w:pStyle w:val="ListBullet"/>
            </w:pPr>
            <w:r w:rsidRPr="00673B07">
              <w:t>planning and organising skills to:</w:t>
            </w:r>
          </w:p>
          <w:p w:rsidR="00000000" w:rsidRPr="00673B07" w:rsidP="00673B07">
            <w:pPr>
              <w:pStyle w:val="ListBullet2"/>
            </w:pPr>
            <w:r w:rsidRPr="00673B07">
              <w:t>plan and sequence tasks with others</w:t>
            </w:r>
          </w:p>
          <w:p w:rsidR="00000000" w:rsidRPr="00673B07" w:rsidP="00673B07">
            <w:pPr>
              <w:pStyle w:val="ListBullet2"/>
            </w:pPr>
            <w:r w:rsidRPr="00673B07">
              <w:t>plan and set out work</w:t>
            </w:r>
          </w:p>
          <w:p w:rsidR="00000000" w:rsidRPr="00673B07" w:rsidP="00673B07">
            <w:pPr>
              <w:pStyle w:val="ListBullet"/>
            </w:pPr>
            <w:r w:rsidRPr="00673B07">
              <w:t>teamwork skills to work with others to action tasks and relate to people from a range of cultural and ethnic backgrounds and with varying physical and mental abilities</w:t>
            </w:r>
          </w:p>
          <w:p w:rsidR="00000000" w:rsidRPr="00673B07" w:rsidP="00673B07">
            <w:pPr>
              <w:pStyle w:val="ListBullet"/>
            </w:pPr>
            <w:r w:rsidRPr="00673B07">
              <w:t>technology skills to:</w:t>
            </w:r>
          </w:p>
          <w:p w:rsidR="00000000" w:rsidRPr="00673B07" w:rsidP="00673B07">
            <w:pPr>
              <w:pStyle w:val="ListBullet2"/>
            </w:pPr>
            <w:r w:rsidRPr="00673B07">
              <w:t>access and understand site-specific instru</w:t>
            </w:r>
            <w:r w:rsidRPr="00673B07">
              <w:t>ctions in a variety of media</w:t>
            </w:r>
          </w:p>
          <w:p w:rsidR="00000000" w:rsidRPr="00673B07" w:rsidP="00673B07">
            <w:pPr>
              <w:pStyle w:val="ListBullet2"/>
            </w:pPr>
            <w:r w:rsidRPr="00673B07">
              <w:t>use mobile communication technology</w:t>
            </w:r>
          </w:p>
          <w:p w:rsidR="00000000" w:rsidP="00673B07">
            <w:pPr>
              <w:pStyle w:val="BodyText"/>
              <w:rPr>
                <w:lang w:val="en-NZ"/>
              </w:rPr>
            </w:pPr>
          </w:p>
        </w:tc>
      </w:tr>
      <w:tr w:rsidTr="00673B0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rPr>
                <w:rStyle w:val="SpecialBold"/>
              </w:rPr>
              <w:t>Required knowledge</w:t>
            </w:r>
          </w:p>
        </w:tc>
      </w:tr>
      <w:tr w:rsidTr="00673B0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673B07" w:rsidP="00673B07">
            <w:pPr>
              <w:pStyle w:val="ListBullet"/>
            </w:pPr>
            <w:r w:rsidRPr="00673B07">
              <w:t>concrete and concrete fabrication</w:t>
            </w:r>
          </w:p>
          <w:p w:rsidR="00000000" w:rsidRPr="00673B07" w:rsidP="00673B07">
            <w:pPr>
              <w:pStyle w:val="ListBullet"/>
            </w:pPr>
            <w:r w:rsidRPr="00673B07">
              <w:t>confined space entry requirements</w:t>
            </w:r>
          </w:p>
          <w:p w:rsidR="00000000" w:rsidRPr="00673B07" w:rsidP="00673B07">
            <w:pPr>
              <w:pStyle w:val="ListBullet"/>
            </w:pPr>
            <w:r w:rsidRPr="00673B07">
              <w:t>dewatering</w:t>
            </w:r>
          </w:p>
          <w:p w:rsidR="00000000" w:rsidRPr="00673B07" w:rsidP="00673B07">
            <w:pPr>
              <w:pStyle w:val="ListBullet"/>
            </w:pPr>
            <w:r w:rsidRPr="00673B07">
              <w:t>equipment types, characteristics, technical capabilities and limitations</w:t>
            </w:r>
          </w:p>
          <w:p w:rsidR="00000000" w:rsidRPr="00673B07" w:rsidP="00673B07">
            <w:pPr>
              <w:pStyle w:val="ListBullet"/>
            </w:pPr>
            <w:r w:rsidRPr="00673B07">
              <w:t>excavation and trench safety</w:t>
            </w:r>
          </w:p>
          <w:p w:rsidR="00000000" w:rsidRPr="00673B07" w:rsidP="00673B07">
            <w:pPr>
              <w:pStyle w:val="ListBullet"/>
            </w:pPr>
            <w:r w:rsidRPr="00673B07">
              <w:t>installation of booster systems</w:t>
            </w:r>
          </w:p>
          <w:p w:rsidR="00000000" w:rsidRPr="00673B07" w:rsidP="00673B07">
            <w:pPr>
              <w:pStyle w:val="ListBullet"/>
            </w:pPr>
            <w:r w:rsidRPr="00673B07">
              <w:t>installation of thrust blocks</w:t>
            </w:r>
          </w:p>
          <w:p w:rsidR="00000000" w:rsidRPr="00673B07" w:rsidP="00673B07">
            <w:pPr>
              <w:pStyle w:val="ListBullet"/>
            </w:pPr>
            <w:r w:rsidRPr="00673B07">
              <w:t>job safety analysis (JSA) and safe work method statement</w:t>
            </w:r>
          </w:p>
          <w:p w:rsidR="00000000" w:rsidRPr="00673B07" w:rsidP="00673B07">
            <w:pPr>
              <w:pStyle w:val="ListBullet"/>
            </w:pPr>
            <w:r w:rsidRPr="00673B07">
              <w:t>mains pipe systems and installation procedures</w:t>
            </w:r>
          </w:p>
          <w:p w:rsidR="00000000" w:rsidRPr="00673B07" w:rsidP="00673B07">
            <w:pPr>
              <w:pStyle w:val="ListBullet"/>
            </w:pPr>
            <w:r w:rsidRPr="00673B07">
              <w:t>mains water pressure</w:t>
            </w:r>
          </w:p>
          <w:p w:rsidR="00000000" w:rsidRPr="00673B07" w:rsidP="00673B07">
            <w:pPr>
              <w:pStyle w:val="ListBullet"/>
            </w:pPr>
            <w:r w:rsidRPr="00673B07">
              <w:t xml:space="preserve">materials safety data sheets (MSDS) and </w:t>
            </w:r>
            <w:r w:rsidRPr="00673B07">
              <w:t>materials handling methods</w:t>
            </w:r>
          </w:p>
          <w:p w:rsidR="00000000" w:rsidRPr="00673B07" w:rsidP="00673B07">
            <w:pPr>
              <w:pStyle w:val="ListBullet"/>
            </w:pPr>
            <w:r w:rsidRPr="00673B07">
              <w:t>operational, maintenance and basic diagnostic procedures, including testing procedures</w:t>
            </w:r>
          </w:p>
          <w:p w:rsidR="00000000" w:rsidRPr="00673B07" w:rsidP="00673B07">
            <w:pPr>
              <w:pStyle w:val="ListBullet"/>
            </w:pPr>
            <w:r w:rsidRPr="00673B07">
              <w:t>plumbing industry terminology</w:t>
            </w:r>
          </w:p>
          <w:p w:rsidR="00000000" w:rsidRPr="00673B07" w:rsidP="00673B07">
            <w:pPr>
              <w:pStyle w:val="ListBullet"/>
            </w:pPr>
            <w:r w:rsidRPr="00673B07">
              <w:t>processes for interpreting engineering drawings</w:t>
            </w:r>
          </w:p>
          <w:p w:rsidR="00000000" w:rsidRPr="00673B07" w:rsidP="00673B07">
            <w:pPr>
              <w:pStyle w:val="ListBullet"/>
            </w:pPr>
            <w:r w:rsidRPr="00673B07">
              <w:t>processes for calculating pipeline grades and percentages</w:t>
            </w:r>
          </w:p>
          <w:p w:rsidR="00000000" w:rsidRPr="00673B07" w:rsidP="00673B07">
            <w:pPr>
              <w:pStyle w:val="ListBullet"/>
            </w:pPr>
            <w:r w:rsidRPr="00673B07">
              <w:t>project quality requirements</w:t>
            </w:r>
          </w:p>
          <w:p w:rsidR="00000000" w:rsidRPr="00673B07" w:rsidP="00673B07">
            <w:pPr>
              <w:pStyle w:val="ListBullet"/>
            </w:pPr>
            <w:r w:rsidRPr="00673B07">
              <w:t>sedimentation and erosion controls</w:t>
            </w:r>
          </w:p>
          <w:p w:rsidR="00000000" w:rsidRPr="00673B07" w:rsidP="00673B07">
            <w:pPr>
              <w:pStyle w:val="ListBullet"/>
            </w:pPr>
            <w:r w:rsidRPr="00673B07">
              <w:t>site and equipment safety requirements</w:t>
            </w:r>
          </w:p>
          <w:p w:rsidR="00000000" w:rsidRPr="00673B07" w:rsidP="00673B07">
            <w:pPr>
              <w:pStyle w:val="ListBullet"/>
            </w:pPr>
            <w:r w:rsidRPr="00673B07">
              <w:t>site isolation and traffic control responsibilities and authorities</w:t>
            </w:r>
          </w:p>
          <w:p w:rsidR="00000000" w:rsidRPr="00673B07" w:rsidP="00673B07">
            <w:pPr>
              <w:pStyle w:val="ListBullet"/>
            </w:pPr>
            <w:r w:rsidRPr="00673B07">
              <w:t>valves and flow control devices</w:t>
            </w:r>
          </w:p>
          <w:p w:rsidR="00000000" w:rsidRPr="00673B07" w:rsidP="00673B07">
            <w:pPr>
              <w:pStyle w:val="ListBullet"/>
            </w:pPr>
            <w:r w:rsidRPr="00673B07">
              <w:t>water reticulation</w:t>
            </w:r>
          </w:p>
        </w:tc>
      </w:tr>
    </w:tbl>
    <w:p w:rsidR="00000000" w:rsidRPr="00673B07" w:rsidP="00673B07">
      <w:pPr>
        <w:pStyle w:val="BodyText"/>
      </w:pPr>
    </w:p>
    <w:p w:rsidR="00000000" w:rsidRPr="00673B07" w:rsidP="00673B07">
      <w:pPr>
        <w:pStyle w:val="AllowPageBreak"/>
      </w:pPr>
    </w:p>
    <w:p w:rsidR="00000000" w:rsidRPr="00673B07" w:rsidP="00673B07">
      <w:pPr>
        <w:pStyle w:val="Heading1"/>
      </w:pPr>
      <w:bookmarkStart w:id="10" w:name="O_514662"/>
      <w:bookmarkEnd w:id="10"/>
      <w:r w:rsidRPr="00673B07">
        <w:t>Evidence Guide</w:t>
      </w:r>
    </w:p>
    <w:tbl>
      <w:tblPr>
        <w:tblW w:w="0" w:type="auto"/>
        <w:tblLayout w:type="fixed"/>
        <w:tblCellMar>
          <w:left w:w="62" w:type="dxa"/>
          <w:right w:w="62" w:type="dxa"/>
        </w:tblCellMar>
        <w:tblLook w:val="0000"/>
      </w:tblPr>
      <w:tblGrid>
        <w:gridCol w:w="3689"/>
        <w:gridCol w:w="5490"/>
      </w:tblGrid>
      <w:tr w:rsidTr="00673B07">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673B07">
            <w:pPr>
              <w:pStyle w:val="BodyText"/>
              <w:rPr>
                <w:lang w:val="en-NZ"/>
              </w:rPr>
            </w:pPr>
            <w:r w:rsidRPr="00673B07">
              <w:t>The evidence guide provides advice on assessment and must be read in conjunction with the performance criteria, required skills and knowledge, range statement and the Assessment Guidelines for the Training Package.</w:t>
            </w:r>
          </w:p>
        </w:tc>
      </w:tr>
      <w:tr w:rsidTr="00673B07">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rPr>
                <w:rStyle w:val="SpecialBold"/>
              </w:rPr>
              <w:t>Overview of assessment</w:t>
            </w:r>
          </w:p>
        </w:tc>
        <w:tc>
          <w:tcPr>
            <w:tcW w:w="5490" w:type="dxa"/>
            <w:tcBorders>
              <w:top w:val="nil"/>
              <w:left w:val="nil"/>
              <w:bottom w:val="nil"/>
              <w:right w:val="nil"/>
            </w:tcBorders>
            <w:tcMar>
              <w:top w:w="0" w:type="dxa"/>
              <w:left w:w="62" w:type="dxa"/>
              <w:bottom w:w="0" w:type="dxa"/>
              <w:right w:w="62" w:type="dxa"/>
            </w:tcMar>
          </w:tcPr>
          <w:p w:rsidR="00000000" w:rsidRPr="00673B07" w:rsidP="00673B07">
            <w:pPr>
              <w:pStyle w:val="BodyText"/>
            </w:pPr>
            <w:r w:rsidRPr="00673B07">
              <w:t>This unit of competency could be assessed in the workplace or a close simulation of the workplace environment providing that simulated or project-based assessment techniques fully replicate plumbing and services workplace conditions, materials, activities,</w:t>
            </w:r>
            <w:r w:rsidRPr="00673B07">
              <w:t xml:space="preserve"> responsibilities and procedures. </w:t>
            </w:r>
          </w:p>
          <w:p w:rsidR="00000000" w:rsidP="00673B07">
            <w:pPr>
              <w:pStyle w:val="BodyText"/>
              <w:rPr>
                <w:lang w:val="en-NZ"/>
              </w:rPr>
            </w:pPr>
          </w:p>
        </w:tc>
      </w:tr>
      <w:tr w:rsidTr="00673B07">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rPr>
                <w:rStyle w:val="SpecialBold"/>
              </w:rPr>
              <w:t>Critical aspects for assessment and evidence required to demonstrate competency in this unit</w:t>
            </w:r>
          </w:p>
        </w:tc>
        <w:tc>
          <w:tcPr>
            <w:tcW w:w="5490" w:type="dxa"/>
            <w:tcBorders>
              <w:top w:val="nil"/>
              <w:left w:val="nil"/>
              <w:bottom w:val="nil"/>
              <w:right w:val="nil"/>
            </w:tcBorders>
            <w:tcMar>
              <w:top w:w="0" w:type="dxa"/>
              <w:left w:w="62" w:type="dxa"/>
              <w:bottom w:w="0" w:type="dxa"/>
              <w:right w:w="62" w:type="dxa"/>
            </w:tcMar>
          </w:tcPr>
          <w:p w:rsidR="00000000" w:rsidRPr="00673B07" w:rsidP="00673B07">
            <w:pPr>
              <w:pStyle w:val="BodyText"/>
            </w:pPr>
            <w:r w:rsidRPr="00673B07">
              <w:t>A person who demonstrates competency in this unit must be able to provide evidence of:</w:t>
            </w:r>
          </w:p>
          <w:p w:rsidR="00000000" w:rsidRPr="00673B07" w:rsidP="00673B07">
            <w:pPr>
              <w:pStyle w:val="ListBullet"/>
            </w:pPr>
            <w:r w:rsidRPr="00673B07">
              <w:t>applying sustainability principles and</w:t>
            </w:r>
            <w:r w:rsidRPr="00673B07">
              <w:t xml:space="preserve"> concepts</w:t>
            </w:r>
          </w:p>
          <w:p w:rsidR="00000000" w:rsidRPr="00673B07" w:rsidP="00673B07">
            <w:pPr>
              <w:pStyle w:val="ListBullet"/>
            </w:pPr>
            <w:r w:rsidRPr="00673B07">
              <w:t>locating, interpreting and applying relevant information, standards and specifications</w:t>
            </w:r>
          </w:p>
          <w:p w:rsidR="00000000" w:rsidRPr="00673B07" w:rsidP="00673B07">
            <w:pPr>
              <w:pStyle w:val="ListBullet"/>
            </w:pPr>
            <w:r w:rsidRPr="00673B07">
              <w:t xml:space="preserve">complying with site safety plan, WHS regulations and state and territory legislation applicable to workplace </w:t>
            </w:r>
            <w:r w:rsidRPr="00673B07">
              <w:t>operations</w:t>
            </w:r>
          </w:p>
          <w:p w:rsidR="00000000" w:rsidRPr="00673B07" w:rsidP="00673B07">
            <w:pPr>
              <w:pStyle w:val="ListBullet"/>
            </w:pPr>
            <w:r w:rsidRPr="00673B07">
              <w:t>complying with organisational policies and procedures, including quality requirements</w:t>
            </w:r>
          </w:p>
          <w:p w:rsidR="00000000" w:rsidRPr="00673B07" w:rsidP="00673B07">
            <w:pPr>
              <w:pStyle w:val="ListBullet"/>
            </w:pPr>
            <w:r w:rsidRPr="00673B07">
              <w:t>given the plans and specifications, installing six metres of DN100 mains pressure pipe system which is to include a change of direction or tee junction</w:t>
            </w:r>
          </w:p>
          <w:p w:rsidR="00000000" w:rsidRPr="00673B07" w:rsidP="00673B07">
            <w:pPr>
              <w:pStyle w:val="ListBullet"/>
            </w:pPr>
            <w:r w:rsidRPr="00673B07">
              <w:t>installing a mains</w:t>
            </w:r>
            <w:r w:rsidRPr="00673B07">
              <w:t xml:space="preserve"> pipe system which, as a minimum, includes two materials and one isolation valve</w:t>
            </w:r>
          </w:p>
          <w:p w:rsidR="00000000" w:rsidRPr="00673B07" w:rsidP="00673B07">
            <w:pPr>
              <w:pStyle w:val="ListBullet"/>
            </w:pPr>
            <w:r w:rsidRPr="00673B07">
              <w:t>safe and effective operational use of tools, plant and equipment</w:t>
            </w:r>
          </w:p>
          <w:p w:rsidR="00000000" w:rsidRPr="00673B07" w:rsidP="00673B07">
            <w:pPr>
              <w:pStyle w:val="ListBullet"/>
            </w:pPr>
            <w:r w:rsidRPr="00673B07">
              <w:t>communicating and working effectively and safely with others.</w:t>
            </w:r>
          </w:p>
          <w:p w:rsidR="00000000" w:rsidP="00673B07">
            <w:pPr>
              <w:pStyle w:val="BodyText"/>
              <w:rPr>
                <w:lang w:val="en-NZ"/>
              </w:rPr>
            </w:pPr>
          </w:p>
        </w:tc>
      </w:tr>
      <w:tr w:rsidTr="00673B07">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rPr>
                <w:rStyle w:val="SpecialBold"/>
              </w:rPr>
              <w:t>Context of and specific resources for assessme</w:t>
            </w:r>
            <w:r w:rsidRPr="00673B07">
              <w:rPr>
                <w:rStyle w:val="SpecialBold"/>
              </w:rPr>
              <w:t>nt</w:t>
            </w:r>
          </w:p>
        </w:tc>
        <w:tc>
          <w:tcPr>
            <w:tcW w:w="5490" w:type="dxa"/>
            <w:tcBorders>
              <w:top w:val="nil"/>
              <w:left w:val="nil"/>
              <w:bottom w:val="nil"/>
              <w:right w:val="nil"/>
            </w:tcBorders>
            <w:tcMar>
              <w:top w:w="0" w:type="dxa"/>
              <w:left w:w="62" w:type="dxa"/>
              <w:bottom w:w="0" w:type="dxa"/>
              <w:right w:w="62" w:type="dxa"/>
            </w:tcMar>
          </w:tcPr>
          <w:p w:rsidR="00000000" w:rsidRPr="00673B07" w:rsidP="00673B07">
            <w:pPr>
              <w:pStyle w:val="BodyText"/>
            </w:pPr>
            <w:r w:rsidRPr="00673B07">
              <w:t>This competency is to be assessed using standard and authorised work practices, safety requirements and environmental constraints.</w:t>
            </w:r>
          </w:p>
          <w:p w:rsidR="00000000" w:rsidRPr="00673B07" w:rsidP="00673B07">
            <w:pPr>
              <w:pStyle w:val="BodyText"/>
            </w:pPr>
            <w:r w:rsidRPr="00673B07">
              <w:t>Assessment of essential underpinning knowledge will usually be conducted in an off-site context.</w:t>
            </w:r>
          </w:p>
          <w:p w:rsidR="00000000" w:rsidRPr="00673B07" w:rsidP="00673B07">
            <w:pPr>
              <w:pStyle w:val="BodyText"/>
            </w:pPr>
            <w:r w:rsidRPr="00673B07">
              <w:t>Assessment is to comply w</w:t>
            </w:r>
            <w:r w:rsidRPr="00673B07">
              <w:t>ith relevant regulatory or Australian standards’ requirements.</w:t>
            </w:r>
          </w:p>
          <w:p w:rsidR="00000000" w:rsidRPr="00673B07" w:rsidP="00673B07">
            <w:pPr>
              <w:pStyle w:val="BodyText"/>
            </w:pPr>
            <w:r w:rsidRPr="00673B07">
              <w:t>Resource implications for assessment include:</w:t>
            </w:r>
          </w:p>
          <w:p w:rsidR="00000000" w:rsidRPr="00673B07" w:rsidP="00673B07">
            <w:pPr>
              <w:pStyle w:val="ListBullet"/>
            </w:pPr>
            <w:r w:rsidRPr="00673B07">
              <w:t>an induction procedure and requirement</w:t>
            </w:r>
          </w:p>
          <w:p w:rsidR="00000000" w:rsidRPr="00673B07" w:rsidP="00673B07">
            <w:pPr>
              <w:pStyle w:val="ListBullet"/>
            </w:pPr>
            <w:r w:rsidRPr="00673B07">
              <w:t>realistic tasks or simulated tasks covering the minimum task requirements</w:t>
            </w:r>
          </w:p>
          <w:p w:rsidR="00000000" w:rsidRPr="00673B07" w:rsidP="00673B07">
            <w:pPr>
              <w:pStyle w:val="ListBullet"/>
            </w:pPr>
            <w:r w:rsidRPr="00673B07">
              <w:t>relevant specifications and work instructions</w:t>
            </w:r>
          </w:p>
          <w:p w:rsidR="00000000" w:rsidRPr="00673B07" w:rsidP="00673B07">
            <w:pPr>
              <w:pStyle w:val="ListBullet"/>
            </w:pPr>
            <w:r w:rsidRPr="00673B07">
              <w:t>tools and equipment appropriate to applying safe work practices</w:t>
            </w:r>
          </w:p>
          <w:p w:rsidR="00000000" w:rsidRPr="00673B07" w:rsidP="00673B07">
            <w:pPr>
              <w:pStyle w:val="ListBullet"/>
            </w:pPr>
            <w:r w:rsidRPr="00673B07">
              <w:t>support materials appropriate to activity</w:t>
            </w:r>
          </w:p>
          <w:p w:rsidR="00000000" w:rsidRPr="00673B07" w:rsidP="00673B07">
            <w:pPr>
              <w:pStyle w:val="ListBullet"/>
            </w:pPr>
            <w:r w:rsidRPr="00673B07">
              <w:t>workplace instructions relating to safe working practices and addressing hazards and emergencies</w:t>
            </w:r>
          </w:p>
          <w:p w:rsidR="00000000" w:rsidRPr="00673B07" w:rsidP="00673B07">
            <w:pPr>
              <w:pStyle w:val="ListBullet"/>
            </w:pPr>
            <w:r w:rsidRPr="00673B07">
              <w:t>materia</w:t>
            </w:r>
            <w:r w:rsidRPr="00673B07">
              <w:t>l safety data sheets</w:t>
            </w:r>
          </w:p>
          <w:p w:rsidR="00000000" w:rsidRPr="00673B07" w:rsidP="00673B07">
            <w:pPr>
              <w:pStyle w:val="ListBullet"/>
            </w:pPr>
            <w:r w:rsidRPr="00673B07">
              <w:t>research resources, including industry-related systems information.</w:t>
            </w:r>
          </w:p>
          <w:p w:rsidR="00000000" w:rsidRPr="00673B07" w:rsidP="00673B07">
            <w:pPr>
              <w:pStyle w:val="BodyText"/>
            </w:pPr>
            <w:r w:rsidRPr="00673B07">
              <w:t>Reasonable adjustments for people with disabilities must be made to assessment processes where required. This could include access to modified equipment and other phys</w:t>
            </w:r>
            <w:r w:rsidRPr="00673B07">
              <w:t xml:space="preserve">ical resources, and the provision of appropriate assessment support. </w:t>
            </w:r>
          </w:p>
          <w:p w:rsidR="00000000" w:rsidP="00673B07">
            <w:pPr>
              <w:pStyle w:val="BodyText"/>
              <w:rPr>
                <w:lang w:val="en-NZ"/>
              </w:rPr>
            </w:pPr>
          </w:p>
        </w:tc>
      </w:tr>
      <w:tr w:rsidTr="00673B07">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rPr>
                <w:rStyle w:val="SpecialBold"/>
              </w:rPr>
              <w:t>Method of assessment</w:t>
            </w:r>
          </w:p>
        </w:tc>
        <w:tc>
          <w:tcPr>
            <w:tcW w:w="5490" w:type="dxa"/>
            <w:tcBorders>
              <w:top w:val="nil"/>
              <w:left w:val="nil"/>
              <w:bottom w:val="nil"/>
              <w:right w:val="nil"/>
            </w:tcBorders>
            <w:tcMar>
              <w:top w:w="0" w:type="dxa"/>
              <w:left w:w="62" w:type="dxa"/>
              <w:bottom w:w="0" w:type="dxa"/>
              <w:right w:w="62" w:type="dxa"/>
            </w:tcMar>
          </w:tcPr>
          <w:p w:rsidR="00000000" w:rsidRPr="00673B07" w:rsidP="00673B07">
            <w:pPr>
              <w:pStyle w:val="BodyText"/>
            </w:pPr>
            <w:r w:rsidRPr="00673B07">
              <w:t>Assessment methods must:</w:t>
            </w:r>
          </w:p>
          <w:p w:rsidR="00000000" w:rsidRPr="00673B07" w:rsidP="00673B07">
            <w:pPr>
              <w:pStyle w:val="ListBullet"/>
            </w:pPr>
            <w:r w:rsidRPr="00673B07">
              <w:t>satisfy the endorsed Assessment Guidelines of the Construction, Plumbing and Services Training Package</w:t>
            </w:r>
          </w:p>
          <w:p w:rsidR="00000000" w:rsidRPr="00673B07" w:rsidP="00673B07">
            <w:pPr>
              <w:pStyle w:val="ListBullet"/>
            </w:pPr>
            <w:r w:rsidRPr="00673B07">
              <w:t>include direct observation of task</w:t>
            </w:r>
            <w:r w:rsidRPr="00673B07">
              <w:t>s in real or simulated work conditions, with questioning to confirm the ability to consistently identify and correctly interpret the essential underpinning knowledge required for practical application</w:t>
            </w:r>
          </w:p>
          <w:p w:rsidR="00000000" w:rsidRPr="00673B07" w:rsidP="00673B07">
            <w:pPr>
              <w:pStyle w:val="ListBullet"/>
            </w:pPr>
            <w:r w:rsidRPr="00673B07">
              <w:t xml:space="preserve">reinforce the integration of employability skills with </w:t>
            </w:r>
            <w:r w:rsidRPr="00673B07">
              <w:t>workplace tasks and job roles</w:t>
            </w:r>
          </w:p>
          <w:p w:rsidR="00000000" w:rsidRPr="00673B07" w:rsidP="00673B07">
            <w:pPr>
              <w:pStyle w:val="ListBullet"/>
            </w:pPr>
            <w:r w:rsidRPr="00673B07">
              <w:t>confirm that competency is verified and able to be transferred to other circumstances and environments.</w:t>
            </w:r>
          </w:p>
          <w:p w:rsidR="00000000" w:rsidRPr="00673B07" w:rsidP="00673B07">
            <w:pPr>
              <w:pStyle w:val="BodyText"/>
            </w:pPr>
            <w:r w:rsidRPr="00673B07">
              <w:t>Validity and sufficiency of evidence requires that:</w:t>
            </w:r>
          </w:p>
          <w:p w:rsidR="00000000" w:rsidRPr="00673B07" w:rsidP="00673B07">
            <w:pPr>
              <w:pStyle w:val="ListBullet"/>
            </w:pPr>
            <w:r w:rsidRPr="00673B07">
              <w:t>competency will need to be demonstrated over a period of time reflecting the scope of the role and the practical requirements of the workplace</w:t>
            </w:r>
          </w:p>
          <w:p w:rsidR="00000000" w:rsidRPr="00673B07" w:rsidP="00673B07">
            <w:pPr>
              <w:pStyle w:val="ListBullet"/>
            </w:pPr>
            <w:r w:rsidRPr="00673B07">
              <w:t>where the assessment is part of a structured learning experience the evidence collected must relate to a number o</w:t>
            </w:r>
            <w:r w:rsidRPr="00673B07">
              <w:t>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673B07" w:rsidP="00673B07">
            <w:pPr>
              <w:pStyle w:val="ListBullet"/>
            </w:pPr>
            <w:r w:rsidRPr="00673B07">
              <w:t>a</w:t>
            </w:r>
            <w:r w:rsidRPr="00673B07">
              <w:t>ll assessment that is part of a structured learning experience must include a combination of direct, indirect and supplementary evidence.</w:t>
            </w:r>
          </w:p>
          <w:p w:rsidR="00000000" w:rsidP="00673B07">
            <w:pPr>
              <w:pStyle w:val="BodyText"/>
              <w:rPr>
                <w:lang w:val="en-NZ"/>
              </w:rPr>
            </w:pPr>
          </w:p>
        </w:tc>
      </w:tr>
      <w:tr w:rsidTr="00673B07">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rPr>
                <w:rStyle w:val="SpecialBold"/>
              </w:rPr>
              <w:t>Guidance information for assessment</w:t>
            </w:r>
          </w:p>
        </w:tc>
        <w:tc>
          <w:tcPr>
            <w:tcW w:w="5490" w:type="dxa"/>
            <w:tcBorders>
              <w:top w:val="nil"/>
              <w:left w:val="nil"/>
              <w:bottom w:val="nil"/>
              <w:right w:val="nil"/>
            </w:tcBorders>
            <w:tcMar>
              <w:top w:w="0" w:type="dxa"/>
              <w:left w:w="62" w:type="dxa"/>
              <w:bottom w:w="0" w:type="dxa"/>
              <w:right w:w="62" w:type="dxa"/>
            </w:tcMar>
          </w:tcPr>
          <w:p w:rsidR="00000000" w:rsidRPr="00673B07" w:rsidP="00673B07">
            <w:pPr>
              <w:pStyle w:val="BodyText"/>
            </w:pPr>
            <w:r w:rsidRPr="00673B07">
              <w:t>Assessment processes and techniques should as far as is practical take into acco</w:t>
            </w:r>
            <w:r w:rsidRPr="00673B07">
              <w:t>unt the language, literacy and numeracy capacity of the candidate in relation to the competency being assessed.</w:t>
            </w:r>
          </w:p>
          <w:p w:rsidR="00000000" w:rsidRPr="00673B07" w:rsidP="00673B07">
            <w:pPr>
              <w:pStyle w:val="BodyText"/>
            </w:pPr>
            <w:r w:rsidRPr="00673B07">
              <w:t>Supplementary evidence of competency may be obtained from relevant authenticated documentation from third parties, such as existing supervisors,</w:t>
            </w:r>
            <w:r w:rsidRPr="00673B07">
              <w:t xml:space="preserve"> team leaders or specialist training staff. </w:t>
            </w:r>
          </w:p>
        </w:tc>
      </w:tr>
    </w:tbl>
    <w:p w:rsidR="002D2112" w:rsidP="00673B07">
      <w:pPr>
        <w:pStyle w:val="BodyText"/>
      </w:pPr>
    </w:p>
    <w:p w:rsidR="002D2112" w:rsidP="00673B07">
      <w:pPr>
        <w:pStyle w:val="BodyText"/>
      </w:pPr>
    </w:p>
    <w:p w:rsidR="00000000" w:rsidRPr="00673B07" w:rsidP="00673B07">
      <w:pPr>
        <w:pStyle w:val="Heading1"/>
      </w:pPr>
      <w:bookmarkStart w:id="11" w:name="O_514661"/>
      <w:bookmarkEnd w:id="11"/>
      <w:r w:rsidRPr="00673B07">
        <w:t>Range Statement</w:t>
      </w:r>
    </w:p>
    <w:tbl>
      <w:tblPr>
        <w:tblW w:w="0" w:type="auto"/>
        <w:tblLayout w:type="fixed"/>
        <w:tblCellMar>
          <w:left w:w="62" w:type="dxa"/>
          <w:right w:w="62" w:type="dxa"/>
        </w:tblCellMar>
        <w:tblLook w:val="0000"/>
      </w:tblPr>
      <w:tblGrid>
        <w:gridCol w:w="3675"/>
        <w:gridCol w:w="5504"/>
      </w:tblGrid>
      <w:tr w:rsidTr="00673B07">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673B07">
            <w:pPr>
              <w:pStyle w:val="BodyText"/>
              <w:rPr>
                <w:lang w:val="en-NZ"/>
              </w:rPr>
            </w:pPr>
            <w:r w:rsidRPr="00673B07">
              <w:t xml:space="preserve">The range statement relates to the unit of competency as a whole. It allows for different work environments and situations that may affect performance. </w:t>
            </w:r>
            <w:r w:rsidRPr="00673B07">
              <w:rPr>
                <w:rStyle w:val="BoldandItalics"/>
              </w:rPr>
              <w:t>Bold italicised</w:t>
            </w:r>
            <w:r w:rsidRPr="00673B07">
              <w:t xml:space="preserve"> wording, if used in the performance criteria, is detailed below. Essential operating conditions that may be present with training and assessment (depending on the work situation, needs of the candidate, accessibility of the item, and local industry and re</w:t>
            </w:r>
            <w:r w:rsidRPr="00673B07">
              <w:t>gional contexts) may also be included.</w:t>
            </w:r>
          </w:p>
        </w:tc>
      </w:tr>
      <w:tr w:rsidTr="00673B07">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rPr>
                <w:rStyle w:val="BoldandItalics"/>
              </w:rPr>
              <w:t>Information</w:t>
            </w:r>
            <w:r w:rsidRPr="00673B07">
              <w:t xml:space="preserve"> may include:</w:t>
            </w:r>
          </w:p>
        </w:tc>
        <w:tc>
          <w:tcPr>
            <w:tcW w:w="5504" w:type="dxa"/>
            <w:tcBorders>
              <w:top w:val="nil"/>
              <w:left w:val="nil"/>
              <w:bottom w:val="nil"/>
              <w:right w:val="nil"/>
            </w:tcBorders>
            <w:tcMar>
              <w:top w:w="0" w:type="dxa"/>
              <w:left w:w="62" w:type="dxa"/>
              <w:bottom w:w="0" w:type="dxa"/>
              <w:right w:w="62" w:type="dxa"/>
            </w:tcMar>
          </w:tcPr>
          <w:p w:rsidR="00000000" w:rsidRPr="00673B07" w:rsidP="00673B07">
            <w:pPr>
              <w:pStyle w:val="ListBullet"/>
            </w:pPr>
            <w:r w:rsidRPr="00673B07">
              <w:t>charts and hand drawings</w:t>
            </w:r>
          </w:p>
          <w:p w:rsidR="00000000" w:rsidRPr="00673B07" w:rsidP="00673B07">
            <w:pPr>
              <w:pStyle w:val="ListBullet"/>
            </w:pPr>
            <w:r w:rsidRPr="00673B07">
              <w:t>instructions issued by authorised organisational or external personnel</w:t>
            </w:r>
          </w:p>
          <w:p w:rsidR="00000000" w:rsidRPr="00673B07" w:rsidP="00673B07">
            <w:pPr>
              <w:pStyle w:val="ListBullet"/>
            </w:pPr>
            <w:r w:rsidRPr="00673B07">
              <w:t>manufacturer specifications and instructions</w:t>
            </w:r>
          </w:p>
          <w:p w:rsidR="00000000" w:rsidRPr="00673B07" w:rsidP="00673B07">
            <w:pPr>
              <w:pStyle w:val="ListBullet"/>
            </w:pPr>
            <w:r w:rsidRPr="00673B07">
              <w:t>MSDS</w:t>
            </w:r>
          </w:p>
          <w:p w:rsidR="00000000" w:rsidRPr="00673B07" w:rsidP="00673B07">
            <w:pPr>
              <w:pStyle w:val="ListBullet"/>
            </w:pPr>
            <w:r w:rsidRPr="00673B07">
              <w:t>memos</w:t>
            </w:r>
          </w:p>
          <w:p w:rsidR="00000000" w:rsidRPr="00673B07" w:rsidP="00673B07">
            <w:pPr>
              <w:pStyle w:val="ListBullet"/>
            </w:pPr>
            <w:r w:rsidRPr="00673B07">
              <w:t xml:space="preserve">organisation work specifications and </w:t>
            </w:r>
            <w:r w:rsidRPr="00673B07">
              <w:t>requirements</w:t>
            </w:r>
          </w:p>
          <w:p w:rsidR="00000000" w:rsidRPr="00673B07" w:rsidP="00673B07">
            <w:pPr>
              <w:pStyle w:val="ListBullet"/>
            </w:pPr>
            <w:r w:rsidRPr="00673B07">
              <w:t xml:space="preserve">plans and sketches </w:t>
            </w:r>
          </w:p>
          <w:p w:rsidR="00000000" w:rsidRPr="00673B07" w:rsidP="00673B07">
            <w:pPr>
              <w:pStyle w:val="ListBullet"/>
            </w:pPr>
            <w:r w:rsidRPr="00673B07">
              <w:t>regulatory and legislative requirements pertaining to the installation of mains pipe systems</w:t>
            </w:r>
          </w:p>
          <w:p w:rsidR="00000000" w:rsidRPr="00673B07" w:rsidP="00673B07">
            <w:pPr>
              <w:pStyle w:val="ListBullet"/>
            </w:pPr>
            <w:r w:rsidRPr="00673B07">
              <w:t>relevant Australian standards</w:t>
            </w:r>
          </w:p>
          <w:p w:rsidR="00000000" w:rsidRPr="00673B07" w:rsidP="00673B07">
            <w:pPr>
              <w:pStyle w:val="ListBullet"/>
            </w:pPr>
            <w:r w:rsidRPr="00673B07">
              <w:t>safe work procedures or equivalent relating to the installation of mains pipe systems</w:t>
            </w:r>
          </w:p>
          <w:p w:rsidR="00000000" w:rsidRPr="00673B07" w:rsidP="00673B07">
            <w:pPr>
              <w:pStyle w:val="ListBullet"/>
            </w:pPr>
            <w:r w:rsidRPr="00673B07">
              <w:t>signage</w:t>
            </w:r>
          </w:p>
          <w:p w:rsidR="00000000" w:rsidRPr="00673B07" w:rsidP="00673B07">
            <w:pPr>
              <w:pStyle w:val="ListBullet"/>
            </w:pPr>
            <w:r w:rsidRPr="00673B07">
              <w:t>verbal, written and graphical instructions</w:t>
            </w:r>
          </w:p>
          <w:p w:rsidR="00000000" w:rsidRPr="00673B07" w:rsidP="00673B07">
            <w:pPr>
              <w:pStyle w:val="ListBullet"/>
            </w:pPr>
            <w:r w:rsidRPr="00673B07">
              <w:t>work bulletins</w:t>
            </w:r>
          </w:p>
          <w:p w:rsidR="00000000" w:rsidRPr="00673B07" w:rsidP="00673B07">
            <w:pPr>
              <w:pStyle w:val="ListBullet"/>
            </w:pPr>
            <w:r w:rsidRPr="00673B07">
              <w:t>work schedules, plans and specifications.</w:t>
            </w:r>
          </w:p>
          <w:p w:rsidR="00000000" w:rsidP="00673B07">
            <w:pPr>
              <w:pStyle w:val="BodyText"/>
              <w:rPr>
                <w:lang w:val="en-NZ"/>
              </w:rPr>
            </w:pPr>
          </w:p>
        </w:tc>
      </w:tr>
      <w:tr w:rsidTr="00673B07">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rPr>
                <w:rStyle w:val="BoldandItalics"/>
              </w:rPr>
              <w:t>Work health and safety</w:t>
            </w:r>
            <w:r w:rsidRPr="00673B07">
              <w:t xml:space="preserve"> is to be according to commonwealth, state and territory legislation and regulations, organisational safety policies and procedures,</w:t>
            </w:r>
            <w:r w:rsidRPr="00673B07">
              <w:t xml:space="preserve"> and project safety plan, and may include:</w:t>
            </w:r>
          </w:p>
        </w:tc>
        <w:tc>
          <w:tcPr>
            <w:tcW w:w="5504" w:type="dxa"/>
            <w:tcBorders>
              <w:top w:val="nil"/>
              <w:left w:val="nil"/>
              <w:bottom w:val="nil"/>
              <w:right w:val="nil"/>
            </w:tcBorders>
            <w:tcMar>
              <w:top w:w="0" w:type="dxa"/>
              <w:left w:w="62" w:type="dxa"/>
              <w:bottom w:w="0" w:type="dxa"/>
              <w:right w:w="62" w:type="dxa"/>
            </w:tcMar>
          </w:tcPr>
          <w:p w:rsidR="00000000" w:rsidRPr="00673B07" w:rsidP="00673B07">
            <w:pPr>
              <w:pStyle w:val="ListBullet"/>
            </w:pPr>
            <w:r w:rsidRPr="00673B07">
              <w:t>emergency procedures, which are to include:</w:t>
            </w:r>
          </w:p>
          <w:p w:rsidR="00000000" w:rsidRPr="00673B07" w:rsidP="00673B07">
            <w:pPr>
              <w:pStyle w:val="ListBullet2"/>
            </w:pPr>
            <w:r w:rsidRPr="00673B07">
              <w:t>emergency shutdown and stopping</w:t>
            </w:r>
          </w:p>
          <w:p w:rsidR="00000000" w:rsidRPr="00673B07" w:rsidP="00673B07">
            <w:pPr>
              <w:pStyle w:val="ListBullet2"/>
            </w:pPr>
            <w:r w:rsidRPr="00673B07">
              <w:t>extinguishing equipment for fires</w:t>
            </w:r>
          </w:p>
          <w:p w:rsidR="00000000" w:rsidRPr="00673B07" w:rsidP="00673B07">
            <w:pPr>
              <w:pStyle w:val="ListBullet2"/>
            </w:pPr>
            <w:r w:rsidRPr="00673B07">
              <w:t>organisational first aid requirements, including use of first aid equipment</w:t>
            </w:r>
          </w:p>
          <w:p w:rsidR="00000000" w:rsidRPr="00673B07" w:rsidP="00673B07">
            <w:pPr>
              <w:pStyle w:val="ListBullet2"/>
            </w:pPr>
            <w:r w:rsidRPr="00673B07">
              <w:t>evacuation</w:t>
            </w:r>
          </w:p>
          <w:p w:rsidR="00000000" w:rsidRPr="00673B07" w:rsidP="00673B07">
            <w:pPr>
              <w:pStyle w:val="ListBullet"/>
            </w:pPr>
            <w:r w:rsidRPr="00673B07">
              <w:t>handling of materials</w:t>
            </w:r>
          </w:p>
          <w:p w:rsidR="00000000" w:rsidRPr="00673B07" w:rsidP="00673B07">
            <w:pPr>
              <w:pStyle w:val="ListBullet"/>
            </w:pPr>
            <w:r w:rsidRPr="00673B07">
              <w:t>hazard control</w:t>
            </w:r>
          </w:p>
          <w:p w:rsidR="00000000" w:rsidRPr="00673B07" w:rsidP="00673B07">
            <w:pPr>
              <w:pStyle w:val="ListBullet"/>
            </w:pPr>
            <w:r w:rsidRPr="00673B07">
              <w:t>personal protective clothing and equipment prescribed under legislation, regulations and workplace policies and practices</w:t>
            </w:r>
          </w:p>
          <w:p w:rsidR="00000000" w:rsidRPr="00673B07" w:rsidP="00673B07">
            <w:pPr>
              <w:pStyle w:val="ListBullet"/>
            </w:pPr>
            <w:r w:rsidRPr="00673B07">
              <w:t>safe operating procedures, including recognising and preventing hazards and risks associated with</w:t>
            </w:r>
            <w:r w:rsidRPr="00673B07">
              <w:t>:</w:t>
            </w:r>
          </w:p>
          <w:p w:rsidR="00000000" w:rsidRPr="00673B07" w:rsidP="00673B07">
            <w:pPr>
              <w:pStyle w:val="ListBullet2"/>
            </w:pPr>
            <w:r w:rsidRPr="00673B07">
              <w:t>buildings</w:t>
            </w:r>
          </w:p>
          <w:p w:rsidR="00000000" w:rsidRPr="00673B07" w:rsidP="00673B07">
            <w:pPr>
              <w:pStyle w:val="ListBullet2"/>
            </w:pPr>
            <w:r w:rsidRPr="00673B07">
              <w:t>cuttings</w:t>
            </w:r>
          </w:p>
          <w:p w:rsidR="00000000" w:rsidRPr="00673B07" w:rsidP="00673B07">
            <w:pPr>
              <w:pStyle w:val="ListBullet2"/>
            </w:pPr>
            <w:r w:rsidRPr="00673B07">
              <w:t>electricity</w:t>
            </w:r>
          </w:p>
          <w:p w:rsidR="00000000" w:rsidRPr="00673B07" w:rsidP="00673B07">
            <w:pPr>
              <w:pStyle w:val="ListBullet2"/>
            </w:pPr>
            <w:r w:rsidRPr="00673B07">
              <w:t>embankments</w:t>
            </w:r>
          </w:p>
          <w:p w:rsidR="00000000" w:rsidRPr="00673B07" w:rsidP="00673B07">
            <w:pPr>
              <w:pStyle w:val="ListBullet2"/>
            </w:pPr>
            <w:r w:rsidRPr="00673B07">
              <w:t>excavations</w:t>
            </w:r>
          </w:p>
          <w:p w:rsidR="00000000" w:rsidRPr="00673B07" w:rsidP="00673B07">
            <w:pPr>
              <w:pStyle w:val="ListBullet2"/>
            </w:pPr>
            <w:r w:rsidRPr="00673B07">
              <w:t>hazardous materials and substances</w:t>
            </w:r>
          </w:p>
          <w:p w:rsidR="00000000" w:rsidRPr="00673B07" w:rsidP="00673B07">
            <w:pPr>
              <w:pStyle w:val="ListBullet2"/>
            </w:pPr>
            <w:r w:rsidRPr="00673B07">
              <w:t>other machines</w:t>
            </w:r>
          </w:p>
          <w:p w:rsidR="00000000" w:rsidRPr="00673B07" w:rsidP="00673B07">
            <w:pPr>
              <w:pStyle w:val="ListBullet2"/>
            </w:pPr>
            <w:r w:rsidRPr="00673B07">
              <w:t>personnel</w:t>
            </w:r>
          </w:p>
          <w:p w:rsidR="00000000" w:rsidRPr="00673B07" w:rsidP="00673B07">
            <w:pPr>
              <w:pStyle w:val="ListBullet2"/>
            </w:pPr>
            <w:r w:rsidRPr="00673B07">
              <w:t>restricted access barriers</w:t>
            </w:r>
          </w:p>
          <w:p w:rsidR="00000000" w:rsidRPr="00673B07" w:rsidP="00673B07">
            <w:pPr>
              <w:pStyle w:val="ListBullet2"/>
            </w:pPr>
            <w:r w:rsidRPr="00673B07">
              <w:t>structures</w:t>
            </w:r>
          </w:p>
          <w:p w:rsidR="00000000" w:rsidRPr="00673B07" w:rsidP="00673B07">
            <w:pPr>
              <w:pStyle w:val="ListBullet2"/>
            </w:pPr>
            <w:r w:rsidRPr="00673B07">
              <w:t>traffic control</w:t>
            </w:r>
          </w:p>
          <w:p w:rsidR="00000000" w:rsidRPr="00673B07" w:rsidP="00673B07">
            <w:pPr>
              <w:pStyle w:val="ListBullet2"/>
            </w:pPr>
            <w:r w:rsidRPr="00673B07">
              <w:t>trees</w:t>
            </w:r>
          </w:p>
          <w:p w:rsidR="00000000" w:rsidRPr="00673B07" w:rsidP="00673B07">
            <w:pPr>
              <w:pStyle w:val="ListBullet2"/>
            </w:pPr>
            <w:r w:rsidRPr="00673B07">
              <w:t>underground services</w:t>
            </w:r>
          </w:p>
          <w:p w:rsidR="00000000" w:rsidRPr="00673B07" w:rsidP="00673B07">
            <w:pPr>
              <w:pStyle w:val="ListBullet2"/>
            </w:pPr>
            <w:r w:rsidRPr="00673B07">
              <w:t>uneven and unstable terrain</w:t>
            </w:r>
          </w:p>
          <w:p w:rsidR="00000000" w:rsidRPr="00673B07" w:rsidP="00673B07">
            <w:pPr>
              <w:pStyle w:val="ListBullet2"/>
            </w:pPr>
            <w:r w:rsidRPr="00673B07">
              <w:t>work site visitors and the public</w:t>
            </w:r>
          </w:p>
          <w:p w:rsidR="00000000" w:rsidRPr="00673B07" w:rsidP="00673B07">
            <w:pPr>
              <w:pStyle w:val="ListBullet2"/>
            </w:pPr>
            <w:r w:rsidRPr="00673B07">
              <w:t>working in proximity to others</w:t>
            </w:r>
          </w:p>
          <w:p w:rsidR="00000000" w:rsidRPr="00673B07" w:rsidP="00673B07">
            <w:pPr>
              <w:pStyle w:val="ListBullet"/>
            </w:pPr>
            <w:r w:rsidRPr="00673B07">
              <w:t>safe parking practices, including ensuring:</w:t>
            </w:r>
          </w:p>
          <w:p w:rsidR="00000000" w:rsidRPr="00673B07" w:rsidP="00673B07">
            <w:pPr>
              <w:pStyle w:val="ListBullet2"/>
            </w:pPr>
            <w:r w:rsidRPr="00673B07">
              <w:t>access ways are clear</w:t>
            </w:r>
          </w:p>
          <w:p w:rsidR="00000000" w:rsidRPr="00673B07" w:rsidP="00673B07">
            <w:pPr>
              <w:pStyle w:val="ListBullet2"/>
            </w:pPr>
            <w:r w:rsidRPr="00673B07">
              <w:t>equipment and machinery are:</w:t>
            </w:r>
          </w:p>
          <w:p w:rsidR="00000000" w:rsidRPr="00673B07" w:rsidP="00673B07">
            <w:pPr>
              <w:pStyle w:val="ListBullet3"/>
            </w:pPr>
            <w:r w:rsidRPr="00673B07">
              <w:t>away from overhangs and refuelling sites</w:t>
            </w:r>
          </w:p>
          <w:p w:rsidR="00000000" w:rsidRPr="00673B07" w:rsidP="00673B07">
            <w:pPr>
              <w:pStyle w:val="ListBullet3"/>
            </w:pPr>
            <w:r w:rsidRPr="00673B07">
              <w:t>safe distance from excavations</w:t>
            </w:r>
          </w:p>
          <w:p w:rsidR="00000000" w:rsidRPr="00673B07" w:rsidP="00673B07">
            <w:pPr>
              <w:pStyle w:val="ListBullet3"/>
            </w:pPr>
            <w:r w:rsidRPr="00673B07">
              <w:t>secured from unauthorised access or movement</w:t>
            </w:r>
          </w:p>
          <w:p w:rsidR="00000000" w:rsidRPr="00673B07" w:rsidP="00673B07">
            <w:pPr>
              <w:pStyle w:val="ListBullet"/>
            </w:pPr>
            <w:r w:rsidRPr="00673B07">
              <w:t>use of tools and equipment</w:t>
            </w:r>
          </w:p>
          <w:p w:rsidR="00000000" w:rsidRPr="00673B07" w:rsidP="00673B07">
            <w:pPr>
              <w:pStyle w:val="ListBullet"/>
            </w:pPr>
            <w:r w:rsidRPr="00673B07">
              <w:t>workplace environment and safety.</w:t>
            </w:r>
          </w:p>
          <w:p w:rsidR="00000000" w:rsidP="00673B07">
            <w:pPr>
              <w:pStyle w:val="BodyText"/>
              <w:rPr>
                <w:lang w:val="en-NZ"/>
              </w:rPr>
            </w:pPr>
          </w:p>
        </w:tc>
      </w:tr>
      <w:tr w:rsidTr="00673B07">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rPr>
                <w:rStyle w:val="BoldandItalics"/>
              </w:rPr>
              <w:t>Signage</w:t>
            </w:r>
            <w:r w:rsidRPr="00673B07">
              <w:t xml:space="preserve"> may include:</w:t>
            </w:r>
          </w:p>
        </w:tc>
        <w:tc>
          <w:tcPr>
            <w:tcW w:w="5504" w:type="dxa"/>
            <w:tcBorders>
              <w:top w:val="nil"/>
              <w:left w:val="nil"/>
              <w:bottom w:val="nil"/>
              <w:right w:val="nil"/>
            </w:tcBorders>
            <w:tcMar>
              <w:top w:w="0" w:type="dxa"/>
              <w:left w:w="62" w:type="dxa"/>
              <w:bottom w:w="0" w:type="dxa"/>
              <w:right w:w="62" w:type="dxa"/>
            </w:tcMar>
          </w:tcPr>
          <w:p w:rsidR="00000000" w:rsidRPr="00673B07" w:rsidP="00673B07">
            <w:pPr>
              <w:pStyle w:val="ListBullet"/>
            </w:pPr>
            <w:r w:rsidRPr="00673B07">
              <w:t>barricades</w:t>
            </w:r>
          </w:p>
          <w:p w:rsidR="00000000" w:rsidRPr="00673B07" w:rsidP="00673B07">
            <w:pPr>
              <w:pStyle w:val="ListBullet"/>
            </w:pPr>
            <w:r w:rsidRPr="00673B07">
              <w:t>highway traffic signs</w:t>
            </w:r>
          </w:p>
          <w:p w:rsidR="00000000" w:rsidRPr="00673B07" w:rsidP="00673B07">
            <w:pPr>
              <w:pStyle w:val="ListBullet"/>
            </w:pPr>
            <w:r w:rsidRPr="00673B07">
              <w:t>signage for traffic control escort vehicles</w:t>
            </w:r>
          </w:p>
          <w:p w:rsidR="00000000" w:rsidRPr="00673B07" w:rsidP="00673B07">
            <w:pPr>
              <w:pStyle w:val="ListBullet"/>
            </w:pPr>
            <w:r w:rsidRPr="00673B07">
              <w:t>site safety signage</w:t>
            </w:r>
          </w:p>
          <w:p w:rsidR="00000000" w:rsidRPr="00673B07" w:rsidP="00673B07">
            <w:pPr>
              <w:pStyle w:val="ListBullet"/>
            </w:pPr>
            <w:r w:rsidRPr="00673B07">
              <w:t>temporary signage for benefit of motorists and pedestrians</w:t>
            </w:r>
          </w:p>
          <w:p w:rsidR="00000000" w:rsidRPr="00673B07" w:rsidP="00673B07">
            <w:pPr>
              <w:pStyle w:val="ListBullet"/>
            </w:pPr>
            <w:r w:rsidRPr="00673B07">
              <w:t>traffic conditions signage.</w:t>
            </w:r>
          </w:p>
          <w:p w:rsidR="00000000" w:rsidP="00673B07">
            <w:pPr>
              <w:pStyle w:val="BodyText"/>
              <w:rPr>
                <w:lang w:val="en-NZ"/>
              </w:rPr>
            </w:pPr>
          </w:p>
        </w:tc>
      </w:tr>
      <w:tr w:rsidTr="00673B07">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rPr>
                <w:rStyle w:val="BoldandItalics"/>
              </w:rPr>
              <w:t>Traffic conditions</w:t>
            </w:r>
            <w:r w:rsidRPr="00673B07">
              <w:t xml:space="preserve"> may include:</w:t>
            </w:r>
          </w:p>
        </w:tc>
        <w:tc>
          <w:tcPr>
            <w:tcW w:w="5504" w:type="dxa"/>
            <w:tcBorders>
              <w:top w:val="nil"/>
              <w:left w:val="nil"/>
              <w:bottom w:val="nil"/>
              <w:right w:val="nil"/>
            </w:tcBorders>
            <w:tcMar>
              <w:top w:w="0" w:type="dxa"/>
              <w:left w:w="62" w:type="dxa"/>
              <w:bottom w:w="0" w:type="dxa"/>
              <w:right w:w="62" w:type="dxa"/>
            </w:tcMar>
          </w:tcPr>
          <w:p w:rsidR="00000000" w:rsidRPr="00673B07" w:rsidP="00673B07">
            <w:pPr>
              <w:pStyle w:val="ListBullet"/>
            </w:pPr>
            <w:r w:rsidRPr="00673B07">
              <w:t>buildings</w:t>
            </w:r>
          </w:p>
          <w:p w:rsidR="00000000" w:rsidRPr="00673B07" w:rsidP="00673B07">
            <w:pPr>
              <w:pStyle w:val="ListBullet"/>
            </w:pPr>
            <w:r w:rsidRPr="00673B07">
              <w:t>congested urban environments</w:t>
            </w:r>
          </w:p>
          <w:p w:rsidR="00000000" w:rsidRPr="00673B07" w:rsidP="00673B07">
            <w:pPr>
              <w:pStyle w:val="ListBullet"/>
            </w:pPr>
            <w:r w:rsidRPr="00673B07">
              <w:t>low traffic rural areas</w:t>
            </w:r>
          </w:p>
          <w:p w:rsidR="00000000" w:rsidRPr="00673B07" w:rsidP="00673B07">
            <w:pPr>
              <w:pStyle w:val="ListBullet"/>
            </w:pPr>
            <w:r w:rsidRPr="00673B07">
              <w:t>off-road un-trafficked areas</w:t>
            </w:r>
          </w:p>
          <w:p w:rsidR="00000000" w:rsidRPr="00673B07" w:rsidP="00673B07">
            <w:pPr>
              <w:pStyle w:val="ListBullet"/>
            </w:pPr>
            <w:r w:rsidRPr="00673B07">
              <w:t>parking sites</w:t>
            </w:r>
          </w:p>
          <w:p w:rsidR="00000000" w:rsidRPr="00673B07" w:rsidP="00673B07">
            <w:pPr>
              <w:pStyle w:val="ListBullet"/>
            </w:pPr>
            <w:r w:rsidRPr="00673B07">
              <w:t>pedestrian areas.</w:t>
            </w:r>
          </w:p>
          <w:p w:rsidR="00000000" w:rsidP="00673B07">
            <w:pPr>
              <w:pStyle w:val="BodyText"/>
              <w:rPr>
                <w:lang w:val="en-NZ"/>
              </w:rPr>
            </w:pPr>
          </w:p>
        </w:tc>
      </w:tr>
      <w:tr w:rsidTr="00673B07">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rPr>
                <w:rStyle w:val="BoldandItalics"/>
              </w:rPr>
              <w:t>Tools and equipment</w:t>
            </w:r>
            <w:r w:rsidRPr="00673B07">
              <w:t xml:space="preserve"> may include:</w:t>
            </w:r>
          </w:p>
        </w:tc>
        <w:tc>
          <w:tcPr>
            <w:tcW w:w="5504" w:type="dxa"/>
            <w:tcBorders>
              <w:top w:val="nil"/>
              <w:left w:val="nil"/>
              <w:bottom w:val="nil"/>
              <w:right w:val="nil"/>
            </w:tcBorders>
            <w:tcMar>
              <w:top w:w="0" w:type="dxa"/>
              <w:left w:w="62" w:type="dxa"/>
              <w:bottom w:w="0" w:type="dxa"/>
              <w:right w:w="62" w:type="dxa"/>
            </w:tcMar>
          </w:tcPr>
          <w:p w:rsidR="00000000" w:rsidRPr="00673B07" w:rsidP="00673B07">
            <w:pPr>
              <w:pStyle w:val="ListBullet"/>
            </w:pPr>
            <w:r w:rsidRPr="00673B07">
              <w:t>crow bars</w:t>
            </w:r>
          </w:p>
          <w:p w:rsidR="00000000" w:rsidRPr="00673B07" w:rsidP="00673B07">
            <w:pPr>
              <w:pStyle w:val="ListBullet"/>
            </w:pPr>
            <w:r w:rsidRPr="00673B07">
              <w:t>grinders</w:t>
            </w:r>
          </w:p>
          <w:p w:rsidR="00000000" w:rsidRPr="00673B07" w:rsidP="00673B07">
            <w:pPr>
              <w:pStyle w:val="ListBullet"/>
            </w:pPr>
            <w:r w:rsidRPr="00673B07">
              <w:t>hammers</w:t>
            </w:r>
          </w:p>
          <w:p w:rsidR="00000000" w:rsidRPr="00673B07" w:rsidP="00673B07">
            <w:pPr>
              <w:pStyle w:val="ListBullet"/>
            </w:pPr>
            <w:r w:rsidRPr="00673B07">
              <w:t>jointing equipment</w:t>
            </w:r>
          </w:p>
          <w:p w:rsidR="00000000" w:rsidRPr="00673B07" w:rsidP="00673B07">
            <w:pPr>
              <w:pStyle w:val="ListBullet"/>
            </w:pPr>
            <w:r w:rsidRPr="00673B07">
              <w:t>levelling equipment</w:t>
            </w:r>
          </w:p>
          <w:p w:rsidR="00000000" w:rsidRPr="00673B07" w:rsidP="00673B07">
            <w:pPr>
              <w:pStyle w:val="ListBullet"/>
            </w:pPr>
            <w:r w:rsidRPr="00673B07">
              <w:t>lifting equipment</w:t>
            </w:r>
          </w:p>
          <w:p w:rsidR="00000000" w:rsidRPr="00673B07" w:rsidP="00673B07">
            <w:pPr>
              <w:pStyle w:val="ListBullet"/>
            </w:pPr>
            <w:r w:rsidRPr="00673B07">
              <w:t>oxy-acetylene equipment</w:t>
            </w:r>
          </w:p>
          <w:p w:rsidR="00000000" w:rsidRPr="00673B07" w:rsidP="00673B07">
            <w:pPr>
              <w:pStyle w:val="ListBullet"/>
            </w:pPr>
            <w:r w:rsidRPr="00673B07">
              <w:t>saws</w:t>
            </w:r>
          </w:p>
          <w:p w:rsidR="00000000" w:rsidRPr="00673B07" w:rsidP="00673B07">
            <w:pPr>
              <w:pStyle w:val="ListBullet"/>
            </w:pPr>
            <w:r w:rsidRPr="00673B07">
              <w:t>scaffolding</w:t>
            </w:r>
          </w:p>
          <w:p w:rsidR="00000000" w:rsidRPr="00673B07" w:rsidP="00673B07">
            <w:pPr>
              <w:pStyle w:val="ListBullet"/>
            </w:pPr>
            <w:r w:rsidRPr="00673B07">
              <w:t>shovels.</w:t>
            </w:r>
          </w:p>
          <w:p w:rsidR="00000000" w:rsidP="00673B07">
            <w:pPr>
              <w:pStyle w:val="BodyText"/>
              <w:rPr>
                <w:lang w:val="en-NZ"/>
              </w:rPr>
            </w:pPr>
          </w:p>
        </w:tc>
      </w:tr>
      <w:tr w:rsidTr="00673B07">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rPr>
                <w:rStyle w:val="BoldandItalics"/>
              </w:rPr>
              <w:t>Environmental requirements</w:t>
            </w:r>
            <w:r w:rsidRPr="00673B07">
              <w:t xml:space="preserve"> are to include:</w:t>
            </w:r>
          </w:p>
        </w:tc>
        <w:tc>
          <w:tcPr>
            <w:tcW w:w="5504" w:type="dxa"/>
            <w:tcBorders>
              <w:top w:val="nil"/>
              <w:left w:val="nil"/>
              <w:bottom w:val="nil"/>
              <w:right w:val="nil"/>
            </w:tcBorders>
            <w:tcMar>
              <w:top w:w="0" w:type="dxa"/>
              <w:left w:w="62" w:type="dxa"/>
              <w:bottom w:w="0" w:type="dxa"/>
              <w:right w:w="62" w:type="dxa"/>
            </w:tcMar>
          </w:tcPr>
          <w:p w:rsidR="00000000" w:rsidRPr="00673B07" w:rsidP="00673B07">
            <w:pPr>
              <w:pStyle w:val="ListBullet"/>
            </w:pPr>
            <w:r w:rsidRPr="00673B07">
              <w:t>clean-up management</w:t>
            </w:r>
          </w:p>
          <w:p w:rsidR="00000000" w:rsidRPr="00673B07" w:rsidP="00673B07">
            <w:pPr>
              <w:pStyle w:val="ListBullet"/>
            </w:pPr>
            <w:r w:rsidRPr="00673B07">
              <w:t>dust and noise</w:t>
            </w:r>
          </w:p>
          <w:p w:rsidR="00000000" w:rsidRPr="00673B07" w:rsidP="00673B07">
            <w:pPr>
              <w:pStyle w:val="ListBullet"/>
            </w:pPr>
            <w:r w:rsidRPr="00673B07">
              <w:t>organisational and project environmental management plan</w:t>
            </w:r>
          </w:p>
          <w:p w:rsidR="00000000" w:rsidRPr="00673B07" w:rsidP="00673B07">
            <w:pPr>
              <w:pStyle w:val="ListBullet"/>
            </w:pPr>
            <w:r w:rsidRPr="00673B07">
              <w:t>vibration</w:t>
            </w:r>
          </w:p>
          <w:p w:rsidR="00000000" w:rsidRPr="00673B07" w:rsidP="00673B07">
            <w:pPr>
              <w:pStyle w:val="ListBullet"/>
            </w:pPr>
            <w:r w:rsidRPr="00673B07">
              <w:t>waste management</w:t>
            </w:r>
          </w:p>
          <w:p w:rsidR="00000000" w:rsidRPr="00673B07" w:rsidP="00673B07">
            <w:pPr>
              <w:pStyle w:val="ListBullet"/>
            </w:pPr>
            <w:r w:rsidRPr="00673B07">
              <w:t>water quality protection.</w:t>
            </w:r>
          </w:p>
          <w:p w:rsidR="00000000" w:rsidP="00673B07">
            <w:pPr>
              <w:pStyle w:val="BodyText"/>
              <w:rPr>
                <w:lang w:val="en-NZ"/>
              </w:rPr>
            </w:pPr>
          </w:p>
        </w:tc>
      </w:tr>
      <w:tr w:rsidTr="00673B07">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rPr>
                <w:rStyle w:val="BoldandItalics"/>
              </w:rPr>
              <w:t>Materials</w:t>
            </w:r>
            <w:r w:rsidRPr="00673B07">
              <w:t xml:space="preserve"> may include:</w:t>
            </w:r>
          </w:p>
        </w:tc>
        <w:tc>
          <w:tcPr>
            <w:tcW w:w="5504" w:type="dxa"/>
            <w:tcBorders>
              <w:top w:val="nil"/>
              <w:left w:val="nil"/>
              <w:bottom w:val="nil"/>
              <w:right w:val="nil"/>
            </w:tcBorders>
            <w:tcMar>
              <w:top w:w="0" w:type="dxa"/>
              <w:left w:w="62" w:type="dxa"/>
              <w:bottom w:w="0" w:type="dxa"/>
              <w:right w:w="62" w:type="dxa"/>
            </w:tcMar>
          </w:tcPr>
          <w:p w:rsidR="00000000" w:rsidRPr="00673B07" w:rsidP="00673B07">
            <w:pPr>
              <w:pStyle w:val="ListBullet"/>
            </w:pPr>
            <w:r w:rsidRPr="00673B07">
              <w:t>backfill and bedding materials</w:t>
            </w:r>
          </w:p>
          <w:p w:rsidR="00000000" w:rsidRPr="00673B07" w:rsidP="00673B07">
            <w:pPr>
              <w:pStyle w:val="ListBullet"/>
            </w:pPr>
            <w:r w:rsidRPr="00673B07">
              <w:t>concrete</w:t>
            </w:r>
          </w:p>
          <w:p w:rsidR="00000000" w:rsidRPr="00673B07" w:rsidP="00673B07">
            <w:pPr>
              <w:pStyle w:val="ListBullet"/>
            </w:pPr>
            <w:r w:rsidRPr="00673B07">
              <w:t>pipes</w:t>
            </w:r>
          </w:p>
          <w:p w:rsidR="00000000" w:rsidRPr="00673B07" w:rsidP="00673B07">
            <w:pPr>
              <w:pStyle w:val="ListBullet"/>
            </w:pPr>
            <w:r w:rsidRPr="00673B07">
              <w:t>other approved materials.</w:t>
            </w:r>
          </w:p>
          <w:p w:rsidR="00000000" w:rsidP="00673B07">
            <w:pPr>
              <w:pStyle w:val="BodyText"/>
              <w:rPr>
                <w:lang w:val="en-NZ"/>
              </w:rPr>
            </w:pPr>
          </w:p>
        </w:tc>
      </w:tr>
      <w:tr w:rsidTr="00673B07">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rPr>
                <w:rStyle w:val="BoldandItalics"/>
              </w:rPr>
              <w:t>Statutory and regulatory authorities</w:t>
            </w:r>
            <w:r w:rsidRPr="00673B07">
              <w:t xml:space="preserve"> include:</w:t>
            </w:r>
          </w:p>
        </w:tc>
        <w:tc>
          <w:tcPr>
            <w:tcW w:w="5504" w:type="dxa"/>
            <w:tcBorders>
              <w:top w:val="nil"/>
              <w:left w:val="nil"/>
              <w:bottom w:val="nil"/>
              <w:right w:val="nil"/>
            </w:tcBorders>
            <w:tcMar>
              <w:top w:w="0" w:type="dxa"/>
              <w:left w:w="62" w:type="dxa"/>
              <w:bottom w:w="0" w:type="dxa"/>
              <w:right w:w="62" w:type="dxa"/>
            </w:tcMar>
          </w:tcPr>
          <w:p w:rsidR="00000000" w:rsidRPr="00673B07" w:rsidP="00673B07">
            <w:pPr>
              <w:pStyle w:val="ListBullet"/>
            </w:pPr>
            <w:r w:rsidRPr="00673B07">
              <w:t>commonwealth, state or territory, and local authorities administering applicable Acts, regulations and codes of practice.</w:t>
            </w:r>
          </w:p>
          <w:p w:rsidR="00000000" w:rsidP="00673B07">
            <w:pPr>
              <w:pStyle w:val="BodyText"/>
              <w:rPr>
                <w:lang w:val="en-NZ"/>
              </w:rPr>
            </w:pPr>
          </w:p>
        </w:tc>
      </w:tr>
      <w:tr w:rsidTr="00673B07">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rPr>
                <w:rStyle w:val="BoldandItalics"/>
              </w:rPr>
              <w:t>Mains pipe systems</w:t>
            </w:r>
            <w:r w:rsidRPr="00673B07">
              <w:t>:</w:t>
            </w:r>
          </w:p>
        </w:tc>
        <w:tc>
          <w:tcPr>
            <w:tcW w:w="5504" w:type="dxa"/>
            <w:tcBorders>
              <w:top w:val="nil"/>
              <w:left w:val="nil"/>
              <w:bottom w:val="nil"/>
              <w:right w:val="nil"/>
            </w:tcBorders>
            <w:tcMar>
              <w:top w:w="0" w:type="dxa"/>
              <w:left w:w="62" w:type="dxa"/>
              <w:bottom w:w="0" w:type="dxa"/>
              <w:right w:w="62" w:type="dxa"/>
            </w:tcMar>
          </w:tcPr>
          <w:p w:rsidR="00000000" w:rsidRPr="00673B07" w:rsidP="00673B07">
            <w:pPr>
              <w:pStyle w:val="ListBullet"/>
            </w:pPr>
            <w:r w:rsidRPr="00673B07">
              <w:t>may include:</w:t>
            </w:r>
          </w:p>
          <w:p w:rsidR="00000000" w:rsidRPr="00673B07" w:rsidP="00673B07">
            <w:pPr>
              <w:pStyle w:val="ListBullet2"/>
            </w:pPr>
            <w:r w:rsidRPr="00673B07">
              <w:t>in-ground or above ground</w:t>
            </w:r>
          </w:p>
          <w:p w:rsidR="00000000" w:rsidRPr="00673B07" w:rsidP="00673B07">
            <w:pPr>
              <w:pStyle w:val="ListBullet2"/>
            </w:pPr>
            <w:r w:rsidRPr="00673B07">
              <w:t>pressurised mains water pipelines (booster system)</w:t>
            </w:r>
          </w:p>
          <w:p w:rsidR="00000000" w:rsidRPr="00673B07" w:rsidP="00673B07">
            <w:pPr>
              <w:pStyle w:val="ListBullet"/>
            </w:pPr>
            <w:r w:rsidRPr="00673B07">
              <w:t>may be constructed from:</w:t>
            </w:r>
          </w:p>
          <w:p w:rsidR="00000000" w:rsidRPr="00673B07" w:rsidP="00673B07">
            <w:pPr>
              <w:pStyle w:val="ListBullet2"/>
            </w:pPr>
            <w:r w:rsidRPr="00673B07">
              <w:t>ductile iron cement lined (DICL)</w:t>
            </w:r>
          </w:p>
          <w:p w:rsidR="00000000" w:rsidRPr="00673B07" w:rsidP="00673B07">
            <w:pPr>
              <w:pStyle w:val="ListBullet2"/>
            </w:pPr>
            <w:r w:rsidRPr="00673B07">
              <w:t>polymer</w:t>
            </w:r>
          </w:p>
          <w:p w:rsidR="00000000" w:rsidRPr="00673B07" w:rsidP="00673B07">
            <w:pPr>
              <w:pStyle w:val="ListBullet2"/>
            </w:pPr>
            <w:r w:rsidRPr="00673B07">
              <w:t>steel and copper</w:t>
            </w:r>
          </w:p>
          <w:p w:rsidR="00000000" w:rsidRPr="00673B07" w:rsidP="00673B07">
            <w:pPr>
              <w:pStyle w:val="ListBullet2"/>
            </w:pPr>
            <w:r w:rsidRPr="00673B07">
              <w:t>other approved materials.</w:t>
            </w:r>
          </w:p>
          <w:p w:rsidR="00000000" w:rsidP="00673B07">
            <w:pPr>
              <w:pStyle w:val="BodyText"/>
              <w:rPr>
                <w:lang w:val="en-NZ"/>
              </w:rPr>
            </w:pPr>
          </w:p>
        </w:tc>
      </w:tr>
      <w:tr w:rsidTr="00673B07">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rPr>
                <w:rStyle w:val="BoldandItalics"/>
              </w:rPr>
              <w:t>Pipe joining methods</w:t>
            </w:r>
            <w:r w:rsidRPr="00673B07">
              <w:t xml:space="preserve"> may include:</w:t>
            </w:r>
          </w:p>
        </w:tc>
        <w:tc>
          <w:tcPr>
            <w:tcW w:w="5504" w:type="dxa"/>
            <w:tcBorders>
              <w:top w:val="nil"/>
              <w:left w:val="nil"/>
              <w:bottom w:val="nil"/>
              <w:right w:val="nil"/>
            </w:tcBorders>
            <w:tcMar>
              <w:top w:w="0" w:type="dxa"/>
              <w:left w:w="62" w:type="dxa"/>
              <w:bottom w:w="0" w:type="dxa"/>
              <w:right w:w="62" w:type="dxa"/>
            </w:tcMar>
          </w:tcPr>
          <w:p w:rsidR="00000000" w:rsidRPr="00673B07" w:rsidP="00673B07">
            <w:pPr>
              <w:pStyle w:val="ListBullet"/>
            </w:pPr>
            <w:r w:rsidRPr="00673B07">
              <w:t>arc welded and mechanical jointed</w:t>
            </w:r>
          </w:p>
          <w:p w:rsidR="00000000" w:rsidRPr="00673B07" w:rsidP="00673B07">
            <w:pPr>
              <w:pStyle w:val="ListBullet"/>
            </w:pPr>
            <w:r w:rsidRPr="00673B07">
              <w:t>rubber ring</w:t>
            </w:r>
          </w:p>
          <w:p w:rsidR="00000000" w:rsidRPr="00673B07" w:rsidP="00673B07">
            <w:pPr>
              <w:pStyle w:val="ListBullet"/>
            </w:pPr>
            <w:r w:rsidRPr="00673B07">
              <w:t>solvent welded</w:t>
            </w:r>
          </w:p>
          <w:p w:rsidR="00000000" w:rsidRPr="00673B07" w:rsidP="00673B07">
            <w:pPr>
              <w:pStyle w:val="ListBullet"/>
            </w:pPr>
            <w:r w:rsidRPr="00673B07">
              <w:t>other approved jointing methods.</w:t>
            </w:r>
          </w:p>
          <w:p w:rsidR="00000000" w:rsidP="00673B07">
            <w:pPr>
              <w:pStyle w:val="BodyText"/>
              <w:rPr>
                <w:lang w:val="en-NZ"/>
              </w:rPr>
            </w:pPr>
          </w:p>
        </w:tc>
      </w:tr>
      <w:tr w:rsidTr="00673B07">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rPr>
                <w:rStyle w:val="BoldandItalics"/>
              </w:rPr>
              <w:t>Valves and flow control devices</w:t>
            </w:r>
            <w:r w:rsidRPr="00673B07">
              <w:t xml:space="preserve"> include:</w:t>
            </w:r>
          </w:p>
        </w:tc>
        <w:tc>
          <w:tcPr>
            <w:tcW w:w="5504" w:type="dxa"/>
            <w:tcBorders>
              <w:top w:val="nil"/>
              <w:left w:val="nil"/>
              <w:bottom w:val="nil"/>
              <w:right w:val="nil"/>
            </w:tcBorders>
            <w:tcMar>
              <w:top w:w="0" w:type="dxa"/>
              <w:left w:w="62" w:type="dxa"/>
              <w:bottom w:w="0" w:type="dxa"/>
              <w:right w:w="62" w:type="dxa"/>
            </w:tcMar>
          </w:tcPr>
          <w:p w:rsidR="00000000" w:rsidRPr="00673B07" w:rsidP="00673B07">
            <w:pPr>
              <w:pStyle w:val="ListBullet"/>
            </w:pPr>
            <w:r w:rsidRPr="00673B07">
              <w:t>air release valves</w:t>
            </w:r>
          </w:p>
          <w:p w:rsidR="00000000" w:rsidRPr="00673B07" w:rsidP="00673B07">
            <w:pPr>
              <w:pStyle w:val="ListBullet"/>
            </w:pPr>
            <w:r w:rsidRPr="00673B07">
              <w:t>energy dissipaters</w:t>
            </w:r>
          </w:p>
          <w:p w:rsidR="00000000" w:rsidRPr="00673B07" w:rsidP="00673B07">
            <w:pPr>
              <w:pStyle w:val="ListBullet"/>
            </w:pPr>
            <w:r w:rsidRPr="00673B07">
              <w:t>flow control valves</w:t>
            </w:r>
          </w:p>
          <w:p w:rsidR="00000000" w:rsidRPr="00673B07" w:rsidP="00673B07">
            <w:pPr>
              <w:pStyle w:val="ListBullet"/>
            </w:pPr>
            <w:r w:rsidRPr="00673B07">
              <w:t>non-return valves</w:t>
            </w:r>
          </w:p>
          <w:p w:rsidR="00000000" w:rsidRPr="00673B07" w:rsidP="00673B07">
            <w:pPr>
              <w:pStyle w:val="ListBullet"/>
            </w:pPr>
            <w:r w:rsidRPr="00673B07">
              <w:t>pressure control valves</w:t>
            </w:r>
          </w:p>
          <w:p w:rsidR="00000000" w:rsidRPr="00673B07" w:rsidP="00673B07">
            <w:pPr>
              <w:pStyle w:val="ListBullet"/>
            </w:pPr>
            <w:r w:rsidRPr="00673B07">
              <w:t>stop valves.</w:t>
            </w:r>
          </w:p>
          <w:p w:rsidR="00000000" w:rsidP="00673B07">
            <w:pPr>
              <w:pStyle w:val="BodyText"/>
              <w:rPr>
                <w:lang w:val="en-NZ"/>
              </w:rPr>
            </w:pPr>
          </w:p>
        </w:tc>
      </w:tr>
      <w:tr w:rsidTr="00673B07">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rPr>
                <w:rStyle w:val="BoldandItalics"/>
              </w:rPr>
              <w:t>Installation procedures</w:t>
            </w:r>
            <w:r w:rsidRPr="00673B07">
              <w:t>:</w:t>
            </w:r>
          </w:p>
        </w:tc>
        <w:tc>
          <w:tcPr>
            <w:tcW w:w="5504" w:type="dxa"/>
            <w:tcBorders>
              <w:top w:val="nil"/>
              <w:left w:val="nil"/>
              <w:bottom w:val="nil"/>
              <w:right w:val="nil"/>
            </w:tcBorders>
            <w:tcMar>
              <w:top w:w="0" w:type="dxa"/>
              <w:left w:w="62" w:type="dxa"/>
              <w:bottom w:w="0" w:type="dxa"/>
              <w:right w:w="62" w:type="dxa"/>
            </w:tcMar>
          </w:tcPr>
          <w:p w:rsidR="00000000" w:rsidRPr="00673B07" w:rsidP="00673B07">
            <w:pPr>
              <w:pStyle w:val="ListBullet"/>
            </w:pPr>
            <w:r w:rsidRPr="00673B07">
              <w:t>are to include:</w:t>
            </w:r>
          </w:p>
          <w:p w:rsidR="00000000" w:rsidRPr="00673B07" w:rsidP="00673B07">
            <w:pPr>
              <w:pStyle w:val="ListBullet2"/>
            </w:pPr>
            <w:r w:rsidRPr="00673B07">
              <w:t>bedding down pipes</w:t>
            </w:r>
          </w:p>
          <w:p w:rsidR="00000000" w:rsidRPr="00673B07" w:rsidP="00673B07">
            <w:pPr>
              <w:pStyle w:val="ListBullet2"/>
            </w:pPr>
            <w:r w:rsidRPr="00673B07">
              <w:t>checking alignment, level and grade</w:t>
            </w:r>
          </w:p>
          <w:p w:rsidR="00000000" w:rsidRPr="00673B07" w:rsidP="00673B07">
            <w:pPr>
              <w:pStyle w:val="ListBullet2"/>
            </w:pPr>
            <w:r w:rsidRPr="00673B07">
              <w:t>positioning pipes</w:t>
            </w:r>
          </w:p>
          <w:p w:rsidR="00000000" w:rsidRPr="00673B07" w:rsidP="00673B07">
            <w:pPr>
              <w:pStyle w:val="ListBullet2"/>
            </w:pPr>
            <w:r w:rsidRPr="00673B07">
              <w:t>selecting size, type and material of pipe</w:t>
            </w:r>
          </w:p>
          <w:p w:rsidR="00000000" w:rsidRPr="00673B07" w:rsidP="00673B07">
            <w:pPr>
              <w:pStyle w:val="ListBullet"/>
            </w:pPr>
            <w:r w:rsidRPr="00673B07">
              <w:t>may include:</w:t>
            </w:r>
          </w:p>
          <w:p w:rsidR="00000000" w:rsidRPr="00673B07" w:rsidP="00673B07">
            <w:pPr>
              <w:pStyle w:val="ListBullet2"/>
            </w:pPr>
            <w:r w:rsidRPr="00673B07">
              <w:t>repair work</w:t>
            </w:r>
          </w:p>
          <w:p w:rsidR="00000000" w:rsidRPr="00673B07" w:rsidP="00673B07">
            <w:pPr>
              <w:pStyle w:val="ListBullet2"/>
            </w:pPr>
            <w:r w:rsidRPr="00673B07">
              <w:t>bedding materials, including aggregate and sand</w:t>
            </w:r>
          </w:p>
          <w:p w:rsidR="00000000" w:rsidRPr="00673B07" w:rsidP="00673B07">
            <w:pPr>
              <w:pStyle w:val="ListBullet2"/>
            </w:pPr>
            <w:r w:rsidRPr="00673B07">
              <w:t>support systems, which may include:</w:t>
            </w:r>
          </w:p>
          <w:p w:rsidR="00000000" w:rsidRPr="00673B07" w:rsidP="00673B07">
            <w:pPr>
              <w:pStyle w:val="ListBullet3"/>
            </w:pPr>
            <w:r w:rsidRPr="00673B07">
              <w:t>bedding for in-ground trenches</w:t>
            </w:r>
          </w:p>
          <w:p w:rsidR="00000000" w:rsidRPr="00673B07" w:rsidP="00673B07">
            <w:pPr>
              <w:pStyle w:val="ListBullet3"/>
            </w:pPr>
            <w:r w:rsidRPr="00673B07">
              <w:t>concrete shoulders for above ground pipes.</w:t>
            </w:r>
          </w:p>
          <w:p w:rsidR="00000000" w:rsidP="00673B07">
            <w:pPr>
              <w:pStyle w:val="BodyText"/>
              <w:rPr>
                <w:lang w:val="en-NZ"/>
              </w:rPr>
            </w:pPr>
          </w:p>
        </w:tc>
      </w:tr>
      <w:tr w:rsidTr="00673B07">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rPr>
                <w:rStyle w:val="BoldandItalics"/>
              </w:rPr>
              <w:t>Sustainability principles and concepts</w:t>
            </w:r>
            <w:r w:rsidRPr="00673B07">
              <w:t>:</w:t>
            </w:r>
          </w:p>
        </w:tc>
        <w:tc>
          <w:tcPr>
            <w:tcW w:w="5504" w:type="dxa"/>
            <w:tcBorders>
              <w:top w:val="nil"/>
              <w:left w:val="nil"/>
              <w:bottom w:val="nil"/>
              <w:right w:val="nil"/>
            </w:tcBorders>
            <w:tcMar>
              <w:top w:w="0" w:type="dxa"/>
              <w:left w:w="62" w:type="dxa"/>
              <w:bottom w:w="0" w:type="dxa"/>
              <w:right w:w="62" w:type="dxa"/>
            </w:tcMar>
          </w:tcPr>
          <w:p w:rsidR="00000000" w:rsidRPr="00673B07" w:rsidP="00673B07">
            <w:pPr>
              <w:pStyle w:val="ListBullet"/>
            </w:pPr>
            <w:r w:rsidRPr="00673B07">
              <w:t>cover the current and future social, economic and environmental use of resources</w:t>
            </w:r>
          </w:p>
          <w:p w:rsidR="00000000" w:rsidRPr="00673B07" w:rsidP="00673B07">
            <w:pPr>
              <w:pStyle w:val="ListBullet"/>
            </w:pPr>
            <w:r w:rsidRPr="00673B07">
              <w:t>may include:</w:t>
            </w:r>
          </w:p>
          <w:p w:rsidR="00000000" w:rsidRPr="00673B07" w:rsidP="00673B07">
            <w:pPr>
              <w:pStyle w:val="ListBullet2"/>
            </w:pPr>
            <w:r w:rsidRPr="00673B07">
              <w:t>selecting appropriate material to ensure minimal environmental impact</w:t>
            </w:r>
          </w:p>
          <w:p w:rsidR="00000000" w:rsidRPr="00673B07" w:rsidP="00673B07">
            <w:pPr>
              <w:pStyle w:val="ListBullet2"/>
            </w:pPr>
            <w:r w:rsidRPr="00673B07">
              <w:t>efficient use and recycling of material</w:t>
            </w:r>
          </w:p>
          <w:p w:rsidR="00000000" w:rsidRPr="00673B07" w:rsidP="00673B07">
            <w:pPr>
              <w:pStyle w:val="ListBullet2"/>
            </w:pPr>
            <w:r w:rsidRPr="00673B07">
              <w:t>efficient energy and water use</w:t>
            </w:r>
          </w:p>
          <w:p w:rsidR="00000000" w:rsidRPr="00673B07" w:rsidP="00673B07">
            <w:pPr>
              <w:pStyle w:val="ListBullet2"/>
            </w:pPr>
            <w:r w:rsidRPr="00673B07">
              <w:t>disposing of waste material to ensure minimal environmental impact.</w:t>
            </w:r>
          </w:p>
          <w:p w:rsidR="00000000" w:rsidP="00673B07">
            <w:pPr>
              <w:pStyle w:val="BodyText"/>
              <w:rPr>
                <w:lang w:val="en-NZ"/>
              </w:rPr>
            </w:pPr>
          </w:p>
        </w:tc>
      </w:tr>
      <w:tr w:rsidTr="00673B07">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rPr>
                <w:rStyle w:val="BoldandItalics"/>
              </w:rPr>
              <w:t>Testing</w:t>
            </w:r>
            <w:r w:rsidRPr="00673B07">
              <w:t xml:space="preserve"> procedures may include:</w:t>
            </w:r>
          </w:p>
        </w:tc>
        <w:tc>
          <w:tcPr>
            <w:tcW w:w="5504" w:type="dxa"/>
            <w:tcBorders>
              <w:top w:val="nil"/>
              <w:left w:val="nil"/>
              <w:bottom w:val="nil"/>
              <w:right w:val="nil"/>
            </w:tcBorders>
            <w:tcMar>
              <w:top w:w="0" w:type="dxa"/>
              <w:left w:w="62" w:type="dxa"/>
              <w:bottom w:w="0" w:type="dxa"/>
              <w:right w:w="62" w:type="dxa"/>
            </w:tcMar>
          </w:tcPr>
          <w:p w:rsidR="00000000" w:rsidRPr="00673B07" w:rsidP="00673B07">
            <w:pPr>
              <w:pStyle w:val="ListBullet"/>
            </w:pPr>
            <w:r w:rsidRPr="00673B07">
              <w:t>air</w:t>
            </w:r>
          </w:p>
          <w:p w:rsidR="00000000" w:rsidRPr="00673B07" w:rsidP="00673B07">
            <w:pPr>
              <w:pStyle w:val="ListBullet"/>
            </w:pPr>
            <w:r w:rsidRPr="00673B07">
              <w:t>ovality</w:t>
            </w:r>
          </w:p>
          <w:p w:rsidR="00000000" w:rsidRPr="00673B07" w:rsidP="00673B07">
            <w:pPr>
              <w:pStyle w:val="ListBullet"/>
            </w:pPr>
            <w:r w:rsidRPr="00673B07">
              <w:t>pressure</w:t>
            </w:r>
          </w:p>
          <w:p w:rsidR="00000000" w:rsidRPr="00673B07" w:rsidP="00673B07">
            <w:pPr>
              <w:pStyle w:val="ListBullet"/>
            </w:pPr>
            <w:r w:rsidRPr="00673B07">
              <w:t xml:space="preserve">tolerance </w:t>
            </w:r>
          </w:p>
          <w:p w:rsidR="00000000" w:rsidRPr="00673B07" w:rsidP="00673B07">
            <w:pPr>
              <w:pStyle w:val="ListBullet"/>
            </w:pPr>
            <w:r w:rsidRPr="00673B07">
              <w:t>visual straightness</w:t>
            </w:r>
          </w:p>
          <w:p w:rsidR="00000000" w:rsidRPr="00673B07" w:rsidP="00673B07">
            <w:pPr>
              <w:pStyle w:val="ListBullet"/>
            </w:pPr>
            <w:r w:rsidRPr="00673B07">
              <w:t>water.</w:t>
            </w:r>
          </w:p>
        </w:tc>
      </w:tr>
    </w:tbl>
    <w:p w:rsidR="00000000" w:rsidRPr="00673B07" w:rsidP="00673B07">
      <w:pPr>
        <w:pStyle w:val="BodyText"/>
      </w:pPr>
    </w:p>
    <w:p w:rsidR="00000000" w:rsidRPr="00673B07" w:rsidP="00673B07">
      <w:pPr>
        <w:pStyle w:val="AllowPageBreak"/>
      </w:pPr>
    </w:p>
    <w:p w:rsidR="00000000" w:rsidRPr="00673B07" w:rsidP="00673B07">
      <w:pPr>
        <w:pStyle w:val="Heading1"/>
      </w:pPr>
      <w:bookmarkStart w:id="12" w:name="O_514660"/>
      <w:bookmarkEnd w:id="12"/>
      <w:r w:rsidRPr="00673B07">
        <w:t>Unit Sector(s)</w:t>
      </w:r>
    </w:p>
    <w:tbl>
      <w:tblPr>
        <w:tblW w:w="0" w:type="auto"/>
        <w:tblLayout w:type="fixed"/>
        <w:tblCellMar>
          <w:left w:w="62" w:type="dxa"/>
          <w:right w:w="62" w:type="dxa"/>
        </w:tblCellMar>
        <w:tblLook w:val="0000"/>
      </w:tblPr>
      <w:tblGrid>
        <w:gridCol w:w="2205"/>
        <w:gridCol w:w="6866"/>
      </w:tblGrid>
      <w:tr w:rsidTr="00673B07">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rPr>
                <w:rStyle w:val="SpecialBold"/>
              </w:rPr>
              <w:t>Functional area</w:t>
            </w:r>
          </w:p>
        </w:tc>
        <w:tc>
          <w:tcPr>
            <w:tcW w:w="6866"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p>
        </w:tc>
      </w:tr>
      <w:tr w:rsidTr="00673B07">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P="00673B07">
            <w:pPr>
              <w:pStyle w:val="BodyText"/>
              <w:rPr>
                <w:lang w:val="en-NZ"/>
              </w:rPr>
            </w:pPr>
            <w:r w:rsidRPr="00673B07">
              <w:rPr>
                <w:rStyle w:val="SpecialBold"/>
              </w:rPr>
              <w:t>Unit sector</w:t>
            </w:r>
          </w:p>
        </w:tc>
        <w:tc>
          <w:tcPr>
            <w:tcW w:w="6866" w:type="dxa"/>
            <w:tcBorders>
              <w:top w:val="nil"/>
              <w:left w:val="nil"/>
              <w:bottom w:val="nil"/>
              <w:right w:val="nil"/>
            </w:tcBorders>
            <w:tcMar>
              <w:top w:w="0" w:type="dxa"/>
              <w:left w:w="62" w:type="dxa"/>
              <w:bottom w:w="0" w:type="dxa"/>
              <w:right w:w="62" w:type="dxa"/>
            </w:tcMar>
          </w:tcPr>
          <w:p w:rsidR="00000000" w:rsidRPr="00673B07" w:rsidP="00673B07">
            <w:pPr>
              <w:pStyle w:val="BodyText"/>
            </w:pPr>
            <w:r w:rsidRPr="00673B07">
              <w:t>Plumbing and services</w:t>
            </w:r>
          </w:p>
        </w:tc>
      </w:tr>
    </w:tbl>
    <w:p w:rsidR="00000000" w:rsidRPr="00673B07" w:rsidP="00673B07">
      <w:pPr>
        <w:pStyle w:val="BodyText"/>
      </w:pPr>
    </w:p>
    <w:p w:rsidR="00000000" w:rsidRPr="00673B07" w:rsidP="00673B07">
      <w:pPr>
        <w:pStyle w:val="AllowPageBreak"/>
      </w:pPr>
    </w:p>
    <w:p w:rsidR="00000000" w:rsidRPr="00673B07" w:rsidP="00673B07">
      <w:pPr>
        <w:pStyle w:val="Heading1"/>
      </w:pPr>
      <w:bookmarkStart w:id="13" w:name="O_514659"/>
      <w:bookmarkEnd w:id="13"/>
      <w:r w:rsidRPr="00673B07">
        <w:t>Custom Content Section</w:t>
      </w:r>
    </w:p>
    <w:p w:rsidR="00000000" w:rsidRPr="00673B07" w:rsidP="00673B07">
      <w:pPr>
        <w:pStyle w:val="BodyText"/>
      </w:pPr>
      <w:r w:rsidRPr="00673B07">
        <w:t>Not applicable.</w:t>
      </w:r>
    </w:p>
    <w:p w:rsidR="00000000" w:rsidRPr="00673B07" w:rsidP="00673B07"/>
    <w:sectPr w:rsidSect="00673B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B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B07" w:rsidRPr="002D2112" w:rsidP="002D21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B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112" w:rsidP="00673B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D2112" w:rsidP="00673B0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D2112" w:rsidP="00673B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B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B07" w:rsidRPr="002D2112" w:rsidP="002D21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B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112" w:rsidRPr="002D2AF8" w:rsidP="00673B07">
    <w:pPr>
      <w:pStyle w:val="Header"/>
      <w:framePr w:wrap="around"/>
    </w:pPr>
    <w:r>
      <w:fldChar w:fldCharType="begin"/>
    </w:r>
    <w:r>
      <w:instrText xml:space="preserve"> TITLE   \* MERGEFORMAT </w:instrText>
    </w:r>
    <w:r>
      <w:fldChar w:fldCharType="separate"/>
    </w:r>
    <w:r>
      <w:t>CPCPWT3029A Install water pipe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2D2112" w:rsidP="00673B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E402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20B4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5CE4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B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3B07"/>
    <w:pPr>
      <w:spacing w:before="360" w:after="60"/>
      <w:outlineLvl w:val="0"/>
    </w:pPr>
    <w:rPr>
      <w:sz w:val="32"/>
    </w:rPr>
  </w:style>
  <w:style w:type="paragraph" w:styleId="Heading2">
    <w:name w:val="heading 2"/>
    <w:basedOn w:val="HeadingBase"/>
    <w:next w:val="BodyText"/>
    <w:link w:val="Heading2Char"/>
    <w:qFormat/>
    <w:rsid w:val="00673B07"/>
    <w:pPr>
      <w:keepLines/>
      <w:spacing w:before="240" w:after="120"/>
      <w:outlineLvl w:val="1"/>
    </w:pPr>
    <w:rPr>
      <w:sz w:val="28"/>
      <w:szCs w:val="40"/>
    </w:rPr>
  </w:style>
  <w:style w:type="paragraph" w:styleId="Heading3">
    <w:name w:val="heading 3"/>
    <w:basedOn w:val="HeadingBase"/>
    <w:next w:val="BodyText"/>
    <w:link w:val="Heading3Char"/>
    <w:qFormat/>
    <w:rsid w:val="00673B07"/>
    <w:pPr>
      <w:spacing w:before="180" w:after="120"/>
      <w:outlineLvl w:val="2"/>
    </w:pPr>
    <w:rPr>
      <w:spacing w:val="-10"/>
      <w:kern w:val="32"/>
    </w:rPr>
  </w:style>
  <w:style w:type="paragraph" w:styleId="Heading4">
    <w:name w:val="heading 4"/>
    <w:basedOn w:val="HeadingBase"/>
    <w:next w:val="BodyText"/>
    <w:link w:val="Heading4Char"/>
    <w:qFormat/>
    <w:rsid w:val="00673B07"/>
    <w:pPr>
      <w:spacing w:before="160" w:after="120"/>
      <w:outlineLvl w:val="3"/>
    </w:pPr>
    <w:rPr>
      <w:sz w:val="22"/>
    </w:rPr>
  </w:style>
  <w:style w:type="paragraph" w:styleId="Heading5">
    <w:name w:val="heading 5"/>
    <w:basedOn w:val="HeadingBase"/>
    <w:next w:val="Normal"/>
    <w:link w:val="Heading5Char"/>
    <w:qFormat/>
    <w:rsid w:val="00673B07"/>
    <w:pPr>
      <w:spacing w:before="80"/>
      <w:outlineLvl w:val="4"/>
    </w:pPr>
    <w:rPr>
      <w:color w:val="918585"/>
      <w:sz w:val="20"/>
    </w:rPr>
  </w:style>
  <w:style w:type="paragraph" w:styleId="Heading6">
    <w:name w:val="heading 6"/>
    <w:basedOn w:val="HeadingBase"/>
    <w:next w:val="Normal"/>
    <w:link w:val="Heading6Char"/>
    <w:qFormat/>
    <w:rsid w:val="00673B07"/>
    <w:pPr>
      <w:spacing w:before="60"/>
      <w:outlineLvl w:val="5"/>
    </w:pPr>
    <w:rPr>
      <w:color w:val="918585"/>
      <w:sz w:val="20"/>
    </w:rPr>
  </w:style>
  <w:style w:type="paragraph" w:styleId="Heading7">
    <w:name w:val="heading 7"/>
    <w:basedOn w:val="Normal"/>
    <w:next w:val="Normal"/>
    <w:link w:val="Heading7Char"/>
    <w:qFormat/>
    <w:rsid w:val="00673B07"/>
    <w:pPr>
      <w:ind w:left="720"/>
      <w:outlineLvl w:val="6"/>
    </w:pPr>
    <w:rPr>
      <w:i/>
    </w:rPr>
  </w:style>
  <w:style w:type="paragraph" w:styleId="Heading8">
    <w:name w:val="heading 8"/>
    <w:basedOn w:val="Normal"/>
    <w:next w:val="Normal"/>
    <w:link w:val="Heading8Char"/>
    <w:qFormat/>
    <w:rsid w:val="00673B07"/>
    <w:pPr>
      <w:ind w:left="720"/>
      <w:outlineLvl w:val="7"/>
    </w:pPr>
    <w:rPr>
      <w:i/>
    </w:rPr>
  </w:style>
  <w:style w:type="paragraph" w:styleId="Heading9">
    <w:name w:val="heading 9"/>
    <w:basedOn w:val="Normal"/>
    <w:next w:val="Normal"/>
    <w:link w:val="Heading9Char"/>
    <w:qFormat/>
    <w:rsid w:val="00673B07"/>
    <w:pPr>
      <w:ind w:left="720"/>
      <w:outlineLvl w:val="8"/>
    </w:pPr>
    <w:rPr>
      <w:i/>
    </w:rPr>
  </w:style>
  <w:style w:type="character" w:default="1" w:styleId="DefaultParagraphFont">
    <w:name w:val="Default Paragraph Font"/>
    <w:uiPriority w:val="1"/>
    <w:unhideWhenUsed/>
    <w:rsid w:val="00673B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3B07"/>
  </w:style>
  <w:style w:type="character" w:customStyle="1" w:styleId="Heading1Char">
    <w:name w:val="Heading 1 Char"/>
    <w:basedOn w:val="DefaultParagraphFont"/>
    <w:link w:val="Heading1"/>
    <w:rsid w:val="00673B07"/>
    <w:rPr>
      <w:rFonts w:ascii="Times New Roman" w:eastAsia="Times New Roman" w:hAnsi="Times New Roman" w:cs="Times New Roman"/>
      <w:b/>
      <w:sz w:val="32"/>
      <w:szCs w:val="20"/>
      <w:lang w:eastAsia="en-US"/>
    </w:rPr>
  </w:style>
  <w:style w:type="paragraph" w:styleId="BodyText">
    <w:name w:val="Body Text"/>
    <w:basedOn w:val="Normal"/>
    <w:link w:val="BodyTextChar"/>
    <w:rsid w:val="00673B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3B07"/>
    <w:rPr>
      <w:rFonts w:ascii="Times New Roman" w:eastAsia="Times New Roman" w:hAnsi="Times New Roman" w:cs="Times New Roman"/>
      <w:sz w:val="24"/>
      <w:lang w:eastAsia="en-US"/>
    </w:rPr>
  </w:style>
  <w:style w:type="paragraph" w:styleId="ListBullet">
    <w:name w:val="List Bullet"/>
    <w:basedOn w:val="List"/>
    <w:rsid w:val="00673B07"/>
    <w:pPr>
      <w:numPr>
        <w:numId w:val="14"/>
      </w:numPr>
      <w:tabs>
        <w:tab w:val="clear" w:pos="340"/>
      </w:tabs>
      <w:spacing w:before="40" w:after="40"/>
    </w:pPr>
  </w:style>
  <w:style w:type="character" w:customStyle="1" w:styleId="SpecialBold">
    <w:name w:val="Special Bold"/>
    <w:basedOn w:val="DefaultParagraphFont"/>
    <w:rsid w:val="00673B07"/>
    <w:rPr>
      <w:b/>
      <w:spacing w:val="0"/>
    </w:rPr>
  </w:style>
  <w:style w:type="paragraph" w:styleId="ListBullet2">
    <w:name w:val="List Bullet 2"/>
    <w:basedOn w:val="List2"/>
    <w:rsid w:val="00673B07"/>
    <w:pPr>
      <w:numPr>
        <w:numId w:val="15"/>
      </w:numPr>
      <w:tabs>
        <w:tab w:val="clear" w:pos="680"/>
      </w:tabs>
    </w:pPr>
  </w:style>
  <w:style w:type="paragraph" w:customStyle="1" w:styleId="SuperHeading">
    <w:name w:val="SuperHeading"/>
    <w:basedOn w:val="Normal"/>
    <w:rsid w:val="00673B07"/>
    <w:pPr>
      <w:spacing w:before="240" w:after="120"/>
      <w:outlineLvl w:val="0"/>
    </w:pPr>
    <w:rPr>
      <w:rFonts w:ascii="Times New Roman" w:hAnsi="Times New Roman"/>
      <w:b/>
      <w:sz w:val="32"/>
    </w:rPr>
  </w:style>
  <w:style w:type="paragraph" w:customStyle="1" w:styleId="AllowPageBreak">
    <w:name w:val="AllowPageBreak"/>
    <w:rsid w:val="00673B0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73B07"/>
    <w:pPr>
      <w:numPr>
        <w:numId w:val="3"/>
      </w:numPr>
      <w:tabs>
        <w:tab w:val="clear" w:pos="1021"/>
      </w:tabs>
      <w:ind w:left="1037" w:hanging="357"/>
    </w:pPr>
  </w:style>
  <w:style w:type="character" w:customStyle="1" w:styleId="BoldandItalics">
    <w:name w:val="Bold and Italics"/>
    <w:qFormat/>
    <w:rsid w:val="00673B07"/>
    <w:rPr>
      <w:b/>
      <w:i/>
      <w:u w:val="none"/>
    </w:rPr>
  </w:style>
  <w:style w:type="character" w:customStyle="1" w:styleId="Heading2Char">
    <w:name w:val="Heading 2 Char"/>
    <w:basedOn w:val="DefaultParagraphFont"/>
    <w:link w:val="Heading2"/>
    <w:rsid w:val="00673B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3B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3B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3B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3B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3B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3B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3B07"/>
    <w:rPr>
      <w:rFonts w:ascii="Courier New" w:eastAsia="Times New Roman" w:hAnsi="Courier New" w:cs="Times New Roman"/>
      <w:i/>
      <w:szCs w:val="20"/>
      <w:lang w:eastAsia="en-US"/>
    </w:rPr>
  </w:style>
  <w:style w:type="paragraph" w:customStyle="1" w:styleId="HeadingBase">
    <w:name w:val="Heading Base"/>
    <w:rsid w:val="00673B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3B07"/>
    <w:pPr>
      <w:tabs>
        <w:tab w:val="right" w:leader="dot" w:pos="9072"/>
      </w:tabs>
      <w:ind w:left="567"/>
    </w:pPr>
    <w:rPr>
      <w:szCs w:val="22"/>
    </w:rPr>
  </w:style>
  <w:style w:type="paragraph" w:customStyle="1" w:styleId="TOCBase">
    <w:name w:val="TOC Base"/>
    <w:rsid w:val="00673B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3B07"/>
    <w:pPr>
      <w:tabs>
        <w:tab w:val="right" w:leader="dot" w:pos="9072"/>
      </w:tabs>
      <w:spacing w:before="40" w:after="40"/>
      <w:ind w:left="284"/>
    </w:pPr>
    <w:rPr>
      <w:rFonts w:ascii="Times New Roman" w:hAnsi="Times New Roman"/>
    </w:rPr>
  </w:style>
  <w:style w:type="paragraph" w:styleId="TOC1">
    <w:name w:val="toc 1"/>
    <w:basedOn w:val="TOCBase"/>
    <w:next w:val="Normal"/>
    <w:rsid w:val="00673B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3B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3B07"/>
    <w:rPr>
      <w:rFonts w:ascii="Times New Roman" w:eastAsia="Times New Roman" w:hAnsi="Times New Roman" w:cs="Times New Roman"/>
      <w:sz w:val="16"/>
      <w:lang w:eastAsia="en-US"/>
    </w:rPr>
  </w:style>
  <w:style w:type="paragraph" w:styleId="Title">
    <w:name w:val="Title"/>
    <w:basedOn w:val="HeadingBase"/>
    <w:link w:val="TitleChar"/>
    <w:qFormat/>
    <w:rsid w:val="00673B07"/>
    <w:pPr>
      <w:spacing w:before="5040"/>
      <w:jc w:val="center"/>
    </w:pPr>
    <w:rPr>
      <w:sz w:val="48"/>
      <w:szCs w:val="72"/>
      <w:lang w:val="en-US"/>
    </w:rPr>
  </w:style>
  <w:style w:type="character" w:customStyle="1" w:styleId="TitleChar">
    <w:name w:val="Title Char"/>
    <w:basedOn w:val="DefaultParagraphFont"/>
    <w:link w:val="Title"/>
    <w:rsid w:val="00673B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3B07"/>
    <w:pPr>
      <w:tabs>
        <w:tab w:val="left" w:pos="3600"/>
        <w:tab w:val="left" w:pos="3958"/>
      </w:tabs>
    </w:pPr>
  </w:style>
  <w:style w:type="paragraph" w:styleId="List">
    <w:name w:val="List"/>
    <w:basedOn w:val="BodyText"/>
    <w:next w:val="BodyText"/>
    <w:rsid w:val="00673B07"/>
    <w:pPr>
      <w:tabs>
        <w:tab w:val="left" w:pos="340"/>
      </w:tabs>
      <w:spacing w:before="60" w:after="60"/>
      <w:ind w:left="340" w:hanging="340"/>
    </w:pPr>
  </w:style>
  <w:style w:type="paragraph" w:customStyle="1" w:styleId="Note">
    <w:name w:val="Note"/>
    <w:basedOn w:val="BodyText"/>
    <w:rsid w:val="00673B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3B07"/>
    <w:pPr>
      <w:framePr w:wrap="auto" w:hAnchor="text" w:y="6049"/>
    </w:pPr>
    <w:rPr>
      <w:color w:val="000000"/>
      <w:sz w:val="40"/>
    </w:rPr>
  </w:style>
  <w:style w:type="paragraph" w:customStyle="1" w:styleId="TOCTitle">
    <w:name w:val="TOCTitle"/>
    <w:basedOn w:val="Heading1"/>
    <w:rsid w:val="00673B07"/>
    <w:pPr>
      <w:spacing w:after="240"/>
      <w:jc w:val="center"/>
      <w:outlineLvl w:val="9"/>
    </w:pPr>
    <w:rPr>
      <w:caps/>
    </w:rPr>
  </w:style>
  <w:style w:type="paragraph" w:customStyle="1" w:styleId="Version">
    <w:name w:val="Version"/>
    <w:rsid w:val="00673B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3B07"/>
    <w:pPr>
      <w:keepNext w:val="0"/>
      <w:tabs>
        <w:tab w:val="right" w:pos="4176"/>
      </w:tabs>
      <w:ind w:left="198" w:hanging="198"/>
    </w:pPr>
    <w:rPr>
      <w:rFonts w:ascii="Garamond" w:hAnsi="Garamond"/>
    </w:rPr>
  </w:style>
  <w:style w:type="paragraph" w:styleId="IndexHeading">
    <w:name w:val="index heading"/>
    <w:basedOn w:val="Normal"/>
    <w:next w:val="Index1"/>
    <w:semiHidden/>
    <w:rsid w:val="00673B07"/>
    <w:pPr>
      <w:spacing w:before="120" w:after="120"/>
    </w:pPr>
    <w:rPr>
      <w:rFonts w:ascii="Arial" w:hAnsi="Arial"/>
      <w:b/>
      <w:color w:val="918585"/>
      <w:sz w:val="24"/>
    </w:rPr>
  </w:style>
  <w:style w:type="paragraph" w:styleId="Header">
    <w:name w:val="header"/>
    <w:basedOn w:val="Normal"/>
    <w:link w:val="HeaderChar"/>
    <w:rsid w:val="00673B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3B07"/>
    <w:rPr>
      <w:rFonts w:ascii="Times New Roman" w:eastAsia="Times New Roman" w:hAnsi="Times New Roman" w:cs="Times New Roman"/>
      <w:sz w:val="16"/>
      <w:szCs w:val="20"/>
      <w:lang w:val="en-GB" w:eastAsia="en-US"/>
    </w:rPr>
  </w:style>
  <w:style w:type="paragraph" w:customStyle="1" w:styleId="Chapter">
    <w:name w:val="Chapter"/>
    <w:basedOn w:val="Normal"/>
    <w:rsid w:val="00673B07"/>
    <w:pPr>
      <w:spacing w:before="240"/>
    </w:pPr>
    <w:rPr>
      <w:rFonts w:ascii="Times New Roman" w:hAnsi="Times New Roman"/>
      <w:smallCaps/>
      <w:spacing w:val="80"/>
      <w:sz w:val="28"/>
    </w:rPr>
  </w:style>
  <w:style w:type="paragraph" w:customStyle="1" w:styleId="InChapter">
    <w:name w:val="InChapter"/>
    <w:basedOn w:val="Heading3"/>
    <w:rsid w:val="00673B07"/>
    <w:pPr>
      <w:spacing w:after="240"/>
      <w:outlineLvl w:val="9"/>
    </w:pPr>
    <w:rPr>
      <w:noProof/>
    </w:rPr>
  </w:style>
  <w:style w:type="paragraph" w:styleId="Index2">
    <w:name w:val="index 2"/>
    <w:basedOn w:val="Normal"/>
    <w:next w:val="Normal"/>
    <w:semiHidden/>
    <w:rsid w:val="00673B07"/>
    <w:pPr>
      <w:tabs>
        <w:tab w:val="right" w:pos="4176"/>
      </w:tabs>
      <w:ind w:left="568" w:hanging="284"/>
    </w:pPr>
    <w:rPr>
      <w:rFonts w:ascii="Garamond" w:hAnsi="Garamond"/>
    </w:rPr>
  </w:style>
  <w:style w:type="paragraph" w:customStyle="1" w:styleId="Byline">
    <w:name w:val="Byline"/>
    <w:rsid w:val="00673B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3B07"/>
    <w:pPr>
      <w:tabs>
        <w:tab w:val="clear" w:pos="3600"/>
        <w:tab w:val="clear" w:pos="3958"/>
      </w:tabs>
      <w:jc w:val="right"/>
    </w:pPr>
  </w:style>
  <w:style w:type="character" w:styleId="Emphasis">
    <w:name w:val="Emphasis"/>
    <w:basedOn w:val="DefaultParagraphFont"/>
    <w:qFormat/>
    <w:rsid w:val="00673B07"/>
    <w:rPr>
      <w:i/>
    </w:rPr>
  </w:style>
  <w:style w:type="paragraph" w:styleId="Caption">
    <w:name w:val="caption"/>
    <w:basedOn w:val="BodyText"/>
    <w:next w:val="Normal"/>
    <w:qFormat/>
    <w:rsid w:val="00673B07"/>
    <w:pPr>
      <w:framePr w:w="2268" w:hSpace="181" w:vSpace="181" w:wrap="around" w:vAnchor="text" w:hAnchor="page" w:x="1135" w:y="285" w:anchorLock="1"/>
    </w:pPr>
    <w:rPr>
      <w:i/>
    </w:rPr>
  </w:style>
  <w:style w:type="paragraph" w:customStyle="1" w:styleId="MiniTOCTitle">
    <w:name w:val="MiniTOCTitle"/>
    <w:basedOn w:val="Heading4"/>
    <w:rsid w:val="00673B07"/>
    <w:pPr>
      <w:spacing w:before="240"/>
      <w:outlineLvl w:val="9"/>
    </w:pPr>
    <w:rPr>
      <w:noProof/>
      <w:sz w:val="24"/>
    </w:rPr>
  </w:style>
  <w:style w:type="paragraph" w:customStyle="1" w:styleId="MiniTOCItem">
    <w:name w:val="MiniTOCItem"/>
    <w:basedOn w:val="ListBullet"/>
    <w:rsid w:val="00673B07"/>
    <w:pPr>
      <w:numPr>
        <w:numId w:val="0"/>
      </w:numPr>
      <w:tabs>
        <w:tab w:val="right" w:leader="dot" w:pos="6521"/>
      </w:tabs>
      <w:spacing w:before="0" w:after="0"/>
    </w:pPr>
  </w:style>
  <w:style w:type="paragraph" w:customStyle="1" w:styleId="TOFTitle">
    <w:name w:val="TOFTitle"/>
    <w:basedOn w:val="TOCTitle"/>
    <w:rsid w:val="00673B07"/>
  </w:style>
  <w:style w:type="paragraph" w:styleId="TableofFigures">
    <w:name w:val="table of figures"/>
    <w:basedOn w:val="Normal"/>
    <w:next w:val="Normal"/>
    <w:semiHidden/>
    <w:rsid w:val="00673B07"/>
    <w:pPr>
      <w:tabs>
        <w:tab w:val="right" w:leader="dot" w:pos="9072"/>
      </w:tabs>
      <w:ind w:left="970" w:hanging="403"/>
    </w:pPr>
    <w:rPr>
      <w:rFonts w:ascii="Times New Roman" w:hAnsi="Times New Roman"/>
      <w:b/>
    </w:rPr>
  </w:style>
  <w:style w:type="paragraph" w:styleId="ListNumber">
    <w:name w:val="List Number"/>
    <w:basedOn w:val="List"/>
    <w:rsid w:val="00673B07"/>
    <w:pPr>
      <w:numPr>
        <w:numId w:val="12"/>
      </w:numPr>
    </w:pPr>
  </w:style>
  <w:style w:type="character" w:customStyle="1" w:styleId="WingdingSymbols">
    <w:name w:val="Wingding Symbols"/>
    <w:rsid w:val="00673B07"/>
    <w:rPr>
      <w:rFonts w:ascii="Wingdings" w:hAnsi="Wingdings"/>
    </w:rPr>
  </w:style>
  <w:style w:type="paragraph" w:customStyle="1" w:styleId="TableHeading">
    <w:name w:val="Table Heading"/>
    <w:basedOn w:val="HeadingBase"/>
    <w:rsid w:val="00673B07"/>
    <w:pPr>
      <w:keepLines/>
      <w:pBdr>
        <w:bottom w:val="single" w:sz="6" w:space="1" w:color="918585"/>
      </w:pBdr>
      <w:spacing w:before="240"/>
    </w:pPr>
  </w:style>
  <w:style w:type="character" w:customStyle="1" w:styleId="HotSpot">
    <w:name w:val="HotSpot"/>
    <w:rsid w:val="00673B07"/>
    <w:rPr>
      <w:color w:val="0033CC"/>
      <w:u w:val="none"/>
    </w:rPr>
  </w:style>
  <w:style w:type="paragraph" w:customStyle="1" w:styleId="BodyTextRight">
    <w:name w:val="Body Text Right"/>
    <w:basedOn w:val="BodyText"/>
    <w:rsid w:val="00673B07"/>
    <w:pPr>
      <w:spacing w:before="0" w:after="0"/>
      <w:jc w:val="right"/>
    </w:pPr>
  </w:style>
  <w:style w:type="paragraph" w:styleId="Index3">
    <w:name w:val="index 3"/>
    <w:basedOn w:val="ListNumber2"/>
    <w:next w:val="Normal"/>
    <w:semiHidden/>
    <w:rsid w:val="00673B07"/>
    <w:pPr>
      <w:numPr>
        <w:numId w:val="0"/>
      </w:numPr>
      <w:tabs>
        <w:tab w:val="right" w:leader="dot" w:pos="4176"/>
      </w:tabs>
    </w:pPr>
  </w:style>
  <w:style w:type="paragraph" w:styleId="ListNumber2">
    <w:name w:val="List Number 2"/>
    <w:basedOn w:val="List2"/>
    <w:rsid w:val="00673B07"/>
    <w:pPr>
      <w:numPr>
        <w:numId w:val="11"/>
      </w:numPr>
      <w:tabs>
        <w:tab w:val="clear" w:pos="1060"/>
      </w:tabs>
    </w:pPr>
  </w:style>
  <w:style w:type="paragraph" w:customStyle="1" w:styleId="MarginNote">
    <w:name w:val="Margin Note"/>
    <w:basedOn w:val="BodyText"/>
    <w:rsid w:val="00673B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3B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3B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3B07"/>
    <w:rPr>
      <w:sz w:val="32"/>
    </w:rPr>
  </w:style>
  <w:style w:type="paragraph" w:customStyle="1" w:styleId="HeadingProcedure">
    <w:name w:val="Heading Procedure"/>
    <w:basedOn w:val="HeadingBase"/>
    <w:next w:val="Normal"/>
    <w:rsid w:val="00673B07"/>
    <w:pPr>
      <w:tabs>
        <w:tab w:val="left" w:pos="0"/>
      </w:tabs>
      <w:spacing w:before="120" w:after="60"/>
    </w:pPr>
    <w:rPr>
      <w:i/>
      <w:color w:val="918585"/>
      <w:sz w:val="22"/>
    </w:rPr>
  </w:style>
  <w:style w:type="paragraph" w:customStyle="1" w:styleId="TableBodyText">
    <w:name w:val="Table Body Text"/>
    <w:basedOn w:val="BodyText"/>
    <w:rsid w:val="00673B07"/>
    <w:pPr>
      <w:spacing w:before="60" w:after="60"/>
    </w:pPr>
  </w:style>
  <w:style w:type="paragraph" w:styleId="ListContinue">
    <w:name w:val="List Continue"/>
    <w:basedOn w:val="List"/>
    <w:rsid w:val="00673B07"/>
    <w:pPr>
      <w:ind w:firstLine="0"/>
    </w:pPr>
  </w:style>
  <w:style w:type="paragraph" w:customStyle="1" w:styleId="ListNote">
    <w:name w:val="List Note"/>
    <w:basedOn w:val="List"/>
    <w:rsid w:val="00673B07"/>
    <w:pPr>
      <w:pBdr>
        <w:top w:val="single" w:sz="6" w:space="2" w:color="918585"/>
        <w:bottom w:val="single" w:sz="6" w:space="2" w:color="918585"/>
      </w:pBdr>
      <w:tabs>
        <w:tab w:val="left" w:pos="1021"/>
      </w:tabs>
      <w:ind w:firstLine="0"/>
    </w:pPr>
  </w:style>
  <w:style w:type="paragraph" w:customStyle="1" w:styleId="Warning">
    <w:name w:val="Warning"/>
    <w:basedOn w:val="BodyText"/>
    <w:rsid w:val="00673B07"/>
    <w:pPr>
      <w:shd w:val="clear" w:color="auto" w:fill="D9D9D9"/>
      <w:tabs>
        <w:tab w:val="left" w:pos="992"/>
      </w:tabs>
      <w:ind w:left="119" w:right="119"/>
    </w:pPr>
    <w:rPr>
      <w:sz w:val="20"/>
    </w:rPr>
  </w:style>
  <w:style w:type="paragraph" w:customStyle="1" w:styleId="MarginIcons">
    <w:name w:val="Margin Icons"/>
    <w:basedOn w:val="BodyText"/>
    <w:rsid w:val="00673B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3B07"/>
    <w:rPr>
      <w:rFonts w:ascii="Courier New" w:hAnsi="Courier New"/>
    </w:rPr>
  </w:style>
  <w:style w:type="paragraph" w:customStyle="1" w:styleId="NoteBullet">
    <w:name w:val="Note Bullet"/>
    <w:basedOn w:val="Note"/>
    <w:rsid w:val="00673B07"/>
    <w:pPr>
      <w:tabs>
        <w:tab w:val="clear" w:pos="680"/>
      </w:tabs>
      <w:spacing w:before="60" w:after="60"/>
    </w:pPr>
  </w:style>
  <w:style w:type="paragraph" w:customStyle="1" w:styleId="SubHeading2">
    <w:name w:val="SubHeading2"/>
    <w:basedOn w:val="HeadingBase"/>
    <w:rsid w:val="00673B07"/>
    <w:pPr>
      <w:spacing w:before="240" w:after="60"/>
    </w:pPr>
    <w:rPr>
      <w:sz w:val="20"/>
    </w:rPr>
  </w:style>
  <w:style w:type="paragraph" w:customStyle="1" w:styleId="SubHeading1">
    <w:name w:val="SubHeading1"/>
    <w:basedOn w:val="HeadingBase"/>
    <w:rsid w:val="00673B07"/>
    <w:pPr>
      <w:spacing w:before="240" w:after="60"/>
    </w:pPr>
    <w:rPr>
      <w:color w:val="918585"/>
      <w:sz w:val="22"/>
    </w:rPr>
  </w:style>
  <w:style w:type="paragraph" w:customStyle="1" w:styleId="SideHeading">
    <w:name w:val="Side Heading"/>
    <w:basedOn w:val="HeadingBase"/>
    <w:rsid w:val="00673B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3B07"/>
    <w:pPr>
      <w:numPr>
        <w:numId w:val="13"/>
      </w:numPr>
    </w:pPr>
  </w:style>
  <w:style w:type="paragraph" w:styleId="PlainText">
    <w:name w:val="Plain Text"/>
    <w:basedOn w:val="Normal"/>
    <w:link w:val="PlainTextChar"/>
    <w:rsid w:val="00673B07"/>
    <w:rPr>
      <w:sz w:val="20"/>
    </w:rPr>
  </w:style>
  <w:style w:type="character" w:customStyle="1" w:styleId="PlainTextChar">
    <w:name w:val="Plain Text Char"/>
    <w:basedOn w:val="DefaultParagraphFont"/>
    <w:link w:val="PlainText"/>
    <w:rsid w:val="00673B07"/>
    <w:rPr>
      <w:rFonts w:ascii="Courier New" w:eastAsia="Times New Roman" w:hAnsi="Courier New" w:cs="Times New Roman"/>
      <w:sz w:val="20"/>
      <w:szCs w:val="20"/>
      <w:lang w:eastAsia="en-US"/>
    </w:rPr>
  </w:style>
  <w:style w:type="character" w:customStyle="1" w:styleId="MenuOption">
    <w:name w:val="Menu Option"/>
    <w:basedOn w:val="DefaultParagraphFont"/>
    <w:rsid w:val="00673B07"/>
    <w:rPr>
      <w:b/>
      <w:smallCaps/>
    </w:rPr>
  </w:style>
  <w:style w:type="paragraph" w:customStyle="1" w:styleId="TableListNumber">
    <w:name w:val="Table List Number"/>
    <w:basedOn w:val="ListNumber"/>
    <w:rsid w:val="00673B07"/>
    <w:pPr>
      <w:numPr>
        <w:numId w:val="0"/>
      </w:numPr>
    </w:pPr>
  </w:style>
  <w:style w:type="paragraph" w:styleId="TOC4">
    <w:name w:val="toc 4"/>
    <w:basedOn w:val="TOCBase"/>
    <w:next w:val="Normal"/>
    <w:semiHidden/>
    <w:rsid w:val="00673B07"/>
    <w:pPr>
      <w:tabs>
        <w:tab w:val="right" w:leader="dot" w:pos="9071"/>
      </w:tabs>
      <w:ind w:left="1701"/>
    </w:pPr>
  </w:style>
  <w:style w:type="paragraph" w:customStyle="1" w:styleId="ListAlpha">
    <w:name w:val="List Alpha"/>
    <w:basedOn w:val="List"/>
    <w:rsid w:val="00673B07"/>
    <w:pPr>
      <w:numPr>
        <w:numId w:val="10"/>
      </w:numPr>
    </w:pPr>
  </w:style>
  <w:style w:type="paragraph" w:customStyle="1" w:styleId="ListAlpha2">
    <w:name w:val="List Alpha 2"/>
    <w:basedOn w:val="List2"/>
    <w:rsid w:val="00673B07"/>
    <w:pPr>
      <w:numPr>
        <w:numId w:val="9"/>
      </w:numPr>
    </w:pPr>
  </w:style>
  <w:style w:type="paragraph" w:styleId="List2">
    <w:name w:val="List 2"/>
    <w:basedOn w:val="BodyText"/>
    <w:rsid w:val="00673B07"/>
    <w:pPr>
      <w:tabs>
        <w:tab w:val="left" w:pos="680"/>
      </w:tabs>
      <w:spacing w:before="60" w:after="60"/>
      <w:ind w:left="680" w:hanging="340"/>
    </w:pPr>
  </w:style>
  <w:style w:type="paragraph" w:styleId="List3">
    <w:name w:val="List 3"/>
    <w:basedOn w:val="BodyText"/>
    <w:rsid w:val="00673B07"/>
    <w:pPr>
      <w:tabs>
        <w:tab w:val="left" w:pos="1021"/>
      </w:tabs>
      <w:spacing w:before="60" w:after="60"/>
      <w:ind w:left="1020" w:hanging="340"/>
    </w:pPr>
  </w:style>
  <w:style w:type="paragraph" w:styleId="List4">
    <w:name w:val="List 4"/>
    <w:basedOn w:val="BodyText"/>
    <w:rsid w:val="00673B07"/>
    <w:pPr>
      <w:tabs>
        <w:tab w:val="left" w:pos="1361"/>
      </w:tabs>
      <w:spacing w:before="60" w:after="60"/>
      <w:ind w:left="1361" w:hanging="340"/>
    </w:pPr>
  </w:style>
  <w:style w:type="paragraph" w:styleId="List5">
    <w:name w:val="List 5"/>
    <w:basedOn w:val="BodyText"/>
    <w:rsid w:val="00673B07"/>
    <w:pPr>
      <w:tabs>
        <w:tab w:val="left" w:pos="1701"/>
      </w:tabs>
      <w:spacing w:before="60" w:after="60"/>
      <w:ind w:left="1701" w:hanging="340"/>
    </w:pPr>
  </w:style>
  <w:style w:type="paragraph" w:styleId="ListBullet4">
    <w:name w:val="List Bullet 4"/>
    <w:basedOn w:val="List4"/>
    <w:rsid w:val="00673B07"/>
    <w:pPr>
      <w:numPr>
        <w:numId w:val="4"/>
      </w:numPr>
    </w:pPr>
  </w:style>
  <w:style w:type="paragraph" w:styleId="ListBullet5">
    <w:name w:val="List Bullet 5"/>
    <w:basedOn w:val="List5"/>
    <w:rsid w:val="00673B07"/>
    <w:pPr>
      <w:numPr>
        <w:numId w:val="5"/>
      </w:numPr>
    </w:pPr>
  </w:style>
  <w:style w:type="paragraph" w:styleId="ListContinue2">
    <w:name w:val="List Continue 2"/>
    <w:basedOn w:val="List2"/>
    <w:rsid w:val="00673B07"/>
    <w:pPr>
      <w:ind w:firstLine="0"/>
    </w:pPr>
  </w:style>
  <w:style w:type="paragraph" w:styleId="ListContinue3">
    <w:name w:val="List Continue 3"/>
    <w:basedOn w:val="List3"/>
    <w:rsid w:val="00673B07"/>
    <w:pPr>
      <w:ind w:left="1021" w:firstLine="0"/>
    </w:pPr>
  </w:style>
  <w:style w:type="paragraph" w:styleId="ListContinue4">
    <w:name w:val="List Continue 4"/>
    <w:basedOn w:val="List4"/>
    <w:rsid w:val="00673B07"/>
    <w:pPr>
      <w:ind w:firstLine="0"/>
    </w:pPr>
  </w:style>
  <w:style w:type="paragraph" w:styleId="ListContinue5">
    <w:name w:val="List Continue 5"/>
    <w:basedOn w:val="List5"/>
    <w:rsid w:val="00673B07"/>
    <w:pPr>
      <w:ind w:firstLine="0"/>
    </w:pPr>
  </w:style>
  <w:style w:type="paragraph" w:styleId="ListNumber3">
    <w:name w:val="List Number 3"/>
    <w:basedOn w:val="List3"/>
    <w:rsid w:val="00673B07"/>
    <w:pPr>
      <w:numPr>
        <w:numId w:val="6"/>
      </w:numPr>
    </w:pPr>
  </w:style>
  <w:style w:type="paragraph" w:styleId="ListNumber4">
    <w:name w:val="List Number 4"/>
    <w:basedOn w:val="List4"/>
    <w:rsid w:val="00673B07"/>
    <w:pPr>
      <w:numPr>
        <w:numId w:val="7"/>
      </w:numPr>
    </w:pPr>
  </w:style>
  <w:style w:type="paragraph" w:styleId="ListNumber5">
    <w:name w:val="List Number 5"/>
    <w:basedOn w:val="List5"/>
    <w:rsid w:val="00673B07"/>
    <w:pPr>
      <w:numPr>
        <w:numId w:val="8"/>
      </w:numPr>
    </w:pPr>
  </w:style>
  <w:style w:type="paragraph" w:styleId="BlockText">
    <w:name w:val="Block Text"/>
    <w:basedOn w:val="Normal"/>
    <w:rsid w:val="00673B07"/>
    <w:pPr>
      <w:spacing w:after="120"/>
      <w:ind w:left="1440" w:right="1440"/>
    </w:pPr>
  </w:style>
  <w:style w:type="character" w:customStyle="1" w:styleId="Subscript">
    <w:name w:val="Subscript"/>
    <w:basedOn w:val="DefaultParagraphFont"/>
    <w:rsid w:val="00673B07"/>
    <w:rPr>
      <w:sz w:val="16"/>
      <w:vertAlign w:val="subscript"/>
    </w:rPr>
  </w:style>
  <w:style w:type="character" w:customStyle="1" w:styleId="Superscript">
    <w:name w:val="Superscript"/>
    <w:basedOn w:val="DefaultParagraphFont"/>
    <w:rsid w:val="00673B07"/>
    <w:rPr>
      <w:sz w:val="16"/>
      <w:vertAlign w:val="superscript"/>
    </w:rPr>
  </w:style>
  <w:style w:type="character" w:customStyle="1" w:styleId="Symbols">
    <w:name w:val="Symbols"/>
    <w:basedOn w:val="DefaultParagraphFont"/>
    <w:rsid w:val="00673B07"/>
    <w:rPr>
      <w:rFonts w:ascii="Symbol" w:hAnsi="Symbol"/>
    </w:rPr>
  </w:style>
  <w:style w:type="character" w:customStyle="1" w:styleId="MenuOptions">
    <w:name w:val="Menu Options"/>
    <w:basedOn w:val="DefaultParagraphFont"/>
    <w:rsid w:val="00673B07"/>
    <w:rPr>
      <w:rFonts w:ascii="Arial Narrow" w:hAnsi="Arial Narrow"/>
      <w:smallCaps/>
    </w:rPr>
  </w:style>
  <w:style w:type="character" w:customStyle="1" w:styleId="Buttons">
    <w:name w:val="Buttons"/>
    <w:basedOn w:val="DefaultParagraphFont"/>
    <w:rsid w:val="00673B07"/>
    <w:rPr>
      <w:b/>
    </w:rPr>
  </w:style>
  <w:style w:type="character" w:customStyle="1" w:styleId="Underlined">
    <w:name w:val="Underlined"/>
    <w:basedOn w:val="DefaultParagraphFont"/>
    <w:rsid w:val="00673B07"/>
    <w:rPr>
      <w:u w:val="single"/>
    </w:rPr>
  </w:style>
  <w:style w:type="paragraph" w:customStyle="1" w:styleId="TableBodyTextRight">
    <w:name w:val="Table Body Text Right"/>
    <w:basedOn w:val="TableBodyText"/>
    <w:rsid w:val="00673B07"/>
    <w:pPr>
      <w:widowControl w:val="0"/>
      <w:autoSpaceDE w:val="0"/>
      <w:autoSpaceDN w:val="0"/>
      <w:adjustRightInd w:val="0"/>
      <w:jc w:val="right"/>
    </w:pPr>
    <w:rPr>
      <w:rFonts w:cs="Arial"/>
      <w:szCs w:val="18"/>
    </w:rPr>
  </w:style>
  <w:style w:type="paragraph" w:customStyle="1" w:styleId="CopyrightText">
    <w:name w:val="Copyright Text"/>
    <w:basedOn w:val="BodyText"/>
    <w:rsid w:val="00673B07"/>
    <w:rPr>
      <w:sz w:val="18"/>
    </w:rPr>
  </w:style>
  <w:style w:type="paragraph" w:customStyle="1" w:styleId="BodySmallRight">
    <w:name w:val="Body Small Right"/>
    <w:basedOn w:val="BodyTextRight"/>
    <w:rsid w:val="00673B07"/>
    <w:rPr>
      <w:sz w:val="18"/>
      <w:szCs w:val="18"/>
    </w:rPr>
  </w:style>
  <w:style w:type="paragraph" w:customStyle="1" w:styleId="MarginEdition">
    <w:name w:val="Margin Edition"/>
    <w:basedOn w:val="MarginNote"/>
    <w:rsid w:val="00673B07"/>
    <w:pPr>
      <w:spacing w:before="0" w:after="0"/>
    </w:pPr>
    <w:rPr>
      <w:rFonts w:ascii="Times New Roman" w:hAnsi="Times New Roman"/>
      <w:color w:val="999999"/>
    </w:rPr>
  </w:style>
  <w:style w:type="paragraph" w:customStyle="1" w:styleId="Spacer">
    <w:name w:val="Spacer"/>
    <w:basedOn w:val="Normal"/>
    <w:rsid w:val="00673B07"/>
    <w:rPr>
      <w:sz w:val="2"/>
      <w:szCs w:val="2"/>
    </w:rPr>
  </w:style>
  <w:style w:type="character" w:customStyle="1" w:styleId="Small">
    <w:name w:val="Small"/>
    <w:basedOn w:val="DefaultParagraphFont"/>
    <w:rsid w:val="00673B07"/>
    <w:rPr>
      <w:sz w:val="16"/>
    </w:rPr>
  </w:style>
  <w:style w:type="paragraph" w:customStyle="1" w:styleId="WideTable">
    <w:name w:val="Wide Table"/>
    <w:basedOn w:val="Normal"/>
    <w:rsid w:val="00673B07"/>
    <w:pPr>
      <w:ind w:left="-1418"/>
    </w:pPr>
    <w:rPr>
      <w:sz w:val="2"/>
      <w:szCs w:val="2"/>
    </w:rPr>
  </w:style>
  <w:style w:type="character" w:styleId="PageNumber">
    <w:name w:val="page number"/>
    <w:basedOn w:val="DefaultParagraphFont"/>
    <w:rsid w:val="00673B07"/>
  </w:style>
  <w:style w:type="paragraph" w:styleId="Quote">
    <w:name w:val="Quote"/>
    <w:basedOn w:val="Heading1"/>
    <w:link w:val="QuoteChar"/>
    <w:qFormat/>
    <w:rsid w:val="00673B07"/>
    <w:rPr>
      <w:b w:val="0"/>
      <w:sz w:val="72"/>
      <w:szCs w:val="72"/>
      <w:lang w:val="en-NZ"/>
    </w:rPr>
  </w:style>
  <w:style w:type="character" w:customStyle="1" w:styleId="QuoteChar">
    <w:name w:val="Quote Char"/>
    <w:basedOn w:val="DefaultParagraphFont"/>
    <w:link w:val="Quote"/>
    <w:rsid w:val="00673B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3B07"/>
    <w:pPr>
      <w:pageBreakBefore/>
    </w:pPr>
  </w:style>
  <w:style w:type="paragraph" w:customStyle="1" w:styleId="Border">
    <w:name w:val="Border"/>
    <w:basedOn w:val="Normal"/>
    <w:qFormat/>
    <w:rsid w:val="00673B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3B07"/>
    <w:rPr>
      <w:b/>
      <w:bCs/>
      <w:i/>
      <w:iCs/>
      <w:color w:val="auto"/>
    </w:rPr>
  </w:style>
  <w:style w:type="paragraph" w:styleId="IntenseQuote">
    <w:name w:val="Intense Quote"/>
    <w:basedOn w:val="Normal"/>
    <w:next w:val="Normal"/>
    <w:link w:val="IntenseQuoteChar"/>
    <w:uiPriority w:val="30"/>
    <w:qFormat/>
    <w:rsid w:val="00673B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3B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3B07"/>
    <w:rPr>
      <w:smallCaps/>
      <w:color w:val="auto"/>
      <w:u w:val="single"/>
    </w:rPr>
  </w:style>
  <w:style w:type="character" w:styleId="IntenseReference">
    <w:name w:val="Intense Reference"/>
    <w:basedOn w:val="DefaultParagraphFont"/>
    <w:uiPriority w:val="32"/>
    <w:qFormat/>
    <w:rsid w:val="00673B07"/>
    <w:rPr>
      <w:b/>
      <w:bCs/>
      <w:smallCaps/>
      <w:color w:val="auto"/>
      <w:spacing w:val="5"/>
      <w:u w:val="single"/>
    </w:rPr>
  </w:style>
  <w:style w:type="paragraph" w:customStyle="1" w:styleId="2ColumnHeading">
    <w:name w:val="2Column Heading"/>
    <w:basedOn w:val="BodyText"/>
    <w:qFormat/>
    <w:rsid w:val="00673B07"/>
    <w:pPr>
      <w:spacing w:after="60"/>
      <w:ind w:left="-2268"/>
    </w:pPr>
    <w:rPr>
      <w:b/>
    </w:rPr>
  </w:style>
  <w:style w:type="paragraph" w:customStyle="1" w:styleId="Heading1TOC">
    <w:name w:val="Heading1 TOC"/>
    <w:basedOn w:val="Normal"/>
    <w:qFormat/>
    <w:rsid w:val="00673B07"/>
    <w:pPr>
      <w:spacing w:before="240" w:after="120"/>
    </w:pPr>
    <w:rPr>
      <w:rFonts w:ascii="Times New Roman" w:hAnsi="Times New Roman"/>
      <w:b/>
      <w:sz w:val="32"/>
    </w:rPr>
  </w:style>
  <w:style w:type="paragraph" w:customStyle="1" w:styleId="Heading2TOC">
    <w:name w:val="Heading2 TOC"/>
    <w:basedOn w:val="Normal"/>
    <w:qFormat/>
    <w:rsid w:val="00673B07"/>
    <w:pPr>
      <w:spacing w:before="240" w:after="60"/>
    </w:pPr>
    <w:rPr>
      <w:rFonts w:ascii="Times New Roman" w:hAnsi="Times New Roman"/>
      <w:b/>
      <w:sz w:val="28"/>
    </w:rPr>
  </w:style>
  <w:style w:type="character" w:customStyle="1" w:styleId="Underline">
    <w:name w:val="Underline"/>
    <w:basedOn w:val="DefaultParagraphFont"/>
    <w:qFormat/>
    <w:rsid w:val="00673B07"/>
    <w:rPr>
      <w:u w:val="single"/>
    </w:rPr>
  </w:style>
  <w:style w:type="paragraph" w:styleId="BalloonText">
    <w:name w:val="Balloon Text"/>
    <w:basedOn w:val="Normal"/>
    <w:link w:val="BalloonTextChar"/>
    <w:rsid w:val="00673B07"/>
    <w:rPr>
      <w:rFonts w:ascii="Tahoma" w:hAnsi="Tahoma" w:cs="Tahoma"/>
      <w:sz w:val="16"/>
      <w:szCs w:val="16"/>
    </w:rPr>
  </w:style>
  <w:style w:type="character" w:customStyle="1" w:styleId="BalloonTextChar">
    <w:name w:val="Balloon Text Char"/>
    <w:basedOn w:val="DefaultParagraphFont"/>
    <w:link w:val="BalloonText"/>
    <w:rsid w:val="00673B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3B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3B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3B07"/>
    <w:rPr>
      <w:b/>
      <w:color w:val="660033"/>
      <w:spacing w:val="0"/>
    </w:rPr>
  </w:style>
  <w:style w:type="paragraph" w:customStyle="1" w:styleId="Nameditemlist">
    <w:name w:val="Named item list"/>
    <w:basedOn w:val="BodyText"/>
    <w:qFormat/>
    <w:rsid w:val="00673B0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2056</Words>
  <Characters>13299</Characters>
  <Application>Microsoft Office Word</Application>
  <DocSecurity>0</DocSecurity>
  <Lines>532</Lines>
  <Paragraphs>310</Paragraphs>
  <ScaleCrop>false</ScaleCrop>
  <Company>Author-it Software Corporation Ltd.</Company>
  <LinksUpToDate>false</LinksUpToDate>
  <CharactersWithSpaces>15250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CPCPWT3029A Install water pipe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2013-02-06T06:38:00Z</dcterms:created>
  <dcterms:modified xsi:type="dcterms:W3CDTF">2013-02-06T06:38:00Z</dcterms:modified>
</cp:coreProperties>
</file>