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CEF" w:rsidP="000E3CEF">
      <w:pPr>
        <w:pStyle w:val="Title"/>
      </w:pPr>
      <w:r>
        <w:fldChar w:fldCharType="begin"/>
      </w:r>
      <w:r>
        <w:instrText xml:space="preserve"> TITLE   \* MERGEFORMAT </w:instrText>
      </w:r>
      <w:r>
        <w:fldChar w:fldCharType="separate"/>
      </w:r>
      <w:r>
        <w:t>CPCPPS5030A Design pump systems</w:t>
      </w:r>
      <w:r>
        <w:fldChar w:fldCharType="end"/>
      </w:r>
    </w:p>
    <w:p w:rsidR="000E3CEF" w:rsidP="000E3CEF">
      <w:pPr>
        <w:pStyle w:val="Version"/>
        <w:sectPr w:rsidSect="00EF7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C28" w:rsidP="00EF7C28">
      <w:pPr>
        <w:pStyle w:val="SuperHeading"/>
      </w:pPr>
      <w:r w:rsidRPr="00EF7C28">
        <w:t>CPCPPS5030A Design pump systems</w:t>
      </w:r>
    </w:p>
    <w:p w:rsidR="00000000" w:rsidRPr="00EF7C28" w:rsidP="00EF7C28">
      <w:pPr>
        <w:pStyle w:val="Heading1"/>
      </w:pPr>
      <w:bookmarkStart w:id="1" w:name="O_513411"/>
      <w:bookmarkEnd w:id="1"/>
      <w:r w:rsidRPr="00EF7C28">
        <w:t>Modification History</w:t>
      </w:r>
    </w:p>
    <w:p w:rsidR="00000000" w:rsidRPr="00EF7C28" w:rsidP="00EF7C28">
      <w:pPr>
        <w:pStyle w:val="BodyText"/>
      </w:pPr>
      <w:r w:rsidRPr="00EF7C28">
        <w:t>Changes to unit descriptor, performance criteria, required skills and knowledge, range statement and critical aspects</w:t>
      </w:r>
    </w:p>
    <w:p w:rsidR="00000000" w:rsidRPr="00EF7C28" w:rsidP="00EF7C28">
      <w:pPr>
        <w:pStyle w:val="BodyText"/>
      </w:pPr>
      <w:r w:rsidRPr="00EF7C28">
        <w:t>Not equivalent to CPCPPS5010A</w:t>
      </w:r>
    </w:p>
    <w:p w:rsidR="00000000" w:rsidRPr="00EF7C28" w:rsidP="00EF7C28">
      <w:pPr>
        <w:pStyle w:val="AllowPageBreak"/>
      </w:pPr>
    </w:p>
    <w:p w:rsidR="00000000" w:rsidRPr="00EF7C28" w:rsidP="00EF7C28">
      <w:pPr>
        <w:pStyle w:val="Heading1"/>
      </w:pPr>
      <w:bookmarkStart w:id="2" w:name="O_513409"/>
      <w:bookmarkEnd w:id="2"/>
      <w:r w:rsidRPr="00EF7C28">
        <w:t>Unit Descriptor</w:t>
      </w:r>
    </w:p>
    <w:p w:rsidR="00000000" w:rsidRPr="00EF7C28" w:rsidP="00EF7C28">
      <w:pPr>
        <w:pStyle w:val="BodyText"/>
      </w:pPr>
      <w:r w:rsidRPr="00EF7C28">
        <w:t>This unit of competency specifies the outcomes require</w:t>
      </w:r>
      <w:r w:rsidRPr="00EF7C28">
        <w:t>d to undertake the specification, selection and sizing of pumps and the design of associated piping and components for inclusion in hydraulic systems.</w:t>
      </w:r>
    </w:p>
    <w:p w:rsidR="00000000" w:rsidRPr="00EF7C28" w:rsidP="00EF7C28">
      <w:pPr>
        <w:pStyle w:val="AllowPageBreak"/>
      </w:pPr>
    </w:p>
    <w:p w:rsidR="00000000" w:rsidRPr="00EF7C28" w:rsidP="00EF7C28">
      <w:pPr>
        <w:pStyle w:val="Heading1"/>
      </w:pPr>
      <w:bookmarkStart w:id="3" w:name="O_513398"/>
      <w:bookmarkEnd w:id="3"/>
      <w:r w:rsidRPr="00EF7C28">
        <w:t>Application of the Unit</w:t>
      </w:r>
    </w:p>
    <w:p w:rsidR="00000000" w:rsidRPr="00EF7C28" w:rsidP="00EF7C28">
      <w:pPr>
        <w:pStyle w:val="BodyText"/>
      </w:pPr>
      <w:r w:rsidRPr="00EF7C28">
        <w:t>This unit of competency supports development of skills and knowl</w:t>
      </w:r>
      <w:r w:rsidRPr="00EF7C28">
        <w:t xml:space="preserve">edge required for competent workplace performance in a consultancy or supervisory capacity in relation to plumbing services and hydraulics. </w:t>
      </w:r>
    </w:p>
    <w:p w:rsidR="00000000" w:rsidRPr="00EF7C28" w:rsidP="00EF7C28">
      <w:pPr>
        <w:pStyle w:val="AllowPageBreak"/>
      </w:pPr>
    </w:p>
    <w:p w:rsidR="00000000" w:rsidRPr="00EF7C28" w:rsidP="00EF7C28">
      <w:pPr>
        <w:pStyle w:val="Heading1"/>
      </w:pPr>
      <w:bookmarkStart w:id="4" w:name="O_513405"/>
      <w:bookmarkEnd w:id="4"/>
      <w:r w:rsidRPr="00EF7C28">
        <w:t>Licensing/Regulatory Information</w:t>
      </w:r>
    </w:p>
    <w:p w:rsidR="00000000" w:rsidRPr="00EF7C28" w:rsidP="00EF7C28">
      <w:pPr>
        <w:pStyle w:val="BodyText"/>
      </w:pPr>
      <w:r w:rsidRPr="00EF7C28">
        <w:t>In some jurisdictions, this unit of competency may form part of a</w:t>
      </w:r>
      <w:r w:rsidRPr="00EF7C28">
        <w:t>ccreditation, licensing, legislative, regulatory or certification requirements.</w:t>
      </w:r>
    </w:p>
    <w:p w:rsidR="00000000" w:rsidRPr="00EF7C28" w:rsidP="00EF7C28">
      <w:pPr>
        <w:pStyle w:val="AllowPageBreak"/>
      </w:pPr>
    </w:p>
    <w:p w:rsidR="00000000" w:rsidRPr="00EF7C28" w:rsidP="00EF7C28">
      <w:pPr>
        <w:pStyle w:val="Heading1"/>
      </w:pPr>
      <w:bookmarkStart w:id="5" w:name="O_513406"/>
      <w:bookmarkEnd w:id="5"/>
      <w:r w:rsidRPr="00EF7C28">
        <w:t>Pre-Requisites</w:t>
      </w:r>
    </w:p>
    <w:p w:rsidR="00000000" w:rsidRPr="00EF7C28" w:rsidP="00EF7C28">
      <w:pPr>
        <w:pStyle w:val="BodyText"/>
      </w:pPr>
      <w:r w:rsidRPr="00EF7C28">
        <w:t>Nil</w:t>
      </w:r>
    </w:p>
    <w:p w:rsidR="00000000" w:rsidRPr="00EF7C28" w:rsidP="00EF7C28">
      <w:pPr>
        <w:pStyle w:val="AllowPageBreak"/>
      </w:pPr>
    </w:p>
    <w:p w:rsidR="00000000" w:rsidRPr="00EF7C28" w:rsidP="00EF7C28">
      <w:pPr>
        <w:pStyle w:val="Heading1"/>
      </w:pPr>
      <w:bookmarkStart w:id="6" w:name="O_513402"/>
      <w:bookmarkEnd w:id="6"/>
      <w:r w:rsidRPr="00EF7C28">
        <w:t>Employability Skills Information</w:t>
      </w:r>
    </w:p>
    <w:p w:rsidR="00000000" w:rsidRPr="00EF7C28" w:rsidP="00EF7C28">
      <w:pPr>
        <w:pStyle w:val="BodyText"/>
      </w:pPr>
      <w:r w:rsidRPr="00EF7C28">
        <w:t>This unit contains employability skills.</w:t>
      </w:r>
    </w:p>
    <w:p w:rsidR="00000000" w:rsidRPr="00EF7C28" w:rsidP="00EF7C28">
      <w:pPr>
        <w:pStyle w:val="AllowPageBreak"/>
      </w:pPr>
    </w:p>
    <w:p w:rsidR="00000000" w:rsidRPr="00EF7C28" w:rsidP="00EF7C28">
      <w:pPr>
        <w:pStyle w:val="Heading1"/>
      </w:pPr>
      <w:bookmarkStart w:id="7" w:name="O_513401"/>
      <w:bookmarkEnd w:id="7"/>
      <w:r w:rsidRPr="00EF7C28">
        <w:t>Elements and Performance Criteri</w:t>
      </w:r>
      <w:r w:rsidRPr="00EF7C28">
        <w:t>a Pre-Content</w:t>
      </w:r>
    </w:p>
    <w:tbl>
      <w:tblPr>
        <w:tblW w:w="0" w:type="auto"/>
        <w:tblLayout w:type="fixed"/>
        <w:tblCellMar>
          <w:left w:w="62" w:type="dxa"/>
          <w:right w:w="62" w:type="dxa"/>
        </w:tblCellMar>
        <w:tblLook w:val="0000"/>
      </w:tblPr>
      <w:tblGrid>
        <w:gridCol w:w="2838"/>
        <w:gridCol w:w="5842"/>
      </w:tblGrid>
      <w:tr w:rsidTr="00EF7C2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 xml:space="preserve">Performance criteria describe the required performance needed to demonstrate achievement of the element. Where </w:t>
            </w:r>
            <w:r w:rsidRPr="00EF7C28">
              <w:rPr>
                <w:rStyle w:val="BoldandItalics"/>
              </w:rPr>
              <w:t>bold italicised</w:t>
            </w:r>
            <w:r w:rsidRPr="00EF7C28">
              <w:t xml:space="preserve"> text is used, further information is detailed in </w:t>
            </w:r>
            <w:r w:rsidRPr="00EF7C28">
              <w:t>the required skills and knowledge and/or the range statement. Assessment of performance is to be consistent with the evidence guide.</w:t>
            </w:r>
          </w:p>
        </w:tc>
      </w:tr>
    </w:tbl>
    <w:p w:rsidR="00000000" w:rsidRPr="00EF7C28" w:rsidP="00EF7C28">
      <w:pPr>
        <w:pStyle w:val="BodyText"/>
      </w:pPr>
    </w:p>
    <w:p w:rsidR="00000000" w:rsidRPr="00EF7C28" w:rsidP="00EF7C28">
      <w:pPr>
        <w:pStyle w:val="AllowPageBreak"/>
      </w:pPr>
    </w:p>
    <w:p w:rsidR="00000000" w:rsidRPr="00EF7C28" w:rsidP="00EF7C28">
      <w:pPr>
        <w:pStyle w:val="Heading1"/>
      </w:pPr>
      <w:bookmarkStart w:id="8" w:name="O_513400"/>
      <w:bookmarkEnd w:id="8"/>
      <w:r w:rsidRPr="00EF7C28">
        <w:t>Elements and Performance Criteria</w:t>
      </w:r>
    </w:p>
    <w:p w:rsidR="00000000" w:rsidRPr="00EF7C28" w:rsidP="00EF7C28">
      <w:pPr>
        <w:pStyle w:val="BodyText"/>
      </w:pPr>
    </w:p>
    <w:tbl>
      <w:tblPr>
        <w:tblW w:w="0" w:type="auto"/>
        <w:tblLayout w:type="fixed"/>
        <w:tblCellMar>
          <w:left w:w="62" w:type="dxa"/>
          <w:right w:w="62" w:type="dxa"/>
        </w:tblCellMar>
        <w:tblLook w:val="0000"/>
      </w:tblPr>
      <w:tblGrid>
        <w:gridCol w:w="678"/>
        <w:gridCol w:w="1962"/>
        <w:gridCol w:w="770"/>
        <w:gridCol w:w="5610"/>
      </w:tblGrid>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1.1</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Scope of work</w:t>
            </w:r>
            <w:r w:rsidRPr="00EF7C28">
              <w:rPr>
                <w:rStyle w:val="SpecialBold"/>
              </w:rPr>
              <w:t xml:space="preserve"> </w:t>
            </w:r>
            <w:r w:rsidRPr="00EF7C28">
              <w:t xml:space="preserve">is established for </w:t>
            </w:r>
            <w:r w:rsidRPr="00EF7C28">
              <w:rPr>
                <w:rStyle w:val="BoldandItalics"/>
              </w:rPr>
              <w:t>pump</w:t>
            </w:r>
            <w:r w:rsidRPr="00EF7C28">
              <w:t xml:space="preserve"> system requirements for wide span and high-rise building projects.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1.2</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duties</w:t>
            </w:r>
            <w:r w:rsidRPr="00EF7C28">
              <w:rPr>
                <w:rStyle w:val="SpecialBold"/>
              </w:rPr>
              <w:t xml:space="preserve"> </w:t>
            </w:r>
            <w:r w:rsidRPr="00EF7C28">
              <w:t xml:space="preserve">are established.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1.3</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Design requirements</w:t>
            </w:r>
            <w:r w:rsidRPr="00EF7C28">
              <w:rPr>
                <w:rStyle w:val="SpecialBold"/>
              </w:rPr>
              <w:t xml:space="preserve"> </w:t>
            </w:r>
            <w:r w:rsidRPr="00EF7C28">
              <w:t xml:space="preserve">are determined from plans, specifications, system demands and client brief.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1.4</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Cost-benefit and life cycle analysis</w:t>
            </w:r>
            <w:r w:rsidRPr="00EF7C28">
              <w:rPr>
                <w:rStyle w:val="SpecialBold"/>
              </w:rPr>
              <w:t xml:space="preserve"> </w:t>
            </w:r>
            <w:r w:rsidRPr="00EF7C28">
              <w:t xml:space="preserve">is conducted comparing a range of pump alternatives, materials and system designs.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1.5</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Statutory and regulatory requirements</w:t>
            </w:r>
            <w:r w:rsidRPr="00EF7C28">
              <w:rPr>
                <w:rStyle w:val="SpecialBold"/>
              </w:rPr>
              <w:t xml:space="preserve"> </w:t>
            </w:r>
            <w:r w:rsidRPr="00EF7C28">
              <w:t xml:space="preserve">and </w:t>
            </w:r>
            <w:r w:rsidRPr="00EF7C28">
              <w:rPr>
                <w:rStyle w:val="BoldandItalics"/>
              </w:rPr>
              <w:t>Australian standards and codes</w:t>
            </w:r>
            <w:r w:rsidRPr="00EF7C28">
              <w:t xml:space="preserve"> for the design of pump systems are analysed, interprete</w:t>
            </w:r>
            <w:r w:rsidRPr="00EF7C28">
              <w:t xml:space="preserve">d and applied.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1.6</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Manufacturer requirements</w:t>
            </w:r>
            <w:r w:rsidRPr="00EF7C28">
              <w:rPr>
                <w:rStyle w:val="SpecialBold"/>
              </w:rPr>
              <w:t xml:space="preserve"> </w:t>
            </w:r>
            <w:r w:rsidRPr="00EF7C28">
              <w:t xml:space="preserve">and trade, technical and sizing manuals are interpreted.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1.7</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 xml:space="preserve">Additional research, including a </w:t>
            </w:r>
            <w:r w:rsidRPr="00EF7C28">
              <w:rPr>
                <w:rStyle w:val="BoldandItalics"/>
              </w:rPr>
              <w:t>desktop study</w:t>
            </w:r>
            <w:r w:rsidRPr="00EF7C28">
              <w:t xml:space="preserve">, is conducted to outline design parameters.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1.8</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Flow and pressure tests</w:t>
            </w:r>
            <w:r w:rsidRPr="00EF7C28">
              <w:rPr>
                <w:rStyle w:val="SpecialBold"/>
              </w:rPr>
              <w:t xml:space="preserve"> </w:t>
            </w:r>
            <w:r w:rsidRPr="00EF7C28">
              <w:t xml:space="preserve">of hydraulic system are conducted.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1.9</w:t>
            </w:r>
          </w:p>
        </w:tc>
        <w:tc>
          <w:tcPr>
            <w:tcW w:w="561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BoldandItalics"/>
              </w:rPr>
              <w:t>Performance requirements</w:t>
            </w:r>
            <w:r w:rsidRPr="00EF7C28">
              <w:t xml:space="preserve"> are established, considering safety of system users or building occupants. </w:t>
            </w:r>
          </w:p>
        </w:tc>
      </w:tr>
    </w:tbl>
    <w:p w:rsidR="00000000" w:rsidRPr="00EF7C28" w:rsidP="00EF7C28">
      <w:pPr>
        <w:pStyle w:val="BodyText"/>
      </w:pPr>
    </w:p>
    <w:tbl>
      <w:tblPr>
        <w:tblW w:w="0" w:type="auto"/>
        <w:tblLayout w:type="fixed"/>
        <w:tblCellMar>
          <w:left w:w="62" w:type="dxa"/>
          <w:right w:w="62" w:type="dxa"/>
        </w:tblCellMar>
        <w:tblLook w:val="0000"/>
      </w:tblPr>
      <w:tblGrid>
        <w:gridCol w:w="678"/>
        <w:gridCol w:w="1962"/>
        <w:gridCol w:w="770"/>
        <w:gridCol w:w="5610"/>
      </w:tblGrid>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2.1</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controls and pumproom requirements</w:t>
            </w:r>
            <w:r w:rsidRPr="00EF7C28">
              <w:t xml:space="preserve"> are sized and detailed.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2.2</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Layout of pipework systems</w:t>
            </w:r>
            <w:r w:rsidRPr="00EF7C28">
              <w:t xml:space="preserve"> and type and location of </w:t>
            </w:r>
            <w:r w:rsidRPr="00EF7C28">
              <w:rPr>
                <w:rStyle w:val="BoldandItalics"/>
              </w:rPr>
              <w:t>fittings</w:t>
            </w:r>
            <w:r w:rsidRPr="00EF7C28">
              <w:t xml:space="preserve">, </w:t>
            </w:r>
            <w:r w:rsidRPr="00EF7C28">
              <w:rPr>
                <w:rStyle w:val="BoldandItalics"/>
              </w:rPr>
              <w:t>valves</w:t>
            </w:r>
            <w:r w:rsidRPr="00EF7C28">
              <w:t xml:space="preserve"> and controls are planned.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2.3</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Pipe sizes, velocities, flows and pressures are calculated for a range of applications.</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2.4</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 xml:space="preserve">Energy sources </w:t>
            </w:r>
            <w:r w:rsidRPr="00EF7C28">
              <w:t xml:space="preserve">are specified for a range of hydraulic </w:t>
            </w:r>
            <w:r w:rsidRPr="00EF7C28">
              <w:t xml:space="preserve">pumping applications.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2.5</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plinths</w:t>
            </w:r>
            <w:r w:rsidRPr="00EF7C28">
              <w:rPr>
                <w:rStyle w:val="SpecialBold"/>
              </w:rPr>
              <w:t xml:space="preserve"> </w:t>
            </w:r>
            <w:r w:rsidRPr="00EF7C28">
              <w:t xml:space="preserve">and </w:t>
            </w:r>
            <w:r w:rsidRPr="00EF7C28">
              <w:rPr>
                <w:rStyle w:val="BoldandItalics"/>
              </w:rPr>
              <w:t>pump mountings</w:t>
            </w:r>
            <w:r w:rsidRPr="00EF7C28">
              <w:t xml:space="preserve"> are designed for a range of applications.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2.6</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Pump impellers are sized and selected.</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2.7</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 xml:space="preserve">Approved </w:t>
            </w:r>
            <w:r w:rsidRPr="00EF7C28">
              <w:rPr>
                <w:rStyle w:val="BoldandItalics"/>
              </w:rPr>
              <w:t>materials</w:t>
            </w:r>
            <w:r w:rsidRPr="00EF7C28">
              <w:t xml:space="preserve">, </w:t>
            </w:r>
            <w:r w:rsidRPr="00EF7C28">
              <w:rPr>
                <w:rStyle w:val="BoldandItalics"/>
              </w:rPr>
              <w:t>jointing methods</w:t>
            </w:r>
            <w:r w:rsidRPr="00EF7C28">
              <w:t xml:space="preserve"> and </w:t>
            </w:r>
            <w:r w:rsidRPr="00EF7C28">
              <w:rPr>
                <w:rStyle w:val="BoldandItalics"/>
              </w:rPr>
              <w:t>installation requirements</w:t>
            </w:r>
            <w:r w:rsidRPr="00EF7C28">
              <w:t xml:space="preserve"> are specified.</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2.8</w:t>
            </w:r>
          </w:p>
        </w:tc>
        <w:tc>
          <w:tcPr>
            <w:tcW w:w="561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 xml:space="preserve">Allowance for vibration is provided. </w:t>
            </w:r>
          </w:p>
        </w:tc>
      </w:tr>
    </w:tbl>
    <w:p w:rsidR="00000000" w:rsidRPr="00EF7C28" w:rsidP="00EF7C28">
      <w:pPr>
        <w:pStyle w:val="BodyText"/>
      </w:pPr>
    </w:p>
    <w:tbl>
      <w:tblPr>
        <w:tblW w:w="0" w:type="auto"/>
        <w:tblLayout w:type="fixed"/>
        <w:tblCellMar>
          <w:left w:w="62" w:type="dxa"/>
          <w:right w:w="62" w:type="dxa"/>
        </w:tblCellMar>
        <w:tblLook w:val="0000"/>
      </w:tblPr>
      <w:tblGrid>
        <w:gridCol w:w="678"/>
        <w:gridCol w:w="1962"/>
        <w:gridCol w:w="770"/>
        <w:gridCol w:w="5610"/>
      </w:tblGrid>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3.1</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Pump systems are designed for a range of wide span and high-rise building applications.</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3.2</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Pump acoustic performance is evaluated.</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3.3</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Net positive suction head calculations are performed.</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3.4</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Design principles are applied for optimal performance of pump systems.</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3.5</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 xml:space="preserve">Range of </w:t>
            </w:r>
            <w:r w:rsidRPr="00EF7C28">
              <w:rPr>
                <w:rStyle w:val="BoldandItalics"/>
              </w:rPr>
              <w:t>delivery systems</w:t>
            </w:r>
            <w:r w:rsidRPr="00EF7C28">
              <w:t xml:space="preserve"> is designed.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3.6</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Pump systems are designed and sized using calculations and computer software packages.</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3.7</w:t>
            </w:r>
          </w:p>
        </w:tc>
        <w:tc>
          <w:tcPr>
            <w:tcW w:w="561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BoldandItalics"/>
              </w:rPr>
              <w:t xml:space="preserve">Sustainability principles and concepts </w:t>
            </w:r>
            <w:r w:rsidRPr="00EF7C28">
              <w:t>are applied throughout the design process.</w:t>
            </w:r>
          </w:p>
        </w:tc>
      </w:tr>
    </w:tbl>
    <w:p w:rsidR="00000000" w:rsidRPr="00EF7C28" w:rsidP="00EF7C28">
      <w:pPr>
        <w:pStyle w:val="BodyText"/>
      </w:pPr>
    </w:p>
    <w:tbl>
      <w:tblPr>
        <w:tblW w:w="0" w:type="auto"/>
        <w:tblLayout w:type="fixed"/>
        <w:tblCellMar>
          <w:left w:w="62" w:type="dxa"/>
          <w:right w:w="62" w:type="dxa"/>
        </w:tblCellMar>
        <w:tblLook w:val="0000"/>
      </w:tblPr>
      <w:tblGrid>
        <w:gridCol w:w="678"/>
        <w:gridCol w:w="1962"/>
        <w:gridCol w:w="770"/>
        <w:gridCol w:w="5610"/>
      </w:tblGrid>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4.1</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Client brief of the desired design is prepared.</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4.2</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Plans</w:t>
            </w:r>
            <w:r w:rsidRPr="00EF7C28">
              <w:rPr>
                <w:rStyle w:val="SpecialBold"/>
              </w:rPr>
              <w:t xml:space="preserve"> </w:t>
            </w:r>
            <w:r w:rsidRPr="00EF7C28">
              <w:t xml:space="preserve">and </w:t>
            </w:r>
            <w:r w:rsidRPr="00EF7C28">
              <w:rPr>
                <w:rStyle w:val="BoldandItalics"/>
              </w:rPr>
              <w:t xml:space="preserve">specification </w:t>
            </w:r>
            <w:r w:rsidRPr="00EF7C28">
              <w:t xml:space="preserve">details are prepared for a range of pump systems.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4.3</w:t>
            </w:r>
          </w:p>
        </w:tc>
        <w:tc>
          <w:tcPr>
            <w:tcW w:w="561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Testing</w:t>
            </w:r>
            <w:r w:rsidRPr="00EF7C28">
              <w:t xml:space="preserve"> and </w:t>
            </w:r>
            <w:r w:rsidRPr="00EF7C28">
              <w:rPr>
                <w:rStyle w:val="BoldandItalics"/>
              </w:rPr>
              <w:t>commissioning schedule</w:t>
            </w:r>
            <w:r w:rsidRPr="00EF7C28">
              <w:t xml:space="preserve"> is prepared. </w:t>
            </w:r>
          </w:p>
        </w:tc>
      </w:tr>
      <w:tr w:rsidTr="00EF7C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4.4</w:t>
            </w:r>
          </w:p>
        </w:tc>
        <w:tc>
          <w:tcPr>
            <w:tcW w:w="5610"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rPr>
                <w:rStyle w:val="BoldandItalics"/>
              </w:rPr>
              <w:t>Operation and maintenance manual</w:t>
            </w:r>
            <w:r w:rsidRPr="00EF7C28">
              <w:t xml:space="preserve"> is produced, including information on how to properly and safely main</w:t>
            </w:r>
            <w:r w:rsidRPr="00EF7C28">
              <w:t xml:space="preserve">tain the system. </w:t>
            </w:r>
          </w:p>
        </w:tc>
      </w:tr>
    </w:tbl>
    <w:p w:rsidR="000E3CEF" w:rsidP="00EF7C28">
      <w:pPr>
        <w:pStyle w:val="BodyText"/>
      </w:pPr>
    </w:p>
    <w:p w:rsidR="000E3CEF" w:rsidP="00EF7C28">
      <w:pPr>
        <w:pStyle w:val="BodyText"/>
      </w:pPr>
    </w:p>
    <w:p w:rsidR="00000000" w:rsidRPr="00EF7C28" w:rsidP="00EF7C28">
      <w:pPr>
        <w:pStyle w:val="Heading1"/>
      </w:pPr>
      <w:bookmarkStart w:id="9" w:name="O_513408"/>
      <w:bookmarkEnd w:id="9"/>
      <w:r w:rsidRPr="00EF7C28">
        <w:t>Required Skills and Knowledge</w:t>
      </w:r>
    </w:p>
    <w:tbl>
      <w:tblPr>
        <w:tblW w:w="0" w:type="auto"/>
        <w:tblLayout w:type="fixed"/>
        <w:tblCellMar>
          <w:left w:w="62" w:type="dxa"/>
          <w:right w:w="62" w:type="dxa"/>
        </w:tblCellMar>
        <w:tblLook w:val="0000"/>
      </w:tblPr>
      <w:tblGrid>
        <w:gridCol w:w="9070"/>
      </w:tblGrid>
      <w:tr w:rsidTr="00EF7C28">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t>This section describes the skills and knowledge required for this unit.</w:t>
            </w:r>
          </w:p>
        </w:tc>
      </w:tr>
      <w:tr w:rsidTr="00EF7C28">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Required skills</w:t>
            </w:r>
          </w:p>
        </w:tc>
      </w:tr>
      <w:tr w:rsidTr="00EF7C28">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communication skills to:</w:t>
            </w:r>
          </w:p>
          <w:p w:rsidR="00000000" w:rsidRPr="00EF7C28" w:rsidP="00EF7C28">
            <w:pPr>
              <w:pStyle w:val="ListBullet2"/>
            </w:pPr>
            <w:r w:rsidRPr="00EF7C28">
              <w:t>enable clear and direct communication, using questioning to identify and confirm requirements, share information, listen and understand</w:t>
            </w:r>
          </w:p>
          <w:p w:rsidR="00000000" w:rsidRPr="00EF7C28" w:rsidP="00EF7C28">
            <w:pPr>
              <w:pStyle w:val="ListBullet2"/>
            </w:pPr>
            <w:r w:rsidRPr="00EF7C28">
              <w:t>liaise with others to publish reports</w:t>
            </w:r>
          </w:p>
          <w:p w:rsidR="00000000" w:rsidRPr="00EF7C28" w:rsidP="00EF7C28">
            <w:pPr>
              <w:pStyle w:val="ListBullet2"/>
            </w:pPr>
            <w:r w:rsidRPr="00EF7C28">
              <w:t>use language and concepts appropriate to cultural differences</w:t>
            </w:r>
          </w:p>
          <w:p w:rsidR="00000000" w:rsidRPr="00EF7C28" w:rsidP="00EF7C28">
            <w:pPr>
              <w:pStyle w:val="ListBullet2"/>
            </w:pPr>
            <w:r w:rsidRPr="00EF7C28">
              <w:t>use and interpret no</w:t>
            </w:r>
            <w:r w:rsidRPr="00EF7C28">
              <w:t>n-verbal communication, such as hand signals</w:t>
            </w:r>
          </w:p>
          <w:p w:rsidR="00000000" w:rsidRPr="00EF7C28" w:rsidP="00EF7C28">
            <w:pPr>
              <w:pStyle w:val="ListBullet"/>
            </w:pPr>
            <w:r w:rsidRPr="00EF7C28">
              <w:t>literacy skills to:</w:t>
            </w:r>
          </w:p>
          <w:p w:rsidR="00000000" w:rsidRPr="00EF7C28" w:rsidP="00EF7C28">
            <w:pPr>
              <w:pStyle w:val="ListBullet2"/>
            </w:pPr>
            <w:r w:rsidRPr="00EF7C28">
              <w:t xml:space="preserve">apply design concepts and principles relating to hydraulic systems and undertake a literature review </w:t>
            </w:r>
          </w:p>
          <w:p w:rsidR="00000000" w:rsidRPr="00EF7C28" w:rsidP="00EF7C28">
            <w:pPr>
              <w:pStyle w:val="ListBullet2"/>
            </w:pPr>
            <w:r w:rsidRPr="00EF7C28">
              <w:t>produce report to a professional standard</w:t>
            </w:r>
          </w:p>
          <w:p w:rsidR="00000000" w:rsidRPr="00EF7C28" w:rsidP="00EF7C28">
            <w:pPr>
              <w:pStyle w:val="ListBullet2"/>
            </w:pPr>
            <w:r w:rsidRPr="00EF7C28">
              <w:t>read and interpret:</w:t>
            </w:r>
          </w:p>
          <w:p w:rsidR="00000000" w:rsidRPr="00EF7C28" w:rsidP="00EF7C28">
            <w:pPr>
              <w:pStyle w:val="ListBullet3"/>
            </w:pPr>
            <w:r w:rsidRPr="00EF7C28">
              <w:t xml:space="preserve">documents and resources </w:t>
            </w:r>
            <w:r w:rsidRPr="00EF7C28">
              <w:t>identified through the literature review</w:t>
            </w:r>
          </w:p>
          <w:p w:rsidR="00000000" w:rsidRPr="00EF7C28" w:rsidP="00EF7C28">
            <w:pPr>
              <w:pStyle w:val="ListBullet3"/>
            </w:pPr>
            <w:r w:rsidRPr="00EF7C28">
              <w:t>plans, specifications and drawings</w:t>
            </w:r>
          </w:p>
          <w:p w:rsidR="00000000" w:rsidRPr="00EF7C28" w:rsidP="00EF7C28">
            <w:pPr>
              <w:pStyle w:val="ListBullet3"/>
            </w:pPr>
            <w:r w:rsidRPr="00EF7C28">
              <w:t xml:space="preserve">standards, manufacturer requirements and manuals </w:t>
            </w:r>
          </w:p>
          <w:p w:rsidR="00000000" w:rsidRPr="00EF7C28" w:rsidP="00EF7C28">
            <w:pPr>
              <w:pStyle w:val="ListBullet3"/>
            </w:pPr>
            <w:r w:rsidRPr="00EF7C28">
              <w:t>statutory and regulatory requirements</w:t>
            </w:r>
          </w:p>
          <w:p w:rsidR="00000000" w:rsidRPr="00EF7C28" w:rsidP="00EF7C28">
            <w:pPr>
              <w:pStyle w:val="ListBullet3"/>
            </w:pPr>
            <w:r w:rsidRPr="00EF7C28">
              <w:t>other relevant documentation</w:t>
            </w:r>
          </w:p>
          <w:p w:rsidR="00000000" w:rsidRPr="00EF7C28" w:rsidP="00EF7C28">
            <w:pPr>
              <w:pStyle w:val="ListBullet2"/>
            </w:pPr>
            <w:r w:rsidRPr="00EF7C28">
              <w:t>undertake document analysis, including impacts and evaluation results</w:t>
            </w:r>
          </w:p>
          <w:p w:rsidR="00000000" w:rsidRPr="00EF7C28" w:rsidP="00EF7C28">
            <w:pPr>
              <w:pStyle w:val="ListBullet"/>
            </w:pPr>
            <w:r w:rsidRPr="00EF7C28">
              <w:t>initiative and enterprise skills to develop creative and responsive approaches</w:t>
            </w:r>
          </w:p>
          <w:p w:rsidR="00000000" w:rsidRPr="00EF7C28" w:rsidP="00EF7C28">
            <w:pPr>
              <w:pStyle w:val="ListBullet"/>
            </w:pPr>
            <w:r w:rsidRPr="00EF7C28">
              <w:t>numeracy skills to apply measurements and calculations</w:t>
            </w:r>
          </w:p>
          <w:p w:rsidR="00000000" w:rsidRPr="00EF7C28" w:rsidP="00EF7C28">
            <w:pPr>
              <w:pStyle w:val="ListBullet"/>
            </w:pPr>
            <w:r w:rsidRPr="00EF7C28">
              <w:t>planning and organising skills to:</w:t>
            </w:r>
          </w:p>
          <w:p w:rsidR="00000000" w:rsidRPr="00EF7C28" w:rsidP="00EF7C28">
            <w:pPr>
              <w:pStyle w:val="ListBullet2"/>
            </w:pPr>
            <w:r w:rsidRPr="00EF7C28">
              <w:t>research, collect, organise and understand information relating to the design of pump systems</w:t>
            </w:r>
          </w:p>
          <w:p w:rsidR="00000000" w:rsidRPr="00EF7C28" w:rsidP="00EF7C28">
            <w:pPr>
              <w:pStyle w:val="ListBullet2"/>
            </w:pPr>
            <w:r w:rsidRPr="00EF7C28">
              <w:t>take initiative and make decisions</w:t>
            </w:r>
          </w:p>
          <w:p w:rsidR="00000000" w:rsidRPr="00EF7C28" w:rsidP="00EF7C28">
            <w:pPr>
              <w:pStyle w:val="ListBullet"/>
            </w:pPr>
            <w:r w:rsidRPr="00EF7C28">
              <w:t>problem-solving skills, including the ability to:</w:t>
            </w:r>
          </w:p>
          <w:p w:rsidR="00000000" w:rsidRPr="00EF7C28" w:rsidP="00EF7C28">
            <w:pPr>
              <w:pStyle w:val="ListBullet2"/>
            </w:pPr>
            <w:r w:rsidRPr="00EF7C28">
              <w:t>identify typical faults and action required to rectify problems</w:t>
            </w:r>
          </w:p>
          <w:p w:rsidR="00000000" w:rsidRPr="00EF7C28" w:rsidP="00EF7C28">
            <w:pPr>
              <w:pStyle w:val="ListBullet2"/>
            </w:pPr>
            <w:r w:rsidRPr="00EF7C28">
              <w:t>analyse req</w:t>
            </w:r>
            <w:r w:rsidRPr="00EF7C28">
              <w:t>uirements, consider options and design an appropriate system</w:t>
            </w:r>
          </w:p>
          <w:p w:rsidR="00000000" w:rsidRPr="00EF7C28" w:rsidP="00EF7C28">
            <w:pPr>
              <w:pStyle w:val="ListBullet"/>
            </w:pPr>
            <w:r w:rsidRPr="00EF7C28">
              <w:t>technical skills to:</w:t>
            </w:r>
          </w:p>
          <w:p w:rsidR="00000000" w:rsidRPr="00EF7C28" w:rsidP="00EF7C28">
            <w:pPr>
              <w:pStyle w:val="ListBullet2"/>
            </w:pPr>
            <w:r w:rsidRPr="00EF7C28">
              <w:t>design associated piping and components for hydraulic systems</w:t>
            </w:r>
          </w:p>
          <w:p w:rsidR="00000000" w:rsidRPr="00EF7C28" w:rsidP="00EF7C28">
            <w:pPr>
              <w:pStyle w:val="ListBullet2"/>
            </w:pPr>
            <w:r w:rsidRPr="00EF7C28">
              <w:t>specify, select and size pumps</w:t>
            </w:r>
          </w:p>
          <w:p w:rsidR="00000000" w:rsidRPr="00EF7C28" w:rsidP="00EF7C28">
            <w:pPr>
              <w:pStyle w:val="ListBullet"/>
            </w:pPr>
            <w:r w:rsidRPr="00EF7C28">
              <w:t>technology skills to:</w:t>
            </w:r>
          </w:p>
          <w:p w:rsidR="00000000" w:rsidRPr="00EF7C28" w:rsidP="00EF7C28">
            <w:pPr>
              <w:pStyle w:val="ListBullet2"/>
            </w:pPr>
            <w:r w:rsidRPr="00EF7C28">
              <w:t>access and understand site-specific instructions in a v</w:t>
            </w:r>
            <w:r w:rsidRPr="00EF7C28">
              <w:t>ariety of media</w:t>
            </w:r>
          </w:p>
          <w:p w:rsidR="00000000" w:rsidRPr="00EF7C28" w:rsidP="00EF7C28">
            <w:pPr>
              <w:pStyle w:val="ListBullet2"/>
            </w:pPr>
            <w:r w:rsidRPr="00EF7C28">
              <w:t>use mobile communication technology</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Required knowledge</w:t>
            </w:r>
          </w:p>
        </w:tc>
      </w:tr>
      <w:tr w:rsidTr="00EF7C28">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hazards associated with pumping equipment used in hydraulic systems</w:t>
            </w:r>
          </w:p>
          <w:p w:rsidR="00000000" w:rsidRPr="00EF7C28" w:rsidP="00EF7C28">
            <w:pPr>
              <w:pStyle w:val="ListBullet"/>
            </w:pPr>
            <w:r w:rsidRPr="00EF7C28">
              <w:t>key features of work plans and specifications</w:t>
            </w:r>
          </w:p>
          <w:p w:rsidR="00000000" w:rsidRPr="00EF7C28" w:rsidP="00EF7C28">
            <w:pPr>
              <w:pStyle w:val="ListBullet"/>
            </w:pPr>
            <w:r w:rsidRPr="00EF7C28">
              <w:t>approved installation methods for pump systems</w:t>
            </w:r>
          </w:p>
          <w:p w:rsidR="00000000" w:rsidRPr="00EF7C28" w:rsidP="00EF7C28">
            <w:pPr>
              <w:pStyle w:val="ListBullet"/>
            </w:pPr>
            <w:r w:rsidRPr="00EF7C28">
              <w:t>principles of technology in the design of pump installations for hydraulic systems</w:t>
            </w:r>
          </w:p>
          <w:p w:rsidR="00000000" w:rsidRPr="00EF7C28" w:rsidP="00EF7C28">
            <w:pPr>
              <w:pStyle w:val="ListBullet"/>
            </w:pPr>
            <w:r w:rsidRPr="00EF7C28">
              <w:t>relevant Australian standards, codes, manufacturer specifications, National Construction Code (NCC) and operating procedures relevant to the sector</w:t>
            </w:r>
          </w:p>
          <w:p w:rsidR="00000000" w:rsidRPr="00EF7C28" w:rsidP="00EF7C28">
            <w:pPr>
              <w:pStyle w:val="ListBullet"/>
            </w:pPr>
            <w:r w:rsidRPr="00EF7C28">
              <w:t xml:space="preserve">research methods, report </w:t>
            </w:r>
            <w:r w:rsidRPr="00EF7C28">
              <w:t>writing and publishing, including who to contact and how to publish reports</w:t>
            </w:r>
          </w:p>
          <w:p w:rsidR="00000000" w:rsidRPr="00EF7C28" w:rsidP="00EF7C28">
            <w:pPr>
              <w:pStyle w:val="ListBullet"/>
            </w:pPr>
            <w:r w:rsidRPr="00EF7C28">
              <w:t>terminology and definitions used in pump installation</w:t>
            </w:r>
          </w:p>
          <w:p w:rsidR="00000000" w:rsidRPr="00EF7C28" w:rsidP="00EF7C28">
            <w:pPr>
              <w:pStyle w:val="ListBullet"/>
            </w:pPr>
            <w:r w:rsidRPr="00EF7C28">
              <w:t>work health and safety (WHS) requirements, including relevant statutory regulations, codes and standards</w:t>
            </w:r>
          </w:p>
        </w:tc>
      </w:tr>
    </w:tbl>
    <w:p w:rsidR="00000000" w:rsidRPr="00EF7C28" w:rsidP="00EF7C28">
      <w:pPr>
        <w:pStyle w:val="BodyText"/>
      </w:pPr>
    </w:p>
    <w:p w:rsidR="00000000" w:rsidRPr="00EF7C28" w:rsidP="00EF7C28">
      <w:pPr>
        <w:pStyle w:val="AllowPageBreak"/>
      </w:pPr>
    </w:p>
    <w:p w:rsidR="00000000" w:rsidRPr="00EF7C28" w:rsidP="00EF7C28">
      <w:pPr>
        <w:pStyle w:val="Heading1"/>
      </w:pPr>
      <w:bookmarkStart w:id="10" w:name="O_513403"/>
      <w:bookmarkEnd w:id="10"/>
      <w:r w:rsidRPr="00EF7C28">
        <w:t>Ev</w:t>
      </w:r>
      <w:r w:rsidRPr="00EF7C28">
        <w:t>idence Guide</w:t>
      </w:r>
    </w:p>
    <w:tbl>
      <w:tblPr>
        <w:tblW w:w="0" w:type="auto"/>
        <w:tblLayout w:type="fixed"/>
        <w:tblCellMar>
          <w:left w:w="62" w:type="dxa"/>
          <w:right w:w="62" w:type="dxa"/>
        </w:tblCellMar>
        <w:tblLook w:val="0000"/>
      </w:tblPr>
      <w:tblGrid>
        <w:gridCol w:w="3675"/>
        <w:gridCol w:w="5503"/>
      </w:tblGrid>
      <w:tr w:rsidTr="00EF7C2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F7C28">
            <w:pPr>
              <w:pStyle w:val="BodyText"/>
              <w:rPr>
                <w:lang w:val="en-NZ"/>
              </w:rPr>
            </w:pPr>
            <w:r w:rsidRPr="00EF7C28">
              <w:t>The evidence guide provides advice on assessment and must be read in conjunction with the performance criteria, required skills and knowledge, range statement and the Assessment Guidelines for the Training Package.</w:t>
            </w:r>
          </w:p>
        </w:tc>
      </w:tr>
      <w:tr w:rsidTr="00EF7C28">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This unit of competency could be assessed in the workplace or a close simulation of the workplace environment providing that simulated or project-based assessment techniques fully replicate plumbing and services workplace conditions, materials, activities,</w:t>
            </w:r>
            <w:r w:rsidRPr="00EF7C28">
              <w:t xml:space="preserve"> responsibilities and procedures. </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A person who demonstrates competency in this unit must be able to, as a minimum provide evidence of the ability to:</w:t>
            </w:r>
          </w:p>
          <w:p w:rsidR="00000000" w:rsidRPr="00EF7C28" w:rsidP="00EF7C28">
            <w:pPr>
              <w:pStyle w:val="ListBullet"/>
            </w:pPr>
            <w:r w:rsidRPr="00EF7C28">
              <w:t>design, s</w:t>
            </w:r>
            <w:r w:rsidRPr="00EF7C28">
              <w:t xml:space="preserve">ize and document required pumping systems for the hydraulic services installation required for a high-rise mixed development building to a minimum of 29 floors, inclusive of a basement, to include fixtures on each floor level (fixtures are included in the </w:t>
            </w:r>
            <w:r w:rsidRPr="00EF7C28">
              <w:t>basement) and a wide span project (such as a school or industrial complex) to include:</w:t>
            </w:r>
          </w:p>
          <w:p w:rsidR="00000000" w:rsidRPr="00EF7C28" w:rsidP="00EF7C28">
            <w:pPr>
              <w:pStyle w:val="ListBullet2"/>
            </w:pPr>
            <w:r w:rsidRPr="00EF7C28">
              <w:t>applying sustainability principles and concept</w:t>
            </w:r>
            <w:r w:rsidRPr="00EF7C28">
              <w:rPr>
                <w:rStyle w:val="SpecialBold"/>
              </w:rPr>
              <w:t>s</w:t>
            </w:r>
            <w:r w:rsidRPr="00EF7C28">
              <w:t xml:space="preserve"> throughout the design of pump system </w:t>
            </w:r>
          </w:p>
          <w:p w:rsidR="00000000" w:rsidRPr="00EF7C28" w:rsidP="00EF7C28">
            <w:pPr>
              <w:pStyle w:val="ListBullet2"/>
            </w:pPr>
            <w:r w:rsidRPr="00EF7C28">
              <w:t>evaluating and documenting design parameters to relevant Australian standards, codes, and hydraulic system client, regulatory and manufacturer requirements</w:t>
            </w:r>
          </w:p>
          <w:p w:rsidR="00000000" w:rsidRPr="00EF7C28" w:rsidP="00EF7C28">
            <w:pPr>
              <w:pStyle w:val="ListBullet2"/>
            </w:pPr>
            <w:r w:rsidRPr="00EF7C28">
              <w:t>planning and detailing system components, including:</w:t>
            </w:r>
          </w:p>
          <w:p w:rsidR="00000000" w:rsidRPr="00EF7C28" w:rsidP="00EF7C28">
            <w:pPr>
              <w:pStyle w:val="ListBullet3"/>
            </w:pPr>
            <w:r w:rsidRPr="00EF7C28">
              <w:t>ancillaries</w:t>
            </w:r>
          </w:p>
          <w:p w:rsidR="00000000" w:rsidRPr="00EF7C28" w:rsidP="00EF7C28">
            <w:pPr>
              <w:pStyle w:val="ListBullet3"/>
            </w:pPr>
            <w:r w:rsidRPr="00EF7C28">
              <w:t>control panel</w:t>
            </w:r>
          </w:p>
          <w:p w:rsidR="00000000" w:rsidRPr="00EF7C28" w:rsidP="00EF7C28">
            <w:pPr>
              <w:pStyle w:val="ListBullet3"/>
            </w:pPr>
            <w:r w:rsidRPr="00EF7C28">
              <w:t>fittings</w:t>
            </w:r>
          </w:p>
          <w:p w:rsidR="00000000" w:rsidRPr="00EF7C28" w:rsidP="00EF7C28">
            <w:pPr>
              <w:pStyle w:val="ListBullet3"/>
            </w:pPr>
            <w:r w:rsidRPr="00EF7C28">
              <w:t>flow switch</w:t>
            </w:r>
            <w:r w:rsidRPr="00EF7C28">
              <w:t>es</w:t>
            </w:r>
          </w:p>
          <w:p w:rsidR="00000000" w:rsidRPr="00EF7C28" w:rsidP="00EF7C28">
            <w:pPr>
              <w:pStyle w:val="ListBullet3"/>
            </w:pPr>
            <w:r w:rsidRPr="00EF7C28">
              <w:t>mounting</w:t>
            </w:r>
          </w:p>
          <w:p w:rsidR="00000000" w:rsidRPr="00EF7C28" w:rsidP="00EF7C28">
            <w:pPr>
              <w:pStyle w:val="ListBullet3"/>
            </w:pPr>
            <w:r w:rsidRPr="00EF7C28">
              <w:t>piping</w:t>
            </w:r>
          </w:p>
          <w:p w:rsidR="00000000" w:rsidRPr="00EF7C28" w:rsidP="00EF7C28">
            <w:pPr>
              <w:pStyle w:val="ListBullet3"/>
            </w:pPr>
            <w:r w:rsidRPr="00EF7C28">
              <w:t>plinths</w:t>
            </w:r>
          </w:p>
          <w:p w:rsidR="00000000" w:rsidRPr="00EF7C28" w:rsidP="00EF7C28">
            <w:pPr>
              <w:pStyle w:val="ListBullet3"/>
            </w:pPr>
            <w:r w:rsidRPr="00EF7C28">
              <w:t>pressure switches</w:t>
            </w:r>
          </w:p>
          <w:p w:rsidR="00000000" w:rsidRPr="00EF7C28" w:rsidP="00EF7C28">
            <w:pPr>
              <w:pStyle w:val="ListBullet3"/>
            </w:pPr>
            <w:r w:rsidRPr="00EF7C28">
              <w:t>pump duty</w:t>
            </w:r>
          </w:p>
          <w:p w:rsidR="00000000" w:rsidRPr="00EF7C28" w:rsidP="00EF7C28">
            <w:pPr>
              <w:pStyle w:val="ListBullet2"/>
            </w:pPr>
            <w:r w:rsidRPr="00EF7C28">
              <w:t>complying with WHS regulations applicable to workplace operations</w:t>
            </w:r>
          </w:p>
          <w:p w:rsidR="00000000" w:rsidRPr="00EF7C28" w:rsidP="00EF7C28">
            <w:pPr>
              <w:pStyle w:val="ListBullet2"/>
            </w:pPr>
            <w:r w:rsidRPr="00EF7C28">
              <w:t>applying organisational quality procedures and processes</w:t>
            </w:r>
          </w:p>
          <w:p w:rsidR="00000000" w:rsidRPr="00EF7C28" w:rsidP="00EF7C28">
            <w:pPr>
              <w:pStyle w:val="ListBullet2"/>
            </w:pPr>
            <w:r w:rsidRPr="00EF7C28">
              <w:t>using appropriate calculations and computer software</w:t>
            </w:r>
          </w:p>
          <w:p w:rsidR="00000000" w:rsidRPr="00EF7C28" w:rsidP="00EF7C28">
            <w:pPr>
              <w:pStyle w:val="ListBullet2"/>
            </w:pPr>
            <w:r w:rsidRPr="00EF7C28">
              <w:t>developing a cost-benefit lifecycle analysis for a range of systems</w:t>
            </w:r>
          </w:p>
          <w:p w:rsidR="00000000" w:rsidRPr="00EF7C28" w:rsidP="00EF7C28">
            <w:pPr>
              <w:pStyle w:val="ListBullet2"/>
            </w:pPr>
            <w:r w:rsidRPr="00EF7C28">
              <w:t>preparing plans and specification</w:t>
            </w:r>
          </w:p>
          <w:p w:rsidR="00000000" w:rsidRPr="00EF7C28" w:rsidP="00EF7C28">
            <w:pPr>
              <w:pStyle w:val="ListBullet2"/>
            </w:pPr>
            <w:r w:rsidRPr="00EF7C28">
              <w:t>preparing a testing and commissioning schedule</w:t>
            </w:r>
          </w:p>
          <w:p w:rsidR="00000000" w:rsidRPr="00EF7C28" w:rsidP="00EF7C28">
            <w:pPr>
              <w:pStyle w:val="ListBullet2"/>
            </w:pPr>
            <w:r w:rsidRPr="00EF7C28">
              <w:t>preparing an operation and maintenance manual</w:t>
            </w:r>
          </w:p>
          <w:p w:rsidR="00000000" w:rsidRPr="00EF7C28" w:rsidP="00EF7C28">
            <w:pPr>
              <w:pStyle w:val="ListBullet2"/>
            </w:pPr>
            <w:r w:rsidRPr="00EF7C28">
              <w:t>communicating with others to ensure safe and effective work s</w:t>
            </w:r>
            <w:r w:rsidRPr="00EF7C28">
              <w:t>ite operations</w:t>
            </w:r>
          </w:p>
          <w:p w:rsidR="00000000" w:rsidRPr="00EF7C28" w:rsidP="00EF7C28">
            <w:pPr>
              <w:pStyle w:val="ListBullet2"/>
            </w:pPr>
            <w:r w:rsidRPr="00EF7C28">
              <w:t>producing safety and emergency procedures.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This competency is to be assessed using standard and authorised work practices, safety requirements and environmental constraints.</w:t>
            </w:r>
          </w:p>
          <w:p w:rsidR="00000000" w:rsidRPr="00EF7C28" w:rsidP="00EF7C28">
            <w:pPr>
              <w:pStyle w:val="BodyText"/>
            </w:pPr>
            <w:r w:rsidRPr="00EF7C28">
              <w:t>Assessment of es</w:t>
            </w:r>
            <w:r w:rsidRPr="00EF7C28">
              <w:t>sential underpinning knowledge will usually be conducted in an off-site context.</w:t>
            </w:r>
          </w:p>
          <w:p w:rsidR="00000000" w:rsidRPr="00EF7C28" w:rsidP="00EF7C28">
            <w:pPr>
              <w:pStyle w:val="BodyText"/>
            </w:pPr>
            <w:r w:rsidRPr="00EF7C28">
              <w:t>Assessment is to comply with relevant regulatory or Australian standards’ requirements.</w:t>
            </w:r>
          </w:p>
          <w:p w:rsidR="00000000" w:rsidRPr="00EF7C28" w:rsidP="00EF7C28">
            <w:pPr>
              <w:pStyle w:val="BodyText"/>
            </w:pPr>
            <w:r w:rsidRPr="00EF7C28">
              <w:t>Resource implications for assessment include:</w:t>
            </w:r>
          </w:p>
          <w:p w:rsidR="00000000" w:rsidRPr="00EF7C28" w:rsidP="00EF7C28">
            <w:pPr>
              <w:pStyle w:val="ListBullet"/>
            </w:pPr>
            <w:r w:rsidRPr="00EF7C28">
              <w:t>an induction procedure and requirement</w:t>
            </w:r>
          </w:p>
          <w:p w:rsidR="00000000" w:rsidRPr="00EF7C28" w:rsidP="00EF7C28">
            <w:pPr>
              <w:pStyle w:val="ListBullet"/>
            </w:pPr>
            <w:r w:rsidRPr="00EF7C28">
              <w:t>realistic tasks or simulated tasks covering the minimum task requirements</w:t>
            </w:r>
          </w:p>
          <w:p w:rsidR="00000000" w:rsidRPr="00EF7C28" w:rsidP="00EF7C28">
            <w:pPr>
              <w:pStyle w:val="ListBullet"/>
            </w:pPr>
            <w:r w:rsidRPr="00EF7C28">
              <w:t>relevant specifications and work instructions, including design brief drawings, specifications, codes, design concepts and construction schedules</w:t>
            </w:r>
          </w:p>
          <w:p w:rsidR="00000000" w:rsidRPr="00EF7C28" w:rsidP="00EF7C28">
            <w:pPr>
              <w:pStyle w:val="ListBullet"/>
            </w:pPr>
            <w:r w:rsidRPr="00EF7C28">
              <w:t>tools and equipment appropriate to a</w:t>
            </w:r>
            <w:r w:rsidRPr="00EF7C28">
              <w:t>pplying safe work practices, including computers, software and calculators</w:t>
            </w:r>
          </w:p>
          <w:p w:rsidR="00000000" w:rsidRPr="00EF7C28" w:rsidP="00EF7C28">
            <w:pPr>
              <w:pStyle w:val="ListBullet"/>
            </w:pPr>
            <w:r w:rsidRPr="00EF7C28">
              <w:t>workplace instructions relating to safe working practices and addressing hazards and emergencies</w:t>
            </w:r>
          </w:p>
          <w:p w:rsidR="00000000" w:rsidRPr="00EF7C28" w:rsidP="00EF7C28">
            <w:pPr>
              <w:pStyle w:val="ListBullet"/>
            </w:pPr>
            <w:r w:rsidRPr="00EF7C28">
              <w:t>material safety data sheets</w:t>
            </w:r>
          </w:p>
          <w:p w:rsidR="00000000" w:rsidRPr="00EF7C28" w:rsidP="00EF7C28">
            <w:pPr>
              <w:pStyle w:val="ListBullet"/>
            </w:pPr>
            <w:r w:rsidRPr="00EF7C28">
              <w:t>research resources, including industry-related systems i</w:t>
            </w:r>
            <w:r w:rsidRPr="00EF7C28">
              <w:t>nformation.</w:t>
            </w:r>
          </w:p>
          <w:p w:rsidR="00000000" w:rsidP="00EF7C28">
            <w:pPr>
              <w:pStyle w:val="BodyText"/>
              <w:rPr>
                <w:lang w:val="en-NZ"/>
              </w:rPr>
            </w:pPr>
            <w:r w:rsidRPr="00EF7C2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EF7C28">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Method</w:t>
            </w:r>
            <w:r w:rsidRPr="00EF7C28">
              <w:rPr>
                <w:rStyle w:val="SpecialBold"/>
              </w:rPr>
              <w:t xml:space="preserve"> of assessment</w:t>
            </w:r>
          </w:p>
        </w:tc>
        <w:tc>
          <w:tcPr>
            <w:tcW w:w="5503"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Assessment methods must:</w:t>
            </w:r>
          </w:p>
          <w:p w:rsidR="00000000" w:rsidRPr="00EF7C28" w:rsidP="00EF7C28">
            <w:pPr>
              <w:pStyle w:val="ListBullet"/>
            </w:pPr>
            <w:r w:rsidRPr="00EF7C28">
              <w:t>satisfy the endorsed Assessment Guidelines of the Construction, Plumbing and Services Training Package</w:t>
            </w:r>
          </w:p>
          <w:p w:rsidR="00000000" w:rsidRPr="00EF7C28" w:rsidP="00EF7C28">
            <w:pPr>
              <w:pStyle w:val="ListBullet"/>
            </w:pPr>
            <w:r w:rsidRPr="00EF7C28">
              <w:t>include direct observation of tasks in real or simulated work conditions, with questioning to confirm the abilit</w:t>
            </w:r>
            <w:r w:rsidRPr="00EF7C28">
              <w:t>y to consistently identify and correctly interpret the essential underpinning knowledge required for practical application</w:t>
            </w:r>
          </w:p>
          <w:p w:rsidR="00000000" w:rsidRPr="00EF7C28" w:rsidP="00EF7C28">
            <w:pPr>
              <w:pStyle w:val="ListBullet"/>
            </w:pPr>
            <w:r w:rsidRPr="00EF7C28">
              <w:t>reinforce the integration of employability skills with workplace tasks and job roles</w:t>
            </w:r>
          </w:p>
          <w:p w:rsidR="00000000" w:rsidRPr="00EF7C28" w:rsidP="00EF7C28">
            <w:pPr>
              <w:pStyle w:val="ListBullet"/>
            </w:pPr>
            <w:r w:rsidRPr="00EF7C28">
              <w:t>confirm that competency is verified and able to be transferred to other circumstances and environments.</w:t>
            </w:r>
          </w:p>
          <w:p w:rsidR="00000000" w:rsidRPr="00EF7C28" w:rsidP="00EF7C28">
            <w:pPr>
              <w:pStyle w:val="BodyText"/>
            </w:pPr>
            <w:r w:rsidRPr="00EF7C28">
              <w:t>Validity and sufficiency of evidence requires that:</w:t>
            </w:r>
          </w:p>
          <w:p w:rsidR="00000000" w:rsidRPr="00EF7C28" w:rsidP="00EF7C28">
            <w:pPr>
              <w:pStyle w:val="ListBullet"/>
            </w:pPr>
            <w:r w:rsidRPr="00EF7C28">
              <w:t xml:space="preserve">competency will need to be demonstrated over a period of time reflecting the scope of the role and </w:t>
            </w:r>
            <w:r w:rsidRPr="00EF7C28">
              <w:t>the practical requirements of the workplace</w:t>
            </w:r>
          </w:p>
          <w:p w:rsidR="00000000" w:rsidRPr="00EF7C28" w:rsidP="00EF7C28">
            <w:pPr>
              <w:pStyle w:val="ListBullet"/>
            </w:pPr>
            <w:r w:rsidRPr="00EF7C28">
              <w:t>where the assessment is part of a structured learning experience the evidence collected must relate to a number of performances assessed at different points in time and separated by further learning and practice,</w:t>
            </w:r>
            <w:r w:rsidRPr="00EF7C28">
              <w:t xml:space="preserve"> with a decision on competency only taken at the point when the assessor has complete confidence in the person's demonstrated ability and applied knowledge</w:t>
            </w:r>
          </w:p>
          <w:p w:rsidR="00000000" w:rsidRPr="00EF7C28" w:rsidP="00EF7C28">
            <w:pPr>
              <w:pStyle w:val="ListBullet"/>
            </w:pPr>
            <w:r w:rsidRPr="00EF7C28">
              <w:t>all assessment that is part of a structured learning experience must include a combination of direct</w:t>
            </w:r>
            <w:r w:rsidRPr="00EF7C28">
              <w:t>, indirect and supplementary evidence.</w:t>
            </w:r>
          </w:p>
          <w:p w:rsidR="00000000" w:rsidRPr="00EF7C28" w:rsidP="00EF7C28">
            <w:pPr>
              <w:pStyle w:val="BodyText"/>
            </w:pPr>
            <w:r w:rsidRPr="00EF7C28">
              <w:t>Assessment processes and techniques should as far as is practical take into account the language, literacy and numeracy capacity of the candidate in relation to the competency being assessed.</w:t>
            </w:r>
          </w:p>
          <w:p w:rsidR="00000000" w:rsidRPr="00EF7C28" w:rsidP="00EF7C28">
            <w:pPr>
              <w:pStyle w:val="BodyText"/>
            </w:pPr>
            <w:r w:rsidRPr="00EF7C28">
              <w:t>Supplementary evidence of</w:t>
            </w:r>
            <w:r w:rsidRPr="00EF7C28">
              <w:t xml:space="preserve"> competency may be obtained from relevant authenticated documentation from third parties, such as existing supervisors, team leaders or specialist training staff. </w:t>
            </w:r>
          </w:p>
        </w:tc>
      </w:tr>
    </w:tbl>
    <w:p w:rsidR="000E3CEF" w:rsidP="00EF7C28">
      <w:pPr>
        <w:pStyle w:val="BodyText"/>
      </w:pPr>
    </w:p>
    <w:p w:rsidR="000E3CEF" w:rsidP="00EF7C28">
      <w:pPr>
        <w:pStyle w:val="BodyText"/>
      </w:pPr>
    </w:p>
    <w:p w:rsidR="00000000" w:rsidRPr="00EF7C28" w:rsidP="00EF7C28">
      <w:pPr>
        <w:pStyle w:val="Heading1"/>
      </w:pPr>
      <w:bookmarkStart w:id="11" w:name="O_513407"/>
      <w:bookmarkEnd w:id="11"/>
      <w:r w:rsidRPr="00EF7C28">
        <w:t>Range Statement</w:t>
      </w:r>
    </w:p>
    <w:tbl>
      <w:tblPr>
        <w:tblW w:w="0" w:type="auto"/>
        <w:tblLayout w:type="fixed"/>
        <w:tblCellMar>
          <w:left w:w="62" w:type="dxa"/>
          <w:right w:w="62" w:type="dxa"/>
        </w:tblCellMar>
        <w:tblLook w:val="0000"/>
      </w:tblPr>
      <w:tblGrid>
        <w:gridCol w:w="3572"/>
        <w:gridCol w:w="5351"/>
      </w:tblGrid>
      <w:tr w:rsidTr="00EF7C28">
        <w:tblPrEx>
          <w:tblW w:w="0" w:type="auto"/>
          <w:tblLayout w:type="fixed"/>
          <w:tblCellMar>
            <w:left w:w="62" w:type="dxa"/>
            <w:right w:w="62" w:type="dxa"/>
          </w:tblCellMar>
          <w:tblLook w:val="0000"/>
        </w:tblPrEx>
        <w:tc>
          <w:tcPr>
            <w:tcW w:w="8923" w:type="dxa"/>
            <w:gridSpan w:val="2"/>
            <w:tcBorders>
              <w:top w:val="single" w:sz="4" w:space="0" w:color="C0C0C0"/>
              <w:left w:val="nil"/>
              <w:bottom w:val="nil"/>
              <w:right w:val="nil"/>
            </w:tcBorders>
            <w:tcMar>
              <w:top w:w="0" w:type="dxa"/>
              <w:left w:w="62" w:type="dxa"/>
              <w:bottom w:w="0" w:type="dxa"/>
              <w:right w:w="62" w:type="dxa"/>
            </w:tcMar>
          </w:tcPr>
          <w:p w:rsidR="00000000" w:rsidP="00EF7C28">
            <w:pPr>
              <w:pStyle w:val="BodyText"/>
              <w:rPr>
                <w:lang w:val="en-NZ"/>
              </w:rPr>
            </w:pPr>
            <w:r w:rsidRPr="00EF7C28">
              <w:t>The range statement relates to the unit of competency as</w:t>
            </w:r>
            <w:r w:rsidRPr="00EF7C28">
              <w:t xml:space="preserve"> a whole. It allows for different work environments and situations that may affect performance. </w:t>
            </w:r>
            <w:r w:rsidRPr="00EF7C28">
              <w:rPr>
                <w:rStyle w:val="BoldandItalics"/>
              </w:rPr>
              <w:t>Bold italicised</w:t>
            </w:r>
            <w:r w:rsidRPr="00EF7C28">
              <w:t xml:space="preserve"> wording, if used in the performance criteria, is detailed below. Essential operating conditions that may be present with training and assessment</w:t>
            </w:r>
            <w:r w:rsidRPr="00EF7C28">
              <w:t xml:space="preserve"> (depending on the work situation, needs of the candidate, accessibility of the item, and local industry and regional contexts) may also be included.</w:t>
            </w: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Scope of work</w:t>
            </w:r>
            <w:r w:rsidRPr="00EF7C28">
              <w:t>:</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must include:</w:t>
            </w:r>
          </w:p>
          <w:p w:rsidR="00000000" w:rsidRPr="00EF7C28" w:rsidP="00EF7C28">
            <w:pPr>
              <w:pStyle w:val="ListBullet2"/>
            </w:pPr>
            <w:r w:rsidRPr="00EF7C28">
              <w:t>interpretation of plans and specifications</w:t>
            </w:r>
          </w:p>
          <w:p w:rsidR="00000000" w:rsidRPr="00EF7C28" w:rsidP="00EF7C28">
            <w:pPr>
              <w:pStyle w:val="ListBullet2"/>
            </w:pPr>
            <w:r w:rsidRPr="00EF7C28">
              <w:t>sizing and documenting layout of pump systems for wide span and high-rise building projects</w:t>
            </w:r>
          </w:p>
          <w:p w:rsidR="00000000" w:rsidRPr="00EF7C28" w:rsidP="00EF7C28">
            <w:pPr>
              <w:pStyle w:val="ListBullet"/>
            </w:pPr>
            <w:r w:rsidRPr="00EF7C28">
              <w:t>may be for new projects or an existing structure being renovated, extended, restored or maintained.</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w:t>
            </w:r>
            <w:r w:rsidRPr="00EF7C28">
              <w:t xml:space="preserve"> types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centrifugal</w:t>
            </w:r>
          </w:p>
          <w:p w:rsidR="00000000" w:rsidRPr="00EF7C28" w:rsidP="00EF7C28">
            <w:pPr>
              <w:pStyle w:val="ListBullet"/>
            </w:pPr>
            <w:r w:rsidRPr="00EF7C28">
              <w:t>circulating</w:t>
            </w:r>
          </w:p>
          <w:p w:rsidR="00000000" w:rsidRPr="00EF7C28" w:rsidP="00EF7C28">
            <w:pPr>
              <w:pStyle w:val="ListBullet"/>
            </w:pPr>
            <w:r w:rsidRPr="00EF7C28">
              <w:t>constant flow variable speed</w:t>
            </w:r>
          </w:p>
          <w:p w:rsidR="00000000" w:rsidRPr="00EF7C28" w:rsidP="00EF7C28">
            <w:pPr>
              <w:pStyle w:val="ListBullet"/>
            </w:pPr>
            <w:r w:rsidRPr="00EF7C28">
              <w:t>macerator</w:t>
            </w:r>
          </w:p>
          <w:p w:rsidR="00000000" w:rsidRPr="00EF7C28" w:rsidP="00EF7C28">
            <w:pPr>
              <w:pStyle w:val="ListBullet"/>
            </w:pPr>
            <w:r w:rsidRPr="00EF7C28">
              <w:t>multiple stage</w:t>
            </w:r>
          </w:p>
          <w:p w:rsidR="00000000" w:rsidRPr="00EF7C28" w:rsidP="00EF7C28">
            <w:pPr>
              <w:pStyle w:val="ListBullet"/>
            </w:pPr>
            <w:r w:rsidRPr="00EF7C28">
              <w:t>piston</w:t>
            </w:r>
          </w:p>
          <w:p w:rsidR="00000000" w:rsidRPr="00EF7C28" w:rsidP="00EF7C28">
            <w:pPr>
              <w:pStyle w:val="ListBullet"/>
            </w:pPr>
            <w:r w:rsidRPr="00EF7C28">
              <w:t>positive displacement</w:t>
            </w:r>
          </w:p>
          <w:p w:rsidR="00000000" w:rsidRPr="00EF7C28" w:rsidP="00EF7C28">
            <w:pPr>
              <w:pStyle w:val="ListBullet"/>
            </w:pPr>
            <w:r w:rsidRPr="00EF7C28">
              <w:t>submersible</w:t>
            </w:r>
          </w:p>
          <w:p w:rsidR="00000000" w:rsidRPr="00EF7C28" w:rsidP="00EF7C28">
            <w:pPr>
              <w:pStyle w:val="ListBullet"/>
            </w:pPr>
            <w:r w:rsidRPr="00EF7C28">
              <w:t xml:space="preserve">vacuum </w:t>
            </w:r>
          </w:p>
          <w:p w:rsidR="00000000" w:rsidRPr="00EF7C28" w:rsidP="00EF7C28">
            <w:pPr>
              <w:pStyle w:val="ListBullet"/>
            </w:pPr>
            <w:r w:rsidRPr="00EF7C28">
              <w:t>variable speed control.</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duties</w:t>
            </w:r>
            <w:r w:rsidRPr="00EF7C28">
              <w:t xml:space="preserve"> must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constant pressure</w:t>
            </w:r>
          </w:p>
          <w:p w:rsidR="00000000" w:rsidRPr="00EF7C28" w:rsidP="00EF7C28">
            <w:pPr>
              <w:pStyle w:val="ListBullet"/>
            </w:pPr>
            <w:r w:rsidRPr="00EF7C28">
              <w:t>flow rate</w:t>
            </w:r>
          </w:p>
          <w:p w:rsidR="00000000" w:rsidRPr="00EF7C28" w:rsidP="00EF7C28">
            <w:pPr>
              <w:pStyle w:val="ListBullet"/>
            </w:pPr>
            <w:r w:rsidRPr="00EF7C28">
              <w:t>head</w:t>
            </w:r>
          </w:p>
          <w:p w:rsidR="00000000" w:rsidRPr="00EF7C28" w:rsidP="00EF7C28">
            <w:pPr>
              <w:pStyle w:val="ListBullet"/>
            </w:pPr>
            <w:r w:rsidRPr="00EF7C28">
              <w:t>velocity.</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Design requirements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acoustic performance</w:t>
            </w:r>
          </w:p>
          <w:p w:rsidR="00000000" w:rsidRPr="00EF7C28" w:rsidP="00EF7C28">
            <w:pPr>
              <w:pStyle w:val="ListBullet"/>
            </w:pPr>
            <w:r w:rsidRPr="00EF7C28">
              <w:t>architectural plans</w:t>
            </w:r>
          </w:p>
          <w:p w:rsidR="00000000" w:rsidRPr="00EF7C28" w:rsidP="00EF7C28">
            <w:pPr>
              <w:pStyle w:val="ListBullet"/>
            </w:pPr>
            <w:r w:rsidRPr="00EF7C28">
              <w:t>available flow and pressure from authority’s main</w:t>
            </w:r>
          </w:p>
          <w:p w:rsidR="00000000" w:rsidRPr="00EF7C28" w:rsidP="00EF7C28">
            <w:pPr>
              <w:pStyle w:val="ListBullet"/>
            </w:pPr>
            <w:r w:rsidRPr="00EF7C28">
              <w:t>building specifications</w:t>
            </w:r>
          </w:p>
          <w:p w:rsidR="00000000" w:rsidRPr="00EF7C28" w:rsidP="00EF7C28">
            <w:pPr>
              <w:pStyle w:val="ListBullet"/>
            </w:pPr>
            <w:r w:rsidRPr="00EF7C28">
              <w:t>fire safety</w:t>
            </w:r>
          </w:p>
          <w:p w:rsidR="00000000" w:rsidRPr="00EF7C28" w:rsidP="00EF7C28">
            <w:pPr>
              <w:pStyle w:val="ListBullet"/>
            </w:pPr>
            <w:r w:rsidRPr="00EF7C28">
              <w:t>owner’s requirements</w:t>
            </w:r>
          </w:p>
          <w:p w:rsidR="00000000" w:rsidRPr="00EF7C28" w:rsidP="00EF7C28">
            <w:pPr>
              <w:pStyle w:val="ListBullet"/>
            </w:pPr>
            <w:r w:rsidRPr="00EF7C28">
              <w:t>pipework identification</w:t>
            </w:r>
          </w:p>
          <w:p w:rsidR="00000000" w:rsidRPr="00EF7C28" w:rsidP="00EF7C28">
            <w:pPr>
              <w:pStyle w:val="ListBullet"/>
            </w:pPr>
            <w:r w:rsidRPr="00EF7C28">
              <w:t>pump duty</w:t>
            </w:r>
          </w:p>
          <w:p w:rsidR="00000000" w:rsidRPr="00EF7C28" w:rsidP="00EF7C28">
            <w:pPr>
              <w:pStyle w:val="ListBullet"/>
            </w:pPr>
            <w:r w:rsidRPr="00EF7C28">
              <w:t>sizing of pipework</w:t>
            </w:r>
          </w:p>
          <w:p w:rsidR="00000000" w:rsidRPr="00EF7C28" w:rsidP="00EF7C28">
            <w:pPr>
              <w:pStyle w:val="ListBullet"/>
            </w:pPr>
            <w:r w:rsidRPr="00EF7C28">
              <w:t>ventilation</w:t>
            </w:r>
          </w:p>
          <w:p w:rsidR="00000000" w:rsidRPr="00EF7C28" w:rsidP="00EF7C28">
            <w:pPr>
              <w:pStyle w:val="ListBullet"/>
            </w:pPr>
            <w:r w:rsidRPr="00EF7C28">
              <w:t>vibration</w:t>
            </w:r>
          </w:p>
          <w:p w:rsidR="00000000" w:rsidRPr="00EF7C28" w:rsidP="00EF7C28">
            <w:pPr>
              <w:pStyle w:val="ListBullet"/>
            </w:pPr>
            <w:r w:rsidRPr="00EF7C28">
              <w:t>viscosity of fluids.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Cost-benefit and life cycle analysis</w:t>
            </w:r>
            <w:r w:rsidRPr="00EF7C28">
              <w:t>:</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includes balancing initial cost with durability, longevity, maintenance and ongoing fuel and energy cost requirements</w:t>
            </w:r>
          </w:p>
          <w:p w:rsidR="00000000" w:rsidRPr="00EF7C28" w:rsidP="00EF7C28">
            <w:pPr>
              <w:pStyle w:val="ListBullet"/>
            </w:pPr>
            <w:r w:rsidRPr="00EF7C28">
              <w:t>compares the range of suitable materials, pumps and system designs available to enable cost-effecti</w:t>
            </w:r>
            <w:r w:rsidRPr="00EF7C28">
              <w:t>ve choices to be made without compromising integrity of project</w:t>
            </w:r>
          </w:p>
          <w:p w:rsidR="00000000" w:rsidRPr="00EF7C28" w:rsidP="00EF7C28">
            <w:pPr>
              <w:pStyle w:val="ListBullet"/>
            </w:pPr>
            <w:r w:rsidRPr="00EF7C28">
              <w:t>may include:</w:t>
            </w:r>
          </w:p>
          <w:p w:rsidR="00000000" w:rsidRPr="00EF7C28" w:rsidP="00EF7C28">
            <w:pPr>
              <w:pStyle w:val="ListBullet2"/>
            </w:pPr>
            <w:r w:rsidRPr="00EF7C28">
              <w:t>design</w:t>
            </w:r>
          </w:p>
          <w:p w:rsidR="00000000" w:rsidRPr="00EF7C28" w:rsidP="00EF7C28">
            <w:pPr>
              <w:pStyle w:val="ListBullet2"/>
            </w:pPr>
            <w:r w:rsidRPr="00EF7C28">
              <w:t>energy costs</w:t>
            </w:r>
          </w:p>
          <w:p w:rsidR="00000000" w:rsidRPr="00EF7C28" w:rsidP="00EF7C28">
            <w:pPr>
              <w:pStyle w:val="ListBullet2"/>
            </w:pPr>
            <w:r w:rsidRPr="00EF7C28">
              <w:t>expected design life</w:t>
            </w:r>
          </w:p>
          <w:p w:rsidR="00000000" w:rsidRPr="00EF7C28" w:rsidP="00EF7C28">
            <w:pPr>
              <w:pStyle w:val="ListBullet2"/>
            </w:pPr>
            <w:r w:rsidRPr="00EF7C28">
              <w:t>labour costs</w:t>
            </w:r>
          </w:p>
          <w:p w:rsidR="00000000" w:rsidRPr="00EF7C28" w:rsidP="00EF7C28">
            <w:pPr>
              <w:pStyle w:val="ListBullet2"/>
            </w:pPr>
            <w:r w:rsidRPr="00EF7C28">
              <w:t>material costs</w:t>
            </w:r>
          </w:p>
          <w:p w:rsidR="00000000" w:rsidRPr="00EF7C28" w:rsidP="00EF7C28">
            <w:pPr>
              <w:pStyle w:val="ListBullet2"/>
            </w:pPr>
            <w:r w:rsidRPr="00EF7C28">
              <w:t>safety factors</w:t>
            </w:r>
          </w:p>
          <w:p w:rsidR="00000000" w:rsidRPr="00EF7C28" w:rsidP="00EF7C28">
            <w:pPr>
              <w:pStyle w:val="ListBullet2"/>
            </w:pPr>
            <w:r w:rsidRPr="00EF7C28">
              <w:t>speed of installation</w:t>
            </w:r>
          </w:p>
          <w:p w:rsidR="00000000" w:rsidRPr="00EF7C28" w:rsidP="00EF7C28">
            <w:pPr>
              <w:pStyle w:val="ListBullet2"/>
            </w:pPr>
            <w:r w:rsidRPr="00EF7C28">
              <w:t>suitable materials.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Statutory and regulatory requirements</w:t>
            </w:r>
            <w:r w:rsidRPr="00EF7C28">
              <w:t xml:space="preserve"> may </w:t>
            </w:r>
            <w:r w:rsidRPr="00EF7C28">
              <w:t>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Acts and regulations, and commonwealth, state or territory, and local government requirements.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Australian standards and codes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AS/NZS3500 National plumbing and drainage</w:t>
            </w:r>
          </w:p>
          <w:p w:rsidR="00000000" w:rsidRPr="00EF7C28" w:rsidP="00EF7C28">
            <w:pPr>
              <w:pStyle w:val="ListBullet"/>
            </w:pPr>
            <w:r w:rsidRPr="00EF7C28">
              <w:t xml:space="preserve">AS2419 Fire hydrant installations </w:t>
            </w:r>
            <w:r w:rsidRPr="00EF7C28">
              <w:rPr>
                <w:rStyle w:val="Symbols"/>
              </w:rPr>
              <w:t></w:t>
            </w:r>
            <w:r w:rsidRPr="00EF7C28">
              <w:t xml:space="preserve"> system design, installation and commission</w:t>
            </w:r>
          </w:p>
          <w:p w:rsidR="00000000" w:rsidRPr="00EF7C28" w:rsidP="00EF7C28">
            <w:pPr>
              <w:pStyle w:val="ListBullet"/>
            </w:pPr>
            <w:r w:rsidRPr="00EF7C28">
              <w:t>AS/NZS1547 On-site domestic wastewater management</w:t>
            </w:r>
          </w:p>
          <w:p w:rsidR="00000000" w:rsidRPr="00EF7C28" w:rsidP="00EF7C28">
            <w:pPr>
              <w:pStyle w:val="ListBullet"/>
            </w:pPr>
            <w:r w:rsidRPr="00EF7C28">
              <w:t>AS2200 Design charts for water supply and sewerage</w:t>
            </w:r>
          </w:p>
          <w:p w:rsidR="00000000" w:rsidRPr="00EF7C28" w:rsidP="00EF7C28">
            <w:pPr>
              <w:pStyle w:val="ListBullet"/>
            </w:pPr>
            <w:r w:rsidRPr="00EF7C28">
              <w:t>National Construction Code</w:t>
            </w:r>
          </w:p>
          <w:p w:rsidR="00000000" w:rsidRPr="00EF7C28" w:rsidP="00EF7C28">
            <w:pPr>
              <w:pStyle w:val="ListBullet"/>
            </w:pPr>
            <w:r w:rsidRPr="00EF7C28">
              <w:t>other relevant Australian standards.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Manufacturer requirements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mater</w:t>
            </w:r>
            <w:r w:rsidRPr="00EF7C28">
              <w:t>ial installation specifications</w:t>
            </w:r>
          </w:p>
          <w:p w:rsidR="00000000" w:rsidRPr="00EF7C28" w:rsidP="00EF7C28">
            <w:pPr>
              <w:pStyle w:val="ListBullet"/>
            </w:pPr>
            <w:r w:rsidRPr="00EF7C28">
              <w:t>pump tables</w:t>
            </w:r>
          </w:p>
          <w:p w:rsidR="00000000" w:rsidRPr="00EF7C28" w:rsidP="00EF7C28">
            <w:pPr>
              <w:pStyle w:val="ListBullet"/>
            </w:pPr>
            <w:r w:rsidRPr="00EF7C28">
              <w:t>pipe sizing</w:t>
            </w:r>
          </w:p>
          <w:p w:rsidR="00000000" w:rsidRPr="00EF7C28" w:rsidP="00EF7C28">
            <w:pPr>
              <w:pStyle w:val="ListBullet"/>
            </w:pPr>
            <w:r w:rsidRPr="00EF7C28">
              <w:t>recommended installation and fixings for pipework</w:t>
            </w:r>
          </w:p>
          <w:p w:rsidR="00000000" w:rsidRPr="00EF7C28" w:rsidP="00EF7C28">
            <w:pPr>
              <w:pStyle w:val="ListBullet"/>
            </w:pPr>
            <w:r w:rsidRPr="00EF7C28">
              <w:t>technical and trade manuals</w:t>
            </w:r>
          </w:p>
          <w:p w:rsidR="00000000" w:rsidRPr="00EF7C28" w:rsidP="00EF7C28">
            <w:pPr>
              <w:pStyle w:val="ListBullet"/>
            </w:pPr>
            <w:r w:rsidRPr="00EF7C28">
              <w:t xml:space="preserve">ventilation requirements. </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Desktop study</w:t>
            </w:r>
            <w:r w:rsidRPr="00EF7C28">
              <w:t xml:space="preserve"> may include collection and interpretation of data for design purposes in:</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architectural and building plans</w:t>
            </w:r>
          </w:p>
          <w:p w:rsidR="00000000" w:rsidRPr="00EF7C28" w:rsidP="00EF7C28">
            <w:pPr>
              <w:pStyle w:val="ListBullet"/>
            </w:pPr>
            <w:r w:rsidRPr="00EF7C28">
              <w:t>developer plans</w:t>
            </w:r>
          </w:p>
          <w:p w:rsidR="00000000" w:rsidRPr="00EF7C28" w:rsidP="00EF7C28">
            <w:pPr>
              <w:pStyle w:val="ListBullet"/>
            </w:pPr>
            <w:r w:rsidRPr="00EF7C28">
              <w:t>manufacturer data</w:t>
            </w:r>
          </w:p>
          <w:p w:rsidR="00000000" w:rsidRPr="00EF7C28" w:rsidP="00EF7C28">
            <w:pPr>
              <w:pStyle w:val="ListBullet"/>
            </w:pPr>
            <w:r w:rsidRPr="00EF7C28">
              <w:t>documents, which may include:</w:t>
            </w:r>
          </w:p>
          <w:p w:rsidR="00000000" w:rsidRPr="00EF7C28" w:rsidP="00EF7C28">
            <w:pPr>
              <w:pStyle w:val="ListBullet2"/>
            </w:pPr>
            <w:r w:rsidRPr="00EF7C28">
              <w:t>applications</w:t>
            </w:r>
          </w:p>
          <w:p w:rsidR="00000000" w:rsidRPr="00EF7C28" w:rsidP="00EF7C28">
            <w:pPr>
              <w:pStyle w:val="ListBullet2"/>
            </w:pPr>
            <w:r w:rsidRPr="00EF7C28">
              <w:t>brochures</w:t>
            </w:r>
          </w:p>
          <w:p w:rsidR="00000000" w:rsidRPr="00EF7C28" w:rsidP="00EF7C28">
            <w:pPr>
              <w:pStyle w:val="ListBullet2"/>
            </w:pPr>
            <w:r w:rsidRPr="00EF7C28">
              <w:t>forms</w:t>
            </w:r>
          </w:p>
          <w:p w:rsidR="00000000" w:rsidRPr="00EF7C28" w:rsidP="00EF7C28">
            <w:pPr>
              <w:pStyle w:val="ListBullet2"/>
            </w:pPr>
            <w:r w:rsidRPr="00EF7C28">
              <w:t>policies</w:t>
            </w:r>
          </w:p>
          <w:p w:rsidR="00000000" w:rsidRPr="00EF7C28" w:rsidP="00EF7C28">
            <w:pPr>
              <w:pStyle w:val="ListBullet2"/>
            </w:pPr>
            <w:r w:rsidRPr="00EF7C28">
              <w:t>other reports as available.</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Flow and pressure tests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 xml:space="preserve">on-site measurement of flow (l/s), </w:t>
            </w:r>
            <w:r w:rsidRPr="00EF7C28">
              <w:t>velocity (m/s) and pressure (kPa).</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Performance requirements</w:t>
            </w:r>
            <w:r w:rsidRPr="00EF7C28">
              <w:t xml:space="preserve">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flow, velocity, pressure and discharge requirements, to satisfy the requirements of the hydraulic system.</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controls and pumproom requirements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acoustics</w:t>
            </w:r>
          </w:p>
          <w:p w:rsidR="00000000" w:rsidRPr="00EF7C28" w:rsidP="00EF7C28">
            <w:pPr>
              <w:pStyle w:val="ListBullet"/>
            </w:pPr>
            <w:r w:rsidRPr="00EF7C28">
              <w:t>ancillaries</w:t>
            </w:r>
          </w:p>
          <w:p w:rsidR="00000000" w:rsidRPr="00EF7C28" w:rsidP="00EF7C28">
            <w:pPr>
              <w:pStyle w:val="ListBullet"/>
            </w:pPr>
            <w:r w:rsidRPr="00EF7C28">
              <w:t>automatic controls</w:t>
            </w:r>
          </w:p>
          <w:p w:rsidR="00000000" w:rsidRPr="00EF7C28" w:rsidP="00EF7C28">
            <w:pPr>
              <w:pStyle w:val="ListBullet"/>
            </w:pPr>
            <w:r w:rsidRPr="00EF7C28">
              <w:t>inlet and outlet design</w:t>
            </w:r>
          </w:p>
          <w:p w:rsidR="00000000" w:rsidRPr="00EF7C28" w:rsidP="00EF7C28">
            <w:pPr>
              <w:pStyle w:val="ListBullet"/>
            </w:pPr>
            <w:r w:rsidRPr="00EF7C28">
              <w:t>installation and mounting</w:t>
            </w:r>
          </w:p>
          <w:p w:rsidR="00000000" w:rsidRPr="00EF7C28" w:rsidP="00EF7C28">
            <w:pPr>
              <w:pStyle w:val="ListBullet"/>
            </w:pPr>
            <w:r w:rsidRPr="00EF7C28">
              <w:t>plinths</w:t>
            </w:r>
          </w:p>
          <w:p w:rsidR="00000000" w:rsidRPr="00EF7C28" w:rsidP="00EF7C28">
            <w:pPr>
              <w:pStyle w:val="ListBullet"/>
            </w:pPr>
            <w:r w:rsidRPr="00EF7C28">
              <w:t>pump sizing and selection</w:t>
            </w:r>
          </w:p>
          <w:p w:rsidR="00000000" w:rsidRPr="00EF7C28" w:rsidP="00EF7C28">
            <w:pPr>
              <w:pStyle w:val="ListBullet"/>
            </w:pPr>
            <w:r w:rsidRPr="00EF7C28">
              <w:t>space</w:t>
            </w:r>
          </w:p>
          <w:p w:rsidR="00000000" w:rsidRPr="00EF7C28" w:rsidP="00EF7C28">
            <w:pPr>
              <w:pStyle w:val="ListBullet"/>
            </w:pPr>
            <w:r w:rsidRPr="00EF7C28">
              <w:t>ventilation</w:t>
            </w:r>
          </w:p>
          <w:p w:rsidR="00000000" w:rsidRPr="00EF7C28" w:rsidP="00EF7C28">
            <w:pPr>
              <w:pStyle w:val="ListBullet"/>
            </w:pPr>
            <w:r w:rsidRPr="00EF7C28">
              <w:t>vibration.</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Layout of pipework systems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access</w:t>
            </w:r>
          </w:p>
          <w:p w:rsidR="00000000" w:rsidRPr="00EF7C28" w:rsidP="00EF7C28">
            <w:pPr>
              <w:pStyle w:val="ListBullet"/>
            </w:pPr>
            <w:r w:rsidRPr="00EF7C28">
              <w:t>identification</w:t>
            </w:r>
          </w:p>
          <w:p w:rsidR="00000000" w:rsidRPr="00EF7C28" w:rsidP="00EF7C28">
            <w:pPr>
              <w:pStyle w:val="ListBullet"/>
            </w:pPr>
            <w:r w:rsidRPr="00EF7C28">
              <w:t>insulation</w:t>
            </w:r>
          </w:p>
          <w:p w:rsidR="00000000" w:rsidRPr="00EF7C28" w:rsidP="00EF7C28">
            <w:pPr>
              <w:pStyle w:val="ListBullet"/>
            </w:pPr>
            <w:r w:rsidRPr="00EF7C28">
              <w:t>isolation</w:t>
            </w:r>
          </w:p>
          <w:p w:rsidR="00000000" w:rsidRPr="00EF7C28" w:rsidP="00EF7C28">
            <w:pPr>
              <w:pStyle w:val="ListBullet"/>
            </w:pPr>
            <w:r w:rsidRPr="00EF7C28">
              <w:t>maintenance</w:t>
            </w:r>
          </w:p>
          <w:p w:rsidR="00000000" w:rsidRPr="00EF7C28" w:rsidP="00EF7C28">
            <w:pPr>
              <w:pStyle w:val="ListBullet"/>
            </w:pPr>
            <w:r w:rsidRPr="00EF7C28">
              <w:t>principles of economy, serviceability, durability and fit for use</w:t>
            </w:r>
          </w:p>
          <w:p w:rsidR="00000000" w:rsidRPr="00EF7C28" w:rsidP="00EF7C28">
            <w:pPr>
              <w:pStyle w:val="ListBullet"/>
            </w:pPr>
            <w:r w:rsidRPr="00EF7C28">
              <w:t>replacement.</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Fittings and valves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fittings:</w:t>
            </w:r>
          </w:p>
          <w:p w:rsidR="00000000" w:rsidRPr="00EF7C28" w:rsidP="00EF7C28">
            <w:pPr>
              <w:pStyle w:val="ListBullet2"/>
            </w:pPr>
            <w:r w:rsidRPr="00EF7C28">
              <w:t>bends</w:t>
            </w:r>
          </w:p>
          <w:p w:rsidR="00000000" w:rsidRPr="00EF7C28" w:rsidP="00EF7C28">
            <w:pPr>
              <w:pStyle w:val="ListBullet2"/>
            </w:pPr>
            <w:r w:rsidRPr="00EF7C28">
              <w:t>flanges</w:t>
            </w:r>
          </w:p>
          <w:p w:rsidR="00000000" w:rsidRPr="00EF7C28" w:rsidP="00EF7C28">
            <w:pPr>
              <w:pStyle w:val="ListBullet2"/>
            </w:pPr>
            <w:r w:rsidRPr="00EF7C28">
              <w:t>inlet and outlet pressure gauges</w:t>
            </w:r>
          </w:p>
          <w:p w:rsidR="00000000" w:rsidRPr="00EF7C28" w:rsidP="00EF7C28">
            <w:pPr>
              <w:pStyle w:val="ListBullet2"/>
            </w:pPr>
            <w:r w:rsidRPr="00EF7C28">
              <w:t>tees</w:t>
            </w:r>
          </w:p>
          <w:p w:rsidR="00000000" w:rsidRPr="00EF7C28" w:rsidP="00EF7C28">
            <w:pPr>
              <w:pStyle w:val="ListBullet2"/>
            </w:pPr>
            <w:r w:rsidRPr="00EF7C28">
              <w:t>unions</w:t>
            </w:r>
          </w:p>
          <w:p w:rsidR="00000000" w:rsidRPr="00EF7C28" w:rsidP="00EF7C28">
            <w:pPr>
              <w:pStyle w:val="ListBullet"/>
            </w:pPr>
            <w:r w:rsidRPr="00EF7C28">
              <w:t>valves:</w:t>
            </w:r>
          </w:p>
          <w:p w:rsidR="00000000" w:rsidRPr="00EF7C28" w:rsidP="00EF7C28">
            <w:pPr>
              <w:pStyle w:val="ListBullet2"/>
            </w:pPr>
            <w:r w:rsidRPr="00EF7C28">
              <w:t>air relief</w:t>
            </w:r>
          </w:p>
          <w:p w:rsidR="00000000" w:rsidRPr="00EF7C28" w:rsidP="00EF7C28">
            <w:pPr>
              <w:pStyle w:val="ListBullet2"/>
            </w:pPr>
            <w:r w:rsidRPr="00EF7C28">
              <w:t>excess pressure</w:t>
            </w:r>
          </w:p>
          <w:p w:rsidR="00000000" w:rsidRPr="00EF7C28" w:rsidP="00EF7C28">
            <w:pPr>
              <w:pStyle w:val="ListBullet2"/>
            </w:pPr>
            <w:r w:rsidRPr="00EF7C28">
              <w:t>isolating</w:t>
            </w:r>
          </w:p>
          <w:p w:rsidR="00000000" w:rsidRPr="00EF7C28" w:rsidP="00EF7C28">
            <w:pPr>
              <w:pStyle w:val="ListBullet2"/>
            </w:pPr>
            <w:r w:rsidRPr="00EF7C28">
              <w:t>non-return</w:t>
            </w:r>
          </w:p>
          <w:p w:rsidR="00000000" w:rsidRPr="00EF7C28" w:rsidP="00EF7C28">
            <w:pPr>
              <w:pStyle w:val="ListBullet2"/>
            </w:pPr>
            <w:r w:rsidRPr="00EF7C28">
              <w:t>pressure limiting</w:t>
            </w:r>
          </w:p>
          <w:p w:rsidR="00000000" w:rsidRPr="00EF7C28" w:rsidP="00EF7C28">
            <w:pPr>
              <w:pStyle w:val="ListBullet2"/>
            </w:pPr>
            <w:r w:rsidRPr="00EF7C28">
              <w:t>pressure reduction</w:t>
            </w:r>
          </w:p>
          <w:p w:rsidR="00000000" w:rsidRPr="00EF7C28" w:rsidP="00EF7C28">
            <w:pPr>
              <w:pStyle w:val="ListBullet2"/>
            </w:pPr>
            <w:r w:rsidRPr="00EF7C28">
              <w:t>strainers</w:t>
            </w:r>
          </w:p>
          <w:p w:rsidR="00000000" w:rsidRPr="00EF7C28" w:rsidP="00EF7C28">
            <w:pPr>
              <w:pStyle w:val="ListBullet2"/>
            </w:pPr>
            <w:r w:rsidRPr="00EF7C28">
              <w:t>vibration couplings.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Energy sources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diesel and diesel-electric generator sets</w:t>
            </w:r>
          </w:p>
          <w:p w:rsidR="00000000" w:rsidRPr="00EF7C28" w:rsidP="00EF7C28">
            <w:pPr>
              <w:pStyle w:val="ListBullet"/>
            </w:pPr>
            <w:r w:rsidRPr="00EF7C28">
              <w:t>electrical, single phase and three-phase</w:t>
            </w:r>
          </w:p>
          <w:p w:rsidR="00000000" w:rsidRPr="00EF7C28" w:rsidP="00EF7C28">
            <w:pPr>
              <w:pStyle w:val="ListBullet"/>
            </w:pPr>
            <w:r w:rsidRPr="00EF7C28">
              <w:t xml:space="preserve">petrol. </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 xml:space="preserve">Pump plinth </w:t>
            </w:r>
            <w:r w:rsidRPr="00EF7C28">
              <w:t>bases designed to resist forces exerted by pump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concrete</w:t>
            </w:r>
          </w:p>
          <w:p w:rsidR="00000000" w:rsidRPr="00EF7C28" w:rsidP="00EF7C28">
            <w:pPr>
              <w:pStyle w:val="ListBullet"/>
            </w:pPr>
            <w:r w:rsidRPr="00EF7C28">
              <w:t>masonry</w:t>
            </w:r>
          </w:p>
          <w:p w:rsidR="00000000" w:rsidRPr="00EF7C28" w:rsidP="00EF7C28">
            <w:pPr>
              <w:pStyle w:val="ListBullet"/>
            </w:pPr>
            <w:r w:rsidRPr="00EF7C28">
              <w:t>timber</w:t>
            </w:r>
          </w:p>
          <w:p w:rsidR="00000000" w:rsidRPr="00EF7C28" w:rsidP="00EF7C28">
            <w:pPr>
              <w:pStyle w:val="ListBullet"/>
            </w:pPr>
            <w:r w:rsidRPr="00EF7C28">
              <w:t>steel.</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Pump mountings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anchoring bolts</w:t>
            </w:r>
          </w:p>
          <w:p w:rsidR="00000000" w:rsidRPr="00EF7C28" w:rsidP="00EF7C28">
            <w:pPr>
              <w:pStyle w:val="ListBullet"/>
            </w:pPr>
            <w:r w:rsidRPr="00EF7C28">
              <w:t>inertia pads</w:t>
            </w:r>
          </w:p>
          <w:p w:rsidR="00000000" w:rsidRPr="00EF7C28" w:rsidP="00EF7C28">
            <w:pPr>
              <w:pStyle w:val="ListBullet"/>
            </w:pPr>
            <w:r w:rsidRPr="00EF7C28">
              <w:t>rubber and synthetic</w:t>
            </w:r>
          </w:p>
          <w:p w:rsidR="00000000" w:rsidRPr="00EF7C28" w:rsidP="00EF7C28">
            <w:pPr>
              <w:pStyle w:val="ListBullet"/>
            </w:pPr>
            <w:r w:rsidRPr="00EF7C28">
              <w:t>spring loaded</w:t>
            </w:r>
          </w:p>
          <w:p w:rsidR="00000000" w:rsidRPr="00EF7C28" w:rsidP="00EF7C28">
            <w:pPr>
              <w:pStyle w:val="ListBullet"/>
            </w:pPr>
            <w:r w:rsidRPr="00EF7C28">
              <w:t xml:space="preserve">vibration mounts. </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Materials</w:t>
            </w:r>
            <w:r w:rsidRPr="00EF7C28">
              <w:t>:</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piping may include:</w:t>
            </w:r>
          </w:p>
          <w:p w:rsidR="00000000" w:rsidRPr="00EF7C28" w:rsidP="00EF7C28">
            <w:pPr>
              <w:pStyle w:val="ListBullet2"/>
            </w:pPr>
            <w:r w:rsidRPr="00EF7C28">
              <w:t>copper (Cu)</w:t>
            </w:r>
          </w:p>
          <w:p w:rsidR="00000000" w:rsidRPr="00EF7C28" w:rsidP="00EF7C28">
            <w:pPr>
              <w:pStyle w:val="ListBullet2"/>
            </w:pPr>
            <w:r w:rsidRPr="00EF7C28">
              <w:t>galvanised steel</w:t>
            </w:r>
          </w:p>
          <w:p w:rsidR="00000000" w:rsidRPr="00EF7C28" w:rsidP="00EF7C28">
            <w:pPr>
              <w:pStyle w:val="ListBullet2"/>
            </w:pPr>
            <w:r w:rsidRPr="00EF7C28">
              <w:t>stainless steel</w:t>
            </w:r>
          </w:p>
          <w:p w:rsidR="00000000" w:rsidRPr="00EF7C28" w:rsidP="00EF7C28">
            <w:pPr>
              <w:pStyle w:val="ListBullet2"/>
            </w:pPr>
            <w:r w:rsidRPr="00EF7C28">
              <w:t>polyethylene (PE)</w:t>
            </w:r>
          </w:p>
          <w:p w:rsidR="00000000" w:rsidRPr="00EF7C28" w:rsidP="00EF7C28">
            <w:pPr>
              <w:pStyle w:val="ListBullet2"/>
            </w:pPr>
            <w:r w:rsidRPr="00EF7C28">
              <w:t>polypropylene (PP)</w:t>
            </w:r>
          </w:p>
          <w:p w:rsidR="00000000" w:rsidRPr="00EF7C28" w:rsidP="00EF7C28">
            <w:pPr>
              <w:pStyle w:val="ListBullet2"/>
            </w:pPr>
            <w:r w:rsidRPr="00EF7C28">
              <w:t>polybutylene (PB)</w:t>
            </w:r>
          </w:p>
          <w:p w:rsidR="00000000" w:rsidRPr="00EF7C28" w:rsidP="00EF7C28">
            <w:pPr>
              <w:pStyle w:val="ListBullet2"/>
            </w:pPr>
            <w:r w:rsidRPr="00EF7C28">
              <w:t>other approved material</w:t>
            </w:r>
          </w:p>
          <w:p w:rsidR="00000000" w:rsidRPr="00EF7C28" w:rsidP="00EF7C28">
            <w:pPr>
              <w:pStyle w:val="ListBullet"/>
            </w:pPr>
            <w:r w:rsidRPr="00EF7C28">
              <w:t>pumps may include:</w:t>
            </w:r>
          </w:p>
          <w:p w:rsidR="00000000" w:rsidRPr="00EF7C28" w:rsidP="00EF7C28">
            <w:pPr>
              <w:pStyle w:val="ListBullet2"/>
            </w:pPr>
            <w:r w:rsidRPr="00EF7C28">
              <w:t>cast iron</w:t>
            </w:r>
          </w:p>
          <w:p w:rsidR="00000000" w:rsidRPr="00EF7C28" w:rsidP="00EF7C28">
            <w:pPr>
              <w:pStyle w:val="ListBullet2"/>
            </w:pPr>
            <w:r w:rsidRPr="00EF7C28">
              <w:t>bronze</w:t>
            </w:r>
          </w:p>
          <w:p w:rsidR="00000000" w:rsidRPr="00EF7C28" w:rsidP="00EF7C28">
            <w:pPr>
              <w:pStyle w:val="ListBullet2"/>
            </w:pPr>
            <w:r w:rsidRPr="00EF7C28">
              <w:t>stainless steel</w:t>
            </w:r>
          </w:p>
          <w:p w:rsidR="00000000" w:rsidRPr="00EF7C28" w:rsidP="00EF7C28">
            <w:pPr>
              <w:pStyle w:val="ListBullet2"/>
            </w:pPr>
            <w:r w:rsidRPr="00EF7C28">
              <w:t>other appropriate materials.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Jointing methods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brazing</w:t>
            </w:r>
          </w:p>
          <w:p w:rsidR="00000000" w:rsidRPr="00EF7C28" w:rsidP="00EF7C28">
            <w:pPr>
              <w:pStyle w:val="ListBullet"/>
            </w:pPr>
            <w:r w:rsidRPr="00EF7C28">
              <w:t>electrofusion welding</w:t>
            </w:r>
          </w:p>
          <w:p w:rsidR="00000000" w:rsidRPr="00EF7C28" w:rsidP="00EF7C28">
            <w:pPr>
              <w:pStyle w:val="ListBullet"/>
            </w:pPr>
            <w:r w:rsidRPr="00EF7C28">
              <w:t xml:space="preserve">mechanical joints </w:t>
            </w:r>
          </w:p>
          <w:p w:rsidR="00000000" w:rsidRPr="00EF7C28" w:rsidP="00EF7C28">
            <w:pPr>
              <w:pStyle w:val="ListBullet"/>
            </w:pPr>
            <w:r w:rsidRPr="00EF7C28">
              <w:t>other approved jointing method.</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Installation requirements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pipe protection, which may include:</w:t>
            </w:r>
          </w:p>
          <w:p w:rsidR="00000000" w:rsidRPr="00EF7C28" w:rsidP="00EF7C28">
            <w:pPr>
              <w:pStyle w:val="ListBullet2"/>
            </w:pPr>
            <w:r w:rsidRPr="00EF7C28">
              <w:t>corrosion</w:t>
            </w:r>
          </w:p>
          <w:p w:rsidR="00000000" w:rsidRPr="00EF7C28" w:rsidP="00EF7C28">
            <w:pPr>
              <w:pStyle w:val="ListBullet2"/>
            </w:pPr>
            <w:r w:rsidRPr="00EF7C28">
              <w:t>impact</w:t>
            </w:r>
          </w:p>
          <w:p w:rsidR="00000000" w:rsidRPr="00EF7C28" w:rsidP="00EF7C28">
            <w:pPr>
              <w:pStyle w:val="ListBullet"/>
            </w:pPr>
            <w:r w:rsidRPr="00EF7C28">
              <w:t>fire rating</w:t>
            </w:r>
          </w:p>
          <w:p w:rsidR="00000000" w:rsidRPr="00EF7C28" w:rsidP="00EF7C28">
            <w:pPr>
              <w:pStyle w:val="ListBullet"/>
            </w:pPr>
            <w:r w:rsidRPr="00EF7C28">
              <w:t>level of workmanship.</w:t>
            </w:r>
          </w:p>
          <w:p w:rsidR="00000000" w:rsidRPr="00EF7C28" w:rsidP="00EF7C28">
            <w:pPr>
              <w:pStyle w:val="ListBullet"/>
            </w:pPr>
            <w:r w:rsidRPr="00EF7C28">
              <w:t>manufacturer-recommended specific fixings</w:t>
            </w:r>
          </w:p>
          <w:p w:rsidR="00000000" w:rsidRPr="00EF7C28" w:rsidP="00EF7C28">
            <w:pPr>
              <w:pStyle w:val="ListBullet"/>
            </w:pPr>
            <w:r w:rsidRPr="00EF7C28">
              <w:t>pipe support</w:t>
            </w:r>
          </w:p>
          <w:p w:rsidR="00000000" w:rsidRPr="00EF7C28" w:rsidP="00EF7C28">
            <w:pPr>
              <w:pStyle w:val="ListBullet"/>
            </w:pPr>
            <w:r w:rsidRPr="00EF7C28">
              <w:t xml:space="preserve">provision for vibration </w:t>
            </w:r>
          </w:p>
          <w:p w:rsidR="00000000" w:rsidRPr="00EF7C28" w:rsidP="00EF7C28">
            <w:pPr>
              <w:pStyle w:val="ListBullet"/>
            </w:pPr>
            <w:r w:rsidRPr="00EF7C28">
              <w:t>serviceability and access</w:t>
            </w:r>
          </w:p>
          <w:p w:rsidR="00000000" w:rsidRPr="00EF7C28" w:rsidP="00EF7C28">
            <w:pPr>
              <w:pStyle w:val="ListBullet"/>
            </w:pPr>
            <w:r w:rsidRPr="00EF7C28">
              <w:t>thrust brackets.</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Delivery systems</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circulation</w:t>
            </w:r>
          </w:p>
          <w:p w:rsidR="00000000" w:rsidRPr="00EF7C28" w:rsidP="00EF7C28">
            <w:pPr>
              <w:pStyle w:val="ListBullet"/>
            </w:pPr>
            <w:r w:rsidRPr="00EF7C28">
              <w:t>constant flow variable speed pump</w:t>
            </w:r>
          </w:p>
          <w:p w:rsidR="00000000" w:rsidRPr="00EF7C28" w:rsidP="00EF7C28">
            <w:pPr>
              <w:pStyle w:val="ListBullet"/>
            </w:pPr>
            <w:r w:rsidRPr="00EF7C28">
              <w:t>hydropneumatic</w:t>
            </w:r>
          </w:p>
          <w:p w:rsidR="00000000" w:rsidRPr="00EF7C28" w:rsidP="00EF7C28">
            <w:pPr>
              <w:pStyle w:val="ListBullet"/>
            </w:pPr>
            <w:r w:rsidRPr="00EF7C28">
              <w:t>lift</w:t>
            </w:r>
          </w:p>
          <w:p w:rsidR="00000000" w:rsidRPr="00EF7C28" w:rsidP="00EF7C28">
            <w:pPr>
              <w:pStyle w:val="ListBullet"/>
            </w:pPr>
            <w:r w:rsidRPr="00EF7C28">
              <w:t>pressure</w:t>
            </w:r>
          </w:p>
          <w:p w:rsidR="00000000" w:rsidRPr="00EF7C28" w:rsidP="00EF7C28">
            <w:pPr>
              <w:pStyle w:val="ListBullet"/>
            </w:pPr>
            <w:r w:rsidRPr="00EF7C28">
              <w:t>rising main</w:t>
            </w:r>
          </w:p>
          <w:p w:rsidR="00000000" w:rsidRPr="00EF7C28" w:rsidP="00EF7C28">
            <w:pPr>
              <w:pStyle w:val="ListBullet"/>
            </w:pPr>
            <w:r w:rsidRPr="00EF7C28">
              <w:t>vacuum.</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Sustainability principles and concepts</w:t>
            </w:r>
            <w:r w:rsidRPr="00EF7C28">
              <w:t>:</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cover the current and future social, economic and environmental use of resources</w:t>
            </w:r>
          </w:p>
          <w:p w:rsidR="00000000" w:rsidRPr="00EF7C28" w:rsidP="00EF7C28">
            <w:pPr>
              <w:pStyle w:val="ListBullet"/>
            </w:pPr>
            <w:r w:rsidRPr="00EF7C28">
              <w:t>may include:</w:t>
            </w:r>
          </w:p>
          <w:p w:rsidR="00000000" w:rsidRPr="00EF7C28" w:rsidP="00EF7C28">
            <w:pPr>
              <w:pStyle w:val="ListBullet2"/>
            </w:pPr>
            <w:r w:rsidRPr="00EF7C28">
              <w:t>selecting appropriate material to ensure minimal environmental impact</w:t>
            </w:r>
          </w:p>
          <w:p w:rsidR="00000000" w:rsidRPr="00EF7C28" w:rsidP="00EF7C28">
            <w:pPr>
              <w:pStyle w:val="ListBullet2"/>
            </w:pPr>
            <w:r w:rsidRPr="00EF7C28">
              <w:t>efficient use of material</w:t>
            </w:r>
          </w:p>
          <w:p w:rsidR="00000000" w:rsidRPr="00EF7C28" w:rsidP="00EF7C28">
            <w:pPr>
              <w:pStyle w:val="ListBullet2"/>
            </w:pPr>
            <w:r w:rsidRPr="00EF7C28">
              <w:t xml:space="preserve">efficient energy usage/capital outlay comparison </w:t>
            </w:r>
          </w:p>
          <w:p w:rsidR="00000000" w:rsidRPr="00EF7C28" w:rsidP="00EF7C28">
            <w:pPr>
              <w:pStyle w:val="ListBullet2"/>
            </w:pPr>
            <w:r w:rsidRPr="00EF7C28">
              <w:t>effect on the environment due to pump or pipe failure</w:t>
            </w:r>
          </w:p>
          <w:p w:rsidR="00000000" w:rsidRPr="00EF7C28" w:rsidP="00EF7C28">
            <w:pPr>
              <w:pStyle w:val="ListBullet2"/>
            </w:pPr>
            <w:r w:rsidRPr="00EF7C28">
              <w:t>pump efficiency.</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Plans</w:t>
            </w:r>
            <w:r w:rsidRPr="00EF7C28">
              <w:t>:</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may include:</w:t>
            </w:r>
          </w:p>
          <w:p w:rsidR="00000000" w:rsidRPr="00EF7C28" w:rsidP="00EF7C28">
            <w:pPr>
              <w:pStyle w:val="ListBullet2"/>
            </w:pPr>
            <w:r w:rsidRPr="00EF7C28">
              <w:t>axonometrics</w:t>
            </w:r>
          </w:p>
          <w:p w:rsidR="00000000" w:rsidRPr="00EF7C28" w:rsidP="00EF7C28">
            <w:pPr>
              <w:pStyle w:val="ListBullet2"/>
            </w:pPr>
            <w:r w:rsidRPr="00EF7C28">
              <w:t>cross-sections</w:t>
            </w:r>
          </w:p>
          <w:p w:rsidR="00000000" w:rsidRPr="00EF7C28" w:rsidP="00EF7C28">
            <w:pPr>
              <w:pStyle w:val="ListBullet2"/>
            </w:pPr>
            <w:r w:rsidRPr="00EF7C28">
              <w:t>details</w:t>
            </w:r>
          </w:p>
          <w:p w:rsidR="00000000" w:rsidRPr="00EF7C28" w:rsidP="00EF7C28">
            <w:pPr>
              <w:pStyle w:val="ListBullet2"/>
            </w:pPr>
            <w:r w:rsidRPr="00EF7C28">
              <w:t>elevations</w:t>
            </w:r>
          </w:p>
          <w:p w:rsidR="00000000" w:rsidRPr="00EF7C28" w:rsidP="00EF7C28">
            <w:pPr>
              <w:pStyle w:val="ListBullet2"/>
            </w:pPr>
            <w:r w:rsidRPr="00EF7C28">
              <w:t>isometrics</w:t>
            </w:r>
          </w:p>
          <w:p w:rsidR="00000000" w:rsidRPr="00EF7C28" w:rsidP="00EF7C28">
            <w:pPr>
              <w:pStyle w:val="ListBullet2"/>
            </w:pPr>
            <w:r w:rsidRPr="00EF7C28">
              <w:t>schematics</w:t>
            </w:r>
          </w:p>
          <w:p w:rsidR="00000000" w:rsidRPr="00EF7C28" w:rsidP="00EF7C28">
            <w:pPr>
              <w:pStyle w:val="ListBullet2"/>
            </w:pPr>
            <w:r w:rsidRPr="00EF7C28">
              <w:t>sections</w:t>
            </w:r>
          </w:p>
          <w:p w:rsidR="00000000" w:rsidRPr="00EF7C28" w:rsidP="00EF7C28">
            <w:pPr>
              <w:pStyle w:val="ListBullet"/>
            </w:pPr>
            <w:r w:rsidRPr="00EF7C28">
              <w:t>may be produced using:</w:t>
            </w:r>
          </w:p>
          <w:p w:rsidR="00000000" w:rsidRPr="00EF7C28" w:rsidP="00EF7C28">
            <w:pPr>
              <w:pStyle w:val="ListBullet2"/>
            </w:pPr>
            <w:r w:rsidRPr="00EF7C28">
              <w:t xml:space="preserve">computer generation </w:t>
            </w:r>
          </w:p>
          <w:p w:rsidR="00000000" w:rsidRPr="00EF7C28" w:rsidP="00EF7C28">
            <w:pPr>
              <w:pStyle w:val="ListBullet2"/>
            </w:pPr>
            <w:r w:rsidRPr="00EF7C28">
              <w:t>drawing equipment.</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Specification</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acoustic performance</w:t>
            </w:r>
          </w:p>
          <w:p w:rsidR="00000000" w:rsidRPr="00EF7C28" w:rsidP="00EF7C28">
            <w:pPr>
              <w:pStyle w:val="ListBullet"/>
            </w:pPr>
            <w:r w:rsidRPr="00EF7C28">
              <w:t>fire safety</w:t>
            </w:r>
          </w:p>
          <w:p w:rsidR="00000000" w:rsidRPr="00EF7C28" w:rsidP="00EF7C28">
            <w:pPr>
              <w:pStyle w:val="ListBullet"/>
            </w:pPr>
            <w:r w:rsidRPr="00EF7C28">
              <w:t>jointing</w:t>
            </w:r>
          </w:p>
          <w:p w:rsidR="00000000" w:rsidRPr="00EF7C28" w:rsidP="00EF7C28">
            <w:pPr>
              <w:pStyle w:val="ListBullet"/>
            </w:pPr>
            <w:r w:rsidRPr="00EF7C28">
              <w:t>manufacturer requirements</w:t>
            </w:r>
          </w:p>
          <w:p w:rsidR="00000000" w:rsidRPr="00EF7C28" w:rsidP="00EF7C28">
            <w:pPr>
              <w:pStyle w:val="ListBullet"/>
            </w:pPr>
            <w:r w:rsidRPr="00EF7C28">
              <w:t>materials</w:t>
            </w:r>
          </w:p>
          <w:p w:rsidR="00000000" w:rsidRPr="00EF7C28" w:rsidP="00EF7C28">
            <w:pPr>
              <w:pStyle w:val="ListBullet"/>
            </w:pPr>
            <w:r w:rsidRPr="00EF7C28">
              <w:t>pump duty</w:t>
            </w:r>
          </w:p>
          <w:p w:rsidR="00000000" w:rsidRPr="00EF7C28" w:rsidP="00EF7C28">
            <w:pPr>
              <w:pStyle w:val="ListBullet"/>
            </w:pPr>
            <w:r w:rsidRPr="00EF7C28">
              <w:t>residual pressures</w:t>
            </w:r>
          </w:p>
          <w:p w:rsidR="00000000" w:rsidRPr="00EF7C28" w:rsidP="00EF7C28">
            <w:pPr>
              <w:pStyle w:val="ListBullet"/>
            </w:pPr>
            <w:r w:rsidRPr="00EF7C28">
              <w:t>safety (WHS)</w:t>
            </w:r>
          </w:p>
          <w:p w:rsidR="00000000" w:rsidRPr="00EF7C28" w:rsidP="00EF7C28">
            <w:pPr>
              <w:pStyle w:val="ListBullet"/>
            </w:pPr>
            <w:r w:rsidRPr="00EF7C28">
              <w:t>specialised components</w:t>
            </w:r>
          </w:p>
          <w:p w:rsidR="00000000" w:rsidRPr="00EF7C28" w:rsidP="00EF7C28">
            <w:pPr>
              <w:pStyle w:val="ListBullet"/>
            </w:pPr>
            <w:r w:rsidRPr="00EF7C28">
              <w:t>support</w:t>
            </w:r>
          </w:p>
          <w:p w:rsidR="00000000" w:rsidRPr="00EF7C28" w:rsidP="00EF7C28">
            <w:pPr>
              <w:pStyle w:val="ListBullet"/>
            </w:pPr>
            <w:r w:rsidRPr="00EF7C28">
              <w:t>testing</w:t>
            </w:r>
          </w:p>
          <w:p w:rsidR="00000000" w:rsidRPr="00EF7C28" w:rsidP="00EF7C28">
            <w:pPr>
              <w:pStyle w:val="ListBullet"/>
            </w:pPr>
            <w:r w:rsidRPr="00EF7C28">
              <w:t xml:space="preserve">valve selection </w:t>
            </w:r>
          </w:p>
          <w:p w:rsidR="00000000" w:rsidRPr="00EF7C28" w:rsidP="00EF7C28">
            <w:pPr>
              <w:pStyle w:val="ListBullet"/>
            </w:pPr>
            <w:r w:rsidRPr="00EF7C28">
              <w:t>vibration control</w:t>
            </w:r>
          </w:p>
          <w:p w:rsidR="00000000" w:rsidRPr="00EF7C28" w:rsidP="00EF7C28">
            <w:pPr>
              <w:pStyle w:val="ListBullet"/>
            </w:pPr>
            <w:r w:rsidRPr="00EF7C28">
              <w:t>workmanship.</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Testing</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defect inspection</w:t>
            </w:r>
          </w:p>
          <w:p w:rsidR="00000000" w:rsidRPr="00EF7C28" w:rsidP="00EF7C28">
            <w:pPr>
              <w:pStyle w:val="ListBullet"/>
            </w:pPr>
            <w:r w:rsidRPr="00EF7C28">
              <w:t>hydrostatic</w:t>
            </w:r>
          </w:p>
          <w:p w:rsidR="00000000" w:rsidRPr="00EF7C28" w:rsidP="00EF7C28">
            <w:pPr>
              <w:pStyle w:val="ListBullet"/>
            </w:pPr>
            <w:r w:rsidRPr="00EF7C28">
              <w:t>performance</w:t>
            </w:r>
          </w:p>
          <w:p w:rsidR="00000000" w:rsidRPr="00EF7C28" w:rsidP="00EF7C28">
            <w:pPr>
              <w:pStyle w:val="ListBullet"/>
            </w:pPr>
            <w:r w:rsidRPr="00EF7C28">
              <w:t>quality assurance (QA) audit.</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Commissioning schedule</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system certification</w:t>
            </w:r>
          </w:p>
          <w:p w:rsidR="00000000" w:rsidRPr="00EF7C28" w:rsidP="00EF7C28">
            <w:pPr>
              <w:pStyle w:val="ListBullet"/>
            </w:pPr>
            <w:r w:rsidRPr="00EF7C28">
              <w:t>exhaust pipe check</w:t>
            </w:r>
          </w:p>
          <w:p w:rsidR="00000000" w:rsidRPr="00EF7C28" w:rsidP="00EF7C28">
            <w:pPr>
              <w:pStyle w:val="ListBullet"/>
            </w:pPr>
            <w:r w:rsidRPr="00EF7C28">
              <w:t>flow check</w:t>
            </w:r>
          </w:p>
          <w:p w:rsidR="00000000" w:rsidRPr="00EF7C28" w:rsidP="00EF7C28">
            <w:pPr>
              <w:pStyle w:val="ListBullet"/>
            </w:pPr>
            <w:r w:rsidRPr="00EF7C28">
              <w:t>leak check</w:t>
            </w:r>
          </w:p>
          <w:p w:rsidR="00000000" w:rsidRPr="00EF7C28" w:rsidP="00EF7C28">
            <w:pPr>
              <w:pStyle w:val="ListBullet"/>
            </w:pPr>
            <w:r w:rsidRPr="00EF7C28">
              <w:t>pressure check</w:t>
            </w:r>
          </w:p>
          <w:p w:rsidR="00000000" w:rsidRPr="00EF7C28" w:rsidP="00EF7C28">
            <w:pPr>
              <w:pStyle w:val="ListBullet"/>
            </w:pPr>
            <w:r w:rsidRPr="00EF7C28">
              <w:t>system purge</w:t>
            </w:r>
          </w:p>
          <w:p w:rsidR="00000000" w:rsidRPr="00EF7C28" w:rsidP="00EF7C28">
            <w:pPr>
              <w:pStyle w:val="ListBullet"/>
            </w:pPr>
            <w:r w:rsidRPr="00EF7C28">
              <w:t>system defects</w:t>
            </w:r>
          </w:p>
          <w:p w:rsidR="00000000" w:rsidRPr="00EF7C28" w:rsidP="00EF7C28">
            <w:pPr>
              <w:pStyle w:val="ListBullet"/>
            </w:pPr>
            <w:r w:rsidRPr="00EF7C28">
              <w:t>system functions as per design</w:t>
            </w:r>
          </w:p>
          <w:p w:rsidR="00000000" w:rsidRPr="00EF7C28" w:rsidP="00EF7C28">
            <w:pPr>
              <w:pStyle w:val="ListBullet"/>
            </w:pPr>
            <w:r w:rsidRPr="00EF7C28">
              <w:t>valve operation</w:t>
            </w:r>
          </w:p>
          <w:p w:rsidR="00000000" w:rsidRPr="00EF7C28" w:rsidP="00EF7C28">
            <w:pPr>
              <w:pStyle w:val="ListBullet"/>
            </w:pPr>
            <w:r w:rsidRPr="00EF7C28">
              <w:t>acoustic performance.</w:t>
            </w:r>
          </w:p>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3572"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BoldandItalics"/>
              </w:rPr>
              <w:t>Operation and maintenance manual</w:t>
            </w:r>
            <w:r w:rsidRPr="00EF7C28">
              <w:t xml:space="preserve"> may include:</w:t>
            </w:r>
          </w:p>
        </w:tc>
        <w:tc>
          <w:tcPr>
            <w:tcW w:w="5351" w:type="dxa"/>
            <w:tcBorders>
              <w:top w:val="nil"/>
              <w:left w:val="nil"/>
              <w:bottom w:val="nil"/>
              <w:right w:val="nil"/>
            </w:tcBorders>
            <w:tcMar>
              <w:top w:w="0" w:type="dxa"/>
              <w:left w:w="62" w:type="dxa"/>
              <w:bottom w:w="0" w:type="dxa"/>
              <w:right w:w="62" w:type="dxa"/>
            </w:tcMar>
          </w:tcPr>
          <w:p w:rsidR="00000000" w:rsidRPr="00EF7C28" w:rsidP="00EF7C28">
            <w:pPr>
              <w:pStyle w:val="ListBullet"/>
            </w:pPr>
            <w:r w:rsidRPr="00EF7C28">
              <w:t>as installed drawings</w:t>
            </w:r>
          </w:p>
          <w:p w:rsidR="00000000" w:rsidRPr="00EF7C28" w:rsidP="00EF7C28">
            <w:pPr>
              <w:pStyle w:val="ListBullet"/>
            </w:pPr>
            <w:r w:rsidRPr="00EF7C28">
              <w:t>results of commissioning test</w:t>
            </w:r>
          </w:p>
          <w:p w:rsidR="00000000" w:rsidRPr="00EF7C28" w:rsidP="00EF7C28">
            <w:pPr>
              <w:pStyle w:val="ListBullet"/>
            </w:pPr>
            <w:r w:rsidRPr="00EF7C28">
              <w:t>certification documentation</w:t>
            </w:r>
          </w:p>
          <w:p w:rsidR="00000000" w:rsidRPr="00EF7C28" w:rsidP="00EF7C28">
            <w:pPr>
              <w:pStyle w:val="ListBullet"/>
            </w:pPr>
            <w:r w:rsidRPr="00EF7C28">
              <w:t>emergency shut-down procedures</w:t>
            </w:r>
          </w:p>
          <w:p w:rsidR="00000000" w:rsidRPr="00EF7C28" w:rsidP="00EF7C28">
            <w:pPr>
              <w:pStyle w:val="ListBullet"/>
            </w:pPr>
            <w:r w:rsidRPr="00EF7C28">
              <w:t>maintenance schedules</w:t>
            </w:r>
          </w:p>
          <w:p w:rsidR="00000000" w:rsidRPr="00EF7C28" w:rsidP="00EF7C28">
            <w:pPr>
              <w:pStyle w:val="ListBullet"/>
            </w:pPr>
            <w:r w:rsidRPr="00EF7C28">
              <w:t>manufacturer brochures and technical</w:t>
            </w:r>
            <w:r w:rsidRPr="00EF7C28">
              <w:t xml:space="preserve"> information</w:t>
            </w:r>
          </w:p>
          <w:p w:rsidR="00000000" w:rsidRPr="00EF7C28" w:rsidP="00EF7C28">
            <w:pPr>
              <w:pStyle w:val="ListBullet"/>
            </w:pPr>
            <w:r w:rsidRPr="00EF7C28">
              <w:t>valve function.</w:t>
            </w:r>
          </w:p>
        </w:tc>
      </w:tr>
    </w:tbl>
    <w:p w:rsidR="000E3CEF" w:rsidP="00EF7C28">
      <w:pPr>
        <w:pStyle w:val="BodyText"/>
      </w:pPr>
    </w:p>
    <w:p w:rsidR="000E3CEF" w:rsidP="00EF7C28">
      <w:pPr>
        <w:pStyle w:val="BodyText"/>
      </w:pPr>
    </w:p>
    <w:p w:rsidR="00000000" w:rsidRPr="00EF7C28" w:rsidP="00EF7C28">
      <w:pPr>
        <w:pStyle w:val="Heading1"/>
      </w:pPr>
      <w:bookmarkStart w:id="12" w:name="O_513410"/>
      <w:bookmarkEnd w:id="12"/>
      <w:r w:rsidRPr="00EF7C28">
        <w:t>Unit Sector(s)</w:t>
      </w:r>
    </w:p>
    <w:tbl>
      <w:tblPr>
        <w:tblW w:w="0" w:type="auto"/>
        <w:tblLayout w:type="fixed"/>
        <w:tblCellMar>
          <w:left w:w="62" w:type="dxa"/>
          <w:right w:w="62" w:type="dxa"/>
        </w:tblCellMar>
        <w:tblLook w:val="0000"/>
      </w:tblPr>
      <w:tblGrid>
        <w:gridCol w:w="2551"/>
        <w:gridCol w:w="6519"/>
      </w:tblGrid>
      <w:tr w:rsidTr="00EF7C2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p>
        </w:tc>
      </w:tr>
      <w:tr w:rsidTr="00EF7C2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F7C28">
            <w:pPr>
              <w:pStyle w:val="BodyText"/>
              <w:rPr>
                <w:lang w:val="en-NZ"/>
              </w:rPr>
            </w:pPr>
            <w:r w:rsidRPr="00EF7C28">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EF7C28" w:rsidP="00EF7C28">
            <w:pPr>
              <w:pStyle w:val="BodyText"/>
            </w:pPr>
            <w:r w:rsidRPr="00EF7C28">
              <w:t>Plumbing and services</w:t>
            </w:r>
          </w:p>
        </w:tc>
      </w:tr>
    </w:tbl>
    <w:p w:rsidR="00000000" w:rsidRPr="00EF7C28" w:rsidP="00EF7C28">
      <w:pPr>
        <w:pStyle w:val="BodyText"/>
      </w:pPr>
    </w:p>
    <w:p w:rsidR="00000000" w:rsidRPr="00EF7C28" w:rsidP="00EF7C28">
      <w:pPr>
        <w:pStyle w:val="AllowPageBreak"/>
      </w:pPr>
    </w:p>
    <w:p w:rsidR="00000000" w:rsidRPr="00EF7C28" w:rsidP="00EF7C28">
      <w:pPr>
        <w:pStyle w:val="Heading1"/>
      </w:pPr>
      <w:bookmarkStart w:id="13" w:name="O_513399"/>
      <w:bookmarkEnd w:id="13"/>
      <w:r w:rsidRPr="00EF7C28">
        <w:t>Custom Content Section</w:t>
      </w:r>
    </w:p>
    <w:p w:rsidR="00000000" w:rsidRPr="00EF7C28" w:rsidP="00EF7C28">
      <w:pPr>
        <w:pStyle w:val="BodyText"/>
      </w:pPr>
      <w:r w:rsidRPr="00EF7C28">
        <w:t>Not applicable.</w:t>
      </w:r>
    </w:p>
    <w:p w:rsidR="00000000" w:rsidRPr="00EF7C28" w:rsidP="00EF7C28"/>
    <w:sectPr w:rsidSect="00EF7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rsidRPr="000E3CEF" w:rsidP="000E3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CEF" w:rsidP="00EF7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E3CEF" w:rsidP="00EF7C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3CEF" w:rsidP="00EF7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rsidRPr="000E3CEF" w:rsidP="000E3C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CEF" w:rsidRPr="002D2AF8" w:rsidP="00EF7C28">
    <w:pPr>
      <w:pStyle w:val="Header"/>
      <w:framePr w:wrap="around"/>
    </w:pPr>
    <w:r>
      <w:fldChar w:fldCharType="begin"/>
    </w:r>
    <w:r>
      <w:instrText xml:space="preserve"> TITLE   \* MERGEFORMAT </w:instrText>
    </w:r>
    <w:r>
      <w:fldChar w:fldCharType="separate"/>
    </w:r>
    <w:r>
      <w:t>CPCPPS5030A Design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E3CEF" w:rsidP="00EF7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CE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80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AF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C28"/>
    <w:pPr>
      <w:spacing w:before="360" w:after="60"/>
      <w:outlineLvl w:val="0"/>
    </w:pPr>
    <w:rPr>
      <w:sz w:val="32"/>
    </w:rPr>
  </w:style>
  <w:style w:type="paragraph" w:styleId="Heading2">
    <w:name w:val="heading 2"/>
    <w:basedOn w:val="HeadingBase"/>
    <w:next w:val="BodyText"/>
    <w:link w:val="Heading2Char"/>
    <w:qFormat/>
    <w:rsid w:val="00EF7C28"/>
    <w:pPr>
      <w:keepLines/>
      <w:spacing w:before="240" w:after="120"/>
      <w:outlineLvl w:val="1"/>
    </w:pPr>
    <w:rPr>
      <w:sz w:val="28"/>
      <w:szCs w:val="40"/>
    </w:rPr>
  </w:style>
  <w:style w:type="paragraph" w:styleId="Heading3">
    <w:name w:val="heading 3"/>
    <w:basedOn w:val="HeadingBase"/>
    <w:next w:val="BodyText"/>
    <w:link w:val="Heading3Char"/>
    <w:qFormat/>
    <w:rsid w:val="00EF7C28"/>
    <w:pPr>
      <w:spacing w:before="180" w:after="120"/>
      <w:outlineLvl w:val="2"/>
    </w:pPr>
    <w:rPr>
      <w:spacing w:val="-10"/>
      <w:kern w:val="32"/>
    </w:rPr>
  </w:style>
  <w:style w:type="paragraph" w:styleId="Heading4">
    <w:name w:val="heading 4"/>
    <w:basedOn w:val="HeadingBase"/>
    <w:next w:val="BodyText"/>
    <w:link w:val="Heading4Char"/>
    <w:qFormat/>
    <w:rsid w:val="00EF7C28"/>
    <w:pPr>
      <w:spacing w:before="160" w:after="120"/>
      <w:outlineLvl w:val="3"/>
    </w:pPr>
    <w:rPr>
      <w:sz w:val="22"/>
    </w:rPr>
  </w:style>
  <w:style w:type="paragraph" w:styleId="Heading5">
    <w:name w:val="heading 5"/>
    <w:basedOn w:val="HeadingBase"/>
    <w:next w:val="Normal"/>
    <w:link w:val="Heading5Char"/>
    <w:qFormat/>
    <w:rsid w:val="00EF7C28"/>
    <w:pPr>
      <w:spacing w:before="80"/>
      <w:outlineLvl w:val="4"/>
    </w:pPr>
    <w:rPr>
      <w:color w:val="918585"/>
      <w:sz w:val="20"/>
    </w:rPr>
  </w:style>
  <w:style w:type="paragraph" w:styleId="Heading6">
    <w:name w:val="heading 6"/>
    <w:basedOn w:val="HeadingBase"/>
    <w:next w:val="Normal"/>
    <w:link w:val="Heading6Char"/>
    <w:qFormat/>
    <w:rsid w:val="00EF7C28"/>
    <w:pPr>
      <w:spacing w:before="60"/>
      <w:outlineLvl w:val="5"/>
    </w:pPr>
    <w:rPr>
      <w:color w:val="918585"/>
      <w:sz w:val="20"/>
    </w:rPr>
  </w:style>
  <w:style w:type="paragraph" w:styleId="Heading7">
    <w:name w:val="heading 7"/>
    <w:basedOn w:val="Normal"/>
    <w:next w:val="Normal"/>
    <w:link w:val="Heading7Char"/>
    <w:qFormat/>
    <w:rsid w:val="00EF7C28"/>
    <w:pPr>
      <w:ind w:left="720"/>
      <w:outlineLvl w:val="6"/>
    </w:pPr>
    <w:rPr>
      <w:i/>
    </w:rPr>
  </w:style>
  <w:style w:type="paragraph" w:styleId="Heading8">
    <w:name w:val="heading 8"/>
    <w:basedOn w:val="Normal"/>
    <w:next w:val="Normal"/>
    <w:link w:val="Heading8Char"/>
    <w:qFormat/>
    <w:rsid w:val="00EF7C28"/>
    <w:pPr>
      <w:ind w:left="720"/>
      <w:outlineLvl w:val="7"/>
    </w:pPr>
    <w:rPr>
      <w:i/>
    </w:rPr>
  </w:style>
  <w:style w:type="paragraph" w:styleId="Heading9">
    <w:name w:val="heading 9"/>
    <w:basedOn w:val="Normal"/>
    <w:next w:val="Normal"/>
    <w:link w:val="Heading9Char"/>
    <w:qFormat/>
    <w:rsid w:val="00EF7C28"/>
    <w:pPr>
      <w:ind w:left="720"/>
      <w:outlineLvl w:val="8"/>
    </w:pPr>
    <w:rPr>
      <w:i/>
    </w:rPr>
  </w:style>
  <w:style w:type="character" w:default="1" w:styleId="DefaultParagraphFont">
    <w:name w:val="Default Paragraph Font"/>
    <w:uiPriority w:val="1"/>
    <w:unhideWhenUsed/>
    <w:rsid w:val="00EF7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C28"/>
  </w:style>
  <w:style w:type="character" w:customStyle="1" w:styleId="Heading1Char">
    <w:name w:val="Heading 1 Char"/>
    <w:basedOn w:val="DefaultParagraphFont"/>
    <w:link w:val="Heading1"/>
    <w:rsid w:val="00EF7C28"/>
    <w:rPr>
      <w:rFonts w:ascii="Times New Roman" w:eastAsia="Times New Roman" w:hAnsi="Times New Roman" w:cs="Times New Roman"/>
      <w:b/>
      <w:sz w:val="32"/>
      <w:szCs w:val="20"/>
      <w:lang w:eastAsia="en-US"/>
    </w:rPr>
  </w:style>
  <w:style w:type="paragraph" w:styleId="BodyText">
    <w:name w:val="Body Text"/>
    <w:basedOn w:val="Normal"/>
    <w:link w:val="BodyTextChar"/>
    <w:rsid w:val="00EF7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C28"/>
    <w:rPr>
      <w:rFonts w:ascii="Times New Roman" w:eastAsia="Times New Roman" w:hAnsi="Times New Roman" w:cs="Times New Roman"/>
      <w:sz w:val="24"/>
      <w:lang w:eastAsia="en-US"/>
    </w:rPr>
  </w:style>
  <w:style w:type="paragraph" w:styleId="ListBullet">
    <w:name w:val="List Bullet"/>
    <w:basedOn w:val="List"/>
    <w:rsid w:val="00EF7C28"/>
    <w:pPr>
      <w:numPr>
        <w:numId w:val="14"/>
      </w:numPr>
      <w:tabs>
        <w:tab w:val="clear" w:pos="340"/>
      </w:tabs>
      <w:spacing w:before="40" w:after="40"/>
    </w:pPr>
  </w:style>
  <w:style w:type="character" w:customStyle="1" w:styleId="SpecialBold">
    <w:name w:val="Special Bold"/>
    <w:basedOn w:val="DefaultParagraphFont"/>
    <w:rsid w:val="00EF7C28"/>
    <w:rPr>
      <w:b/>
      <w:spacing w:val="0"/>
    </w:rPr>
  </w:style>
  <w:style w:type="paragraph" w:styleId="ListBullet2">
    <w:name w:val="List Bullet 2"/>
    <w:basedOn w:val="List2"/>
    <w:rsid w:val="00EF7C28"/>
    <w:pPr>
      <w:numPr>
        <w:numId w:val="15"/>
      </w:numPr>
      <w:tabs>
        <w:tab w:val="clear" w:pos="680"/>
      </w:tabs>
    </w:pPr>
  </w:style>
  <w:style w:type="paragraph" w:customStyle="1" w:styleId="SuperHeading">
    <w:name w:val="SuperHeading"/>
    <w:basedOn w:val="Normal"/>
    <w:rsid w:val="00EF7C28"/>
    <w:pPr>
      <w:spacing w:before="240" w:after="120"/>
      <w:outlineLvl w:val="0"/>
    </w:pPr>
    <w:rPr>
      <w:rFonts w:ascii="Times New Roman" w:hAnsi="Times New Roman"/>
      <w:b/>
      <w:sz w:val="32"/>
    </w:rPr>
  </w:style>
  <w:style w:type="paragraph" w:customStyle="1" w:styleId="AllowPageBreak">
    <w:name w:val="AllowPageBreak"/>
    <w:rsid w:val="00EF7C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C28"/>
    <w:pPr>
      <w:numPr>
        <w:numId w:val="3"/>
      </w:numPr>
      <w:tabs>
        <w:tab w:val="clear" w:pos="1021"/>
      </w:tabs>
      <w:ind w:left="1037" w:hanging="357"/>
    </w:pPr>
  </w:style>
  <w:style w:type="character" w:customStyle="1" w:styleId="Symbols">
    <w:name w:val="Symbols"/>
    <w:basedOn w:val="DefaultParagraphFont"/>
    <w:rsid w:val="00EF7C28"/>
    <w:rPr>
      <w:rFonts w:ascii="Symbol" w:hAnsi="Symbol"/>
    </w:rPr>
  </w:style>
  <w:style w:type="character" w:customStyle="1" w:styleId="BoldandItalics">
    <w:name w:val="Bold and Italics"/>
    <w:qFormat/>
    <w:rsid w:val="00EF7C28"/>
    <w:rPr>
      <w:b/>
      <w:i/>
      <w:u w:val="none"/>
    </w:rPr>
  </w:style>
  <w:style w:type="character" w:customStyle="1" w:styleId="Heading2Char">
    <w:name w:val="Heading 2 Char"/>
    <w:basedOn w:val="DefaultParagraphFont"/>
    <w:link w:val="Heading2"/>
    <w:rsid w:val="00EF7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C28"/>
    <w:rPr>
      <w:rFonts w:ascii="Courier New" w:eastAsia="Times New Roman" w:hAnsi="Courier New" w:cs="Times New Roman"/>
      <w:i/>
      <w:szCs w:val="20"/>
      <w:lang w:eastAsia="en-US"/>
    </w:rPr>
  </w:style>
  <w:style w:type="paragraph" w:customStyle="1" w:styleId="HeadingBase">
    <w:name w:val="Heading Base"/>
    <w:rsid w:val="00EF7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C28"/>
    <w:pPr>
      <w:tabs>
        <w:tab w:val="right" w:leader="dot" w:pos="9072"/>
      </w:tabs>
      <w:ind w:left="567"/>
    </w:pPr>
    <w:rPr>
      <w:szCs w:val="22"/>
    </w:rPr>
  </w:style>
  <w:style w:type="paragraph" w:customStyle="1" w:styleId="TOCBase">
    <w:name w:val="TOC Base"/>
    <w:rsid w:val="00EF7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C28"/>
    <w:pPr>
      <w:tabs>
        <w:tab w:val="right" w:leader="dot" w:pos="9072"/>
      </w:tabs>
      <w:spacing w:before="40" w:after="40"/>
      <w:ind w:left="284"/>
    </w:pPr>
    <w:rPr>
      <w:rFonts w:ascii="Times New Roman" w:hAnsi="Times New Roman"/>
    </w:rPr>
  </w:style>
  <w:style w:type="paragraph" w:styleId="TOC1">
    <w:name w:val="toc 1"/>
    <w:basedOn w:val="TOCBase"/>
    <w:next w:val="Normal"/>
    <w:rsid w:val="00EF7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C28"/>
    <w:rPr>
      <w:rFonts w:ascii="Times New Roman" w:eastAsia="Times New Roman" w:hAnsi="Times New Roman" w:cs="Times New Roman"/>
      <w:sz w:val="16"/>
      <w:lang w:eastAsia="en-US"/>
    </w:rPr>
  </w:style>
  <w:style w:type="paragraph" w:styleId="Title">
    <w:name w:val="Title"/>
    <w:basedOn w:val="HeadingBase"/>
    <w:link w:val="TitleChar"/>
    <w:qFormat/>
    <w:rsid w:val="00EF7C28"/>
    <w:pPr>
      <w:spacing w:before="5040"/>
      <w:jc w:val="center"/>
    </w:pPr>
    <w:rPr>
      <w:sz w:val="48"/>
      <w:szCs w:val="72"/>
      <w:lang w:val="en-US"/>
    </w:rPr>
  </w:style>
  <w:style w:type="character" w:customStyle="1" w:styleId="TitleChar">
    <w:name w:val="Title Char"/>
    <w:basedOn w:val="DefaultParagraphFont"/>
    <w:link w:val="Title"/>
    <w:rsid w:val="00EF7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C28"/>
    <w:pPr>
      <w:tabs>
        <w:tab w:val="left" w:pos="3600"/>
        <w:tab w:val="left" w:pos="3958"/>
      </w:tabs>
    </w:pPr>
  </w:style>
  <w:style w:type="paragraph" w:styleId="List">
    <w:name w:val="List"/>
    <w:basedOn w:val="BodyText"/>
    <w:next w:val="BodyText"/>
    <w:rsid w:val="00EF7C28"/>
    <w:pPr>
      <w:tabs>
        <w:tab w:val="left" w:pos="340"/>
      </w:tabs>
      <w:spacing w:before="60" w:after="60"/>
      <w:ind w:left="340" w:hanging="340"/>
    </w:pPr>
  </w:style>
  <w:style w:type="paragraph" w:customStyle="1" w:styleId="Note">
    <w:name w:val="Note"/>
    <w:basedOn w:val="BodyText"/>
    <w:rsid w:val="00EF7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C28"/>
    <w:pPr>
      <w:framePr w:wrap="auto" w:hAnchor="text" w:y="6049"/>
    </w:pPr>
    <w:rPr>
      <w:color w:val="000000"/>
      <w:sz w:val="40"/>
    </w:rPr>
  </w:style>
  <w:style w:type="paragraph" w:customStyle="1" w:styleId="TOCTitle">
    <w:name w:val="TOCTitle"/>
    <w:basedOn w:val="Heading1"/>
    <w:rsid w:val="00EF7C28"/>
    <w:pPr>
      <w:spacing w:after="240"/>
      <w:jc w:val="center"/>
      <w:outlineLvl w:val="9"/>
    </w:pPr>
    <w:rPr>
      <w:caps/>
    </w:rPr>
  </w:style>
  <w:style w:type="paragraph" w:customStyle="1" w:styleId="Version">
    <w:name w:val="Version"/>
    <w:rsid w:val="00EF7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C28"/>
    <w:pPr>
      <w:keepNext w:val="0"/>
      <w:tabs>
        <w:tab w:val="right" w:pos="4176"/>
      </w:tabs>
      <w:ind w:left="198" w:hanging="198"/>
    </w:pPr>
    <w:rPr>
      <w:rFonts w:ascii="Garamond" w:hAnsi="Garamond"/>
    </w:rPr>
  </w:style>
  <w:style w:type="paragraph" w:styleId="IndexHeading">
    <w:name w:val="index heading"/>
    <w:basedOn w:val="Normal"/>
    <w:next w:val="Index1"/>
    <w:semiHidden/>
    <w:rsid w:val="00EF7C28"/>
    <w:pPr>
      <w:spacing w:before="120" w:after="120"/>
    </w:pPr>
    <w:rPr>
      <w:rFonts w:ascii="Arial" w:hAnsi="Arial"/>
      <w:b/>
      <w:color w:val="918585"/>
      <w:sz w:val="24"/>
    </w:rPr>
  </w:style>
  <w:style w:type="paragraph" w:styleId="Header">
    <w:name w:val="header"/>
    <w:basedOn w:val="Normal"/>
    <w:link w:val="HeaderChar"/>
    <w:rsid w:val="00EF7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C28"/>
    <w:rPr>
      <w:rFonts w:ascii="Times New Roman" w:eastAsia="Times New Roman" w:hAnsi="Times New Roman" w:cs="Times New Roman"/>
      <w:sz w:val="16"/>
      <w:szCs w:val="20"/>
      <w:lang w:val="en-GB" w:eastAsia="en-US"/>
    </w:rPr>
  </w:style>
  <w:style w:type="paragraph" w:customStyle="1" w:styleId="Chapter">
    <w:name w:val="Chapter"/>
    <w:basedOn w:val="Normal"/>
    <w:rsid w:val="00EF7C28"/>
    <w:pPr>
      <w:spacing w:before="240"/>
    </w:pPr>
    <w:rPr>
      <w:rFonts w:ascii="Times New Roman" w:hAnsi="Times New Roman"/>
      <w:smallCaps/>
      <w:spacing w:val="80"/>
      <w:sz w:val="28"/>
    </w:rPr>
  </w:style>
  <w:style w:type="paragraph" w:customStyle="1" w:styleId="InChapter">
    <w:name w:val="InChapter"/>
    <w:basedOn w:val="Heading3"/>
    <w:rsid w:val="00EF7C28"/>
    <w:pPr>
      <w:spacing w:after="240"/>
      <w:outlineLvl w:val="9"/>
    </w:pPr>
    <w:rPr>
      <w:noProof/>
    </w:rPr>
  </w:style>
  <w:style w:type="paragraph" w:styleId="Index2">
    <w:name w:val="index 2"/>
    <w:basedOn w:val="Normal"/>
    <w:next w:val="Normal"/>
    <w:semiHidden/>
    <w:rsid w:val="00EF7C28"/>
    <w:pPr>
      <w:tabs>
        <w:tab w:val="right" w:pos="4176"/>
      </w:tabs>
      <w:ind w:left="568" w:hanging="284"/>
    </w:pPr>
    <w:rPr>
      <w:rFonts w:ascii="Garamond" w:hAnsi="Garamond"/>
    </w:rPr>
  </w:style>
  <w:style w:type="paragraph" w:customStyle="1" w:styleId="Byline">
    <w:name w:val="Byline"/>
    <w:rsid w:val="00EF7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C28"/>
    <w:pPr>
      <w:tabs>
        <w:tab w:val="clear" w:pos="3600"/>
        <w:tab w:val="clear" w:pos="3958"/>
      </w:tabs>
      <w:jc w:val="right"/>
    </w:pPr>
  </w:style>
  <w:style w:type="character" w:styleId="Emphasis">
    <w:name w:val="Emphasis"/>
    <w:basedOn w:val="DefaultParagraphFont"/>
    <w:qFormat/>
    <w:rsid w:val="00EF7C28"/>
    <w:rPr>
      <w:i/>
    </w:rPr>
  </w:style>
  <w:style w:type="paragraph" w:styleId="Caption">
    <w:name w:val="caption"/>
    <w:basedOn w:val="BodyText"/>
    <w:next w:val="Normal"/>
    <w:qFormat/>
    <w:rsid w:val="00EF7C28"/>
    <w:pPr>
      <w:framePr w:w="2268" w:hSpace="181" w:vSpace="181" w:wrap="around" w:vAnchor="text" w:hAnchor="page" w:x="1135" w:y="285" w:anchorLock="1"/>
    </w:pPr>
    <w:rPr>
      <w:i/>
    </w:rPr>
  </w:style>
  <w:style w:type="paragraph" w:customStyle="1" w:styleId="MiniTOCTitle">
    <w:name w:val="MiniTOCTitle"/>
    <w:basedOn w:val="Heading4"/>
    <w:rsid w:val="00EF7C28"/>
    <w:pPr>
      <w:spacing w:before="240"/>
      <w:outlineLvl w:val="9"/>
    </w:pPr>
    <w:rPr>
      <w:noProof/>
      <w:sz w:val="24"/>
    </w:rPr>
  </w:style>
  <w:style w:type="paragraph" w:customStyle="1" w:styleId="MiniTOCItem">
    <w:name w:val="MiniTOCItem"/>
    <w:basedOn w:val="ListBullet"/>
    <w:rsid w:val="00EF7C28"/>
    <w:pPr>
      <w:numPr>
        <w:numId w:val="0"/>
      </w:numPr>
      <w:tabs>
        <w:tab w:val="right" w:leader="dot" w:pos="6521"/>
      </w:tabs>
      <w:spacing w:before="0" w:after="0"/>
    </w:pPr>
  </w:style>
  <w:style w:type="paragraph" w:customStyle="1" w:styleId="TOFTitle">
    <w:name w:val="TOFTitle"/>
    <w:basedOn w:val="TOCTitle"/>
    <w:rsid w:val="00EF7C28"/>
  </w:style>
  <w:style w:type="paragraph" w:styleId="TableofFigures">
    <w:name w:val="table of figures"/>
    <w:basedOn w:val="Normal"/>
    <w:next w:val="Normal"/>
    <w:semiHidden/>
    <w:rsid w:val="00EF7C28"/>
    <w:pPr>
      <w:tabs>
        <w:tab w:val="right" w:leader="dot" w:pos="9072"/>
      </w:tabs>
      <w:ind w:left="970" w:hanging="403"/>
    </w:pPr>
    <w:rPr>
      <w:rFonts w:ascii="Times New Roman" w:hAnsi="Times New Roman"/>
      <w:b/>
    </w:rPr>
  </w:style>
  <w:style w:type="paragraph" w:styleId="ListNumber">
    <w:name w:val="List Number"/>
    <w:basedOn w:val="List"/>
    <w:rsid w:val="00EF7C28"/>
    <w:pPr>
      <w:numPr>
        <w:numId w:val="12"/>
      </w:numPr>
    </w:pPr>
  </w:style>
  <w:style w:type="character" w:customStyle="1" w:styleId="WingdingSymbols">
    <w:name w:val="Wingding Symbols"/>
    <w:rsid w:val="00EF7C28"/>
    <w:rPr>
      <w:rFonts w:ascii="Wingdings" w:hAnsi="Wingdings"/>
    </w:rPr>
  </w:style>
  <w:style w:type="paragraph" w:customStyle="1" w:styleId="TableHeading">
    <w:name w:val="Table Heading"/>
    <w:basedOn w:val="HeadingBase"/>
    <w:rsid w:val="00EF7C28"/>
    <w:pPr>
      <w:keepLines/>
      <w:pBdr>
        <w:bottom w:val="single" w:sz="6" w:space="1" w:color="918585"/>
      </w:pBdr>
      <w:spacing w:before="240"/>
    </w:pPr>
  </w:style>
  <w:style w:type="character" w:customStyle="1" w:styleId="HotSpot">
    <w:name w:val="HotSpot"/>
    <w:rsid w:val="00EF7C28"/>
    <w:rPr>
      <w:color w:val="0033CC"/>
      <w:u w:val="none"/>
    </w:rPr>
  </w:style>
  <w:style w:type="paragraph" w:customStyle="1" w:styleId="BodyTextRight">
    <w:name w:val="Body Text Right"/>
    <w:basedOn w:val="BodyText"/>
    <w:rsid w:val="00EF7C28"/>
    <w:pPr>
      <w:spacing w:before="0" w:after="0"/>
      <w:jc w:val="right"/>
    </w:pPr>
  </w:style>
  <w:style w:type="paragraph" w:styleId="Index3">
    <w:name w:val="index 3"/>
    <w:basedOn w:val="ListNumber2"/>
    <w:next w:val="Normal"/>
    <w:semiHidden/>
    <w:rsid w:val="00EF7C28"/>
    <w:pPr>
      <w:numPr>
        <w:numId w:val="0"/>
      </w:numPr>
      <w:tabs>
        <w:tab w:val="right" w:leader="dot" w:pos="4176"/>
      </w:tabs>
    </w:pPr>
  </w:style>
  <w:style w:type="paragraph" w:styleId="ListNumber2">
    <w:name w:val="List Number 2"/>
    <w:basedOn w:val="List2"/>
    <w:rsid w:val="00EF7C28"/>
    <w:pPr>
      <w:numPr>
        <w:numId w:val="11"/>
      </w:numPr>
      <w:tabs>
        <w:tab w:val="clear" w:pos="1060"/>
      </w:tabs>
    </w:pPr>
  </w:style>
  <w:style w:type="paragraph" w:customStyle="1" w:styleId="MarginNote">
    <w:name w:val="Margin Note"/>
    <w:basedOn w:val="BodyText"/>
    <w:rsid w:val="00EF7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C28"/>
    <w:rPr>
      <w:sz w:val="32"/>
    </w:rPr>
  </w:style>
  <w:style w:type="paragraph" w:customStyle="1" w:styleId="HeadingProcedure">
    <w:name w:val="Heading Procedure"/>
    <w:basedOn w:val="HeadingBase"/>
    <w:next w:val="Normal"/>
    <w:rsid w:val="00EF7C28"/>
    <w:pPr>
      <w:tabs>
        <w:tab w:val="left" w:pos="0"/>
      </w:tabs>
      <w:spacing w:before="120" w:after="60"/>
    </w:pPr>
    <w:rPr>
      <w:i/>
      <w:color w:val="918585"/>
      <w:sz w:val="22"/>
    </w:rPr>
  </w:style>
  <w:style w:type="paragraph" w:customStyle="1" w:styleId="TableBodyText">
    <w:name w:val="Table Body Text"/>
    <w:basedOn w:val="BodyText"/>
    <w:rsid w:val="00EF7C28"/>
    <w:pPr>
      <w:spacing w:before="60" w:after="60"/>
    </w:pPr>
  </w:style>
  <w:style w:type="paragraph" w:styleId="ListContinue">
    <w:name w:val="List Continue"/>
    <w:basedOn w:val="List"/>
    <w:rsid w:val="00EF7C28"/>
    <w:pPr>
      <w:ind w:firstLine="0"/>
    </w:pPr>
  </w:style>
  <w:style w:type="paragraph" w:customStyle="1" w:styleId="ListNote">
    <w:name w:val="List Note"/>
    <w:basedOn w:val="List"/>
    <w:rsid w:val="00EF7C28"/>
    <w:pPr>
      <w:pBdr>
        <w:top w:val="single" w:sz="6" w:space="2" w:color="918585"/>
        <w:bottom w:val="single" w:sz="6" w:space="2" w:color="918585"/>
      </w:pBdr>
      <w:tabs>
        <w:tab w:val="left" w:pos="1021"/>
      </w:tabs>
      <w:ind w:firstLine="0"/>
    </w:pPr>
  </w:style>
  <w:style w:type="paragraph" w:customStyle="1" w:styleId="Warning">
    <w:name w:val="Warning"/>
    <w:basedOn w:val="BodyText"/>
    <w:rsid w:val="00EF7C28"/>
    <w:pPr>
      <w:shd w:val="clear" w:color="auto" w:fill="D9D9D9"/>
      <w:tabs>
        <w:tab w:val="left" w:pos="992"/>
      </w:tabs>
      <w:ind w:left="119" w:right="119"/>
    </w:pPr>
    <w:rPr>
      <w:sz w:val="20"/>
    </w:rPr>
  </w:style>
  <w:style w:type="paragraph" w:customStyle="1" w:styleId="MarginIcons">
    <w:name w:val="Margin Icons"/>
    <w:basedOn w:val="BodyText"/>
    <w:rsid w:val="00EF7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C28"/>
    <w:rPr>
      <w:rFonts w:ascii="Courier New" w:hAnsi="Courier New"/>
    </w:rPr>
  </w:style>
  <w:style w:type="paragraph" w:customStyle="1" w:styleId="NoteBullet">
    <w:name w:val="Note Bullet"/>
    <w:basedOn w:val="Note"/>
    <w:rsid w:val="00EF7C28"/>
    <w:pPr>
      <w:tabs>
        <w:tab w:val="clear" w:pos="680"/>
      </w:tabs>
      <w:spacing w:before="60" w:after="60"/>
    </w:pPr>
  </w:style>
  <w:style w:type="paragraph" w:customStyle="1" w:styleId="SubHeading2">
    <w:name w:val="SubHeading2"/>
    <w:basedOn w:val="HeadingBase"/>
    <w:rsid w:val="00EF7C28"/>
    <w:pPr>
      <w:spacing w:before="240" w:after="60"/>
    </w:pPr>
    <w:rPr>
      <w:sz w:val="20"/>
    </w:rPr>
  </w:style>
  <w:style w:type="paragraph" w:customStyle="1" w:styleId="SubHeading1">
    <w:name w:val="SubHeading1"/>
    <w:basedOn w:val="HeadingBase"/>
    <w:rsid w:val="00EF7C28"/>
    <w:pPr>
      <w:spacing w:before="240" w:after="60"/>
    </w:pPr>
    <w:rPr>
      <w:color w:val="918585"/>
      <w:sz w:val="22"/>
    </w:rPr>
  </w:style>
  <w:style w:type="paragraph" w:customStyle="1" w:styleId="SideHeading">
    <w:name w:val="Side Heading"/>
    <w:basedOn w:val="HeadingBase"/>
    <w:rsid w:val="00EF7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C28"/>
    <w:pPr>
      <w:numPr>
        <w:numId w:val="13"/>
      </w:numPr>
    </w:pPr>
  </w:style>
  <w:style w:type="paragraph" w:styleId="PlainText">
    <w:name w:val="Plain Text"/>
    <w:basedOn w:val="Normal"/>
    <w:link w:val="PlainTextChar"/>
    <w:rsid w:val="00EF7C28"/>
    <w:rPr>
      <w:sz w:val="20"/>
    </w:rPr>
  </w:style>
  <w:style w:type="character" w:customStyle="1" w:styleId="PlainTextChar">
    <w:name w:val="Plain Text Char"/>
    <w:basedOn w:val="DefaultParagraphFont"/>
    <w:link w:val="PlainText"/>
    <w:rsid w:val="00EF7C28"/>
    <w:rPr>
      <w:rFonts w:ascii="Courier New" w:eastAsia="Times New Roman" w:hAnsi="Courier New" w:cs="Times New Roman"/>
      <w:sz w:val="20"/>
      <w:szCs w:val="20"/>
      <w:lang w:eastAsia="en-US"/>
    </w:rPr>
  </w:style>
  <w:style w:type="character" w:customStyle="1" w:styleId="MenuOption">
    <w:name w:val="Menu Option"/>
    <w:basedOn w:val="DefaultParagraphFont"/>
    <w:rsid w:val="00EF7C28"/>
    <w:rPr>
      <w:b/>
      <w:smallCaps/>
    </w:rPr>
  </w:style>
  <w:style w:type="paragraph" w:customStyle="1" w:styleId="TableListNumber">
    <w:name w:val="Table List Number"/>
    <w:basedOn w:val="ListNumber"/>
    <w:rsid w:val="00EF7C28"/>
    <w:pPr>
      <w:numPr>
        <w:numId w:val="0"/>
      </w:numPr>
    </w:pPr>
  </w:style>
  <w:style w:type="paragraph" w:styleId="TOC4">
    <w:name w:val="toc 4"/>
    <w:basedOn w:val="TOCBase"/>
    <w:next w:val="Normal"/>
    <w:semiHidden/>
    <w:rsid w:val="00EF7C28"/>
    <w:pPr>
      <w:tabs>
        <w:tab w:val="right" w:leader="dot" w:pos="9071"/>
      </w:tabs>
      <w:ind w:left="1701"/>
    </w:pPr>
  </w:style>
  <w:style w:type="paragraph" w:customStyle="1" w:styleId="ListAlpha">
    <w:name w:val="List Alpha"/>
    <w:basedOn w:val="List"/>
    <w:rsid w:val="00EF7C28"/>
    <w:pPr>
      <w:numPr>
        <w:numId w:val="10"/>
      </w:numPr>
    </w:pPr>
  </w:style>
  <w:style w:type="paragraph" w:customStyle="1" w:styleId="ListAlpha2">
    <w:name w:val="List Alpha 2"/>
    <w:basedOn w:val="List2"/>
    <w:rsid w:val="00EF7C28"/>
    <w:pPr>
      <w:numPr>
        <w:numId w:val="9"/>
      </w:numPr>
    </w:pPr>
  </w:style>
  <w:style w:type="paragraph" w:styleId="List2">
    <w:name w:val="List 2"/>
    <w:basedOn w:val="BodyText"/>
    <w:rsid w:val="00EF7C28"/>
    <w:pPr>
      <w:tabs>
        <w:tab w:val="left" w:pos="680"/>
      </w:tabs>
      <w:spacing w:before="60" w:after="60"/>
      <w:ind w:left="680" w:hanging="340"/>
    </w:pPr>
  </w:style>
  <w:style w:type="paragraph" w:styleId="List3">
    <w:name w:val="List 3"/>
    <w:basedOn w:val="BodyText"/>
    <w:rsid w:val="00EF7C28"/>
    <w:pPr>
      <w:tabs>
        <w:tab w:val="left" w:pos="1021"/>
      </w:tabs>
      <w:spacing w:before="60" w:after="60"/>
      <w:ind w:left="1020" w:hanging="340"/>
    </w:pPr>
  </w:style>
  <w:style w:type="paragraph" w:styleId="List4">
    <w:name w:val="List 4"/>
    <w:basedOn w:val="BodyText"/>
    <w:rsid w:val="00EF7C28"/>
    <w:pPr>
      <w:tabs>
        <w:tab w:val="left" w:pos="1361"/>
      </w:tabs>
      <w:spacing w:before="60" w:after="60"/>
      <w:ind w:left="1361" w:hanging="340"/>
    </w:pPr>
  </w:style>
  <w:style w:type="paragraph" w:styleId="List5">
    <w:name w:val="List 5"/>
    <w:basedOn w:val="BodyText"/>
    <w:rsid w:val="00EF7C28"/>
    <w:pPr>
      <w:tabs>
        <w:tab w:val="left" w:pos="1701"/>
      </w:tabs>
      <w:spacing w:before="60" w:after="60"/>
      <w:ind w:left="1701" w:hanging="340"/>
    </w:pPr>
  </w:style>
  <w:style w:type="paragraph" w:styleId="ListBullet4">
    <w:name w:val="List Bullet 4"/>
    <w:basedOn w:val="List4"/>
    <w:rsid w:val="00EF7C28"/>
    <w:pPr>
      <w:numPr>
        <w:numId w:val="4"/>
      </w:numPr>
    </w:pPr>
  </w:style>
  <w:style w:type="paragraph" w:styleId="ListBullet5">
    <w:name w:val="List Bullet 5"/>
    <w:basedOn w:val="List5"/>
    <w:rsid w:val="00EF7C28"/>
    <w:pPr>
      <w:numPr>
        <w:numId w:val="5"/>
      </w:numPr>
    </w:pPr>
  </w:style>
  <w:style w:type="paragraph" w:styleId="ListContinue2">
    <w:name w:val="List Continue 2"/>
    <w:basedOn w:val="List2"/>
    <w:rsid w:val="00EF7C28"/>
    <w:pPr>
      <w:ind w:firstLine="0"/>
    </w:pPr>
  </w:style>
  <w:style w:type="paragraph" w:styleId="ListContinue3">
    <w:name w:val="List Continue 3"/>
    <w:basedOn w:val="List3"/>
    <w:rsid w:val="00EF7C28"/>
    <w:pPr>
      <w:ind w:left="1021" w:firstLine="0"/>
    </w:pPr>
  </w:style>
  <w:style w:type="paragraph" w:styleId="ListContinue4">
    <w:name w:val="List Continue 4"/>
    <w:basedOn w:val="List4"/>
    <w:rsid w:val="00EF7C28"/>
    <w:pPr>
      <w:ind w:firstLine="0"/>
    </w:pPr>
  </w:style>
  <w:style w:type="paragraph" w:styleId="ListContinue5">
    <w:name w:val="List Continue 5"/>
    <w:basedOn w:val="List5"/>
    <w:rsid w:val="00EF7C28"/>
    <w:pPr>
      <w:ind w:firstLine="0"/>
    </w:pPr>
  </w:style>
  <w:style w:type="paragraph" w:styleId="ListNumber3">
    <w:name w:val="List Number 3"/>
    <w:basedOn w:val="List3"/>
    <w:rsid w:val="00EF7C28"/>
    <w:pPr>
      <w:numPr>
        <w:numId w:val="6"/>
      </w:numPr>
    </w:pPr>
  </w:style>
  <w:style w:type="paragraph" w:styleId="ListNumber4">
    <w:name w:val="List Number 4"/>
    <w:basedOn w:val="List4"/>
    <w:rsid w:val="00EF7C28"/>
    <w:pPr>
      <w:numPr>
        <w:numId w:val="7"/>
      </w:numPr>
    </w:pPr>
  </w:style>
  <w:style w:type="paragraph" w:styleId="ListNumber5">
    <w:name w:val="List Number 5"/>
    <w:basedOn w:val="List5"/>
    <w:rsid w:val="00EF7C28"/>
    <w:pPr>
      <w:numPr>
        <w:numId w:val="8"/>
      </w:numPr>
    </w:pPr>
  </w:style>
  <w:style w:type="paragraph" w:styleId="BlockText">
    <w:name w:val="Block Text"/>
    <w:basedOn w:val="Normal"/>
    <w:rsid w:val="00EF7C28"/>
    <w:pPr>
      <w:spacing w:after="120"/>
      <w:ind w:left="1440" w:right="1440"/>
    </w:pPr>
  </w:style>
  <w:style w:type="character" w:customStyle="1" w:styleId="Subscript">
    <w:name w:val="Subscript"/>
    <w:basedOn w:val="DefaultParagraphFont"/>
    <w:rsid w:val="00EF7C28"/>
    <w:rPr>
      <w:sz w:val="16"/>
      <w:vertAlign w:val="subscript"/>
    </w:rPr>
  </w:style>
  <w:style w:type="character" w:customStyle="1" w:styleId="Superscript">
    <w:name w:val="Superscript"/>
    <w:basedOn w:val="DefaultParagraphFont"/>
    <w:rsid w:val="00EF7C28"/>
    <w:rPr>
      <w:sz w:val="16"/>
      <w:vertAlign w:val="superscript"/>
    </w:rPr>
  </w:style>
  <w:style w:type="character" w:customStyle="1" w:styleId="MenuOptions">
    <w:name w:val="Menu Options"/>
    <w:basedOn w:val="DefaultParagraphFont"/>
    <w:rsid w:val="00EF7C28"/>
    <w:rPr>
      <w:rFonts w:ascii="Arial Narrow" w:hAnsi="Arial Narrow"/>
      <w:smallCaps/>
    </w:rPr>
  </w:style>
  <w:style w:type="character" w:customStyle="1" w:styleId="Buttons">
    <w:name w:val="Buttons"/>
    <w:basedOn w:val="DefaultParagraphFont"/>
    <w:rsid w:val="00EF7C28"/>
    <w:rPr>
      <w:b/>
    </w:rPr>
  </w:style>
  <w:style w:type="character" w:customStyle="1" w:styleId="Underlined">
    <w:name w:val="Underlined"/>
    <w:basedOn w:val="DefaultParagraphFont"/>
    <w:rsid w:val="00EF7C28"/>
    <w:rPr>
      <w:u w:val="single"/>
    </w:rPr>
  </w:style>
  <w:style w:type="paragraph" w:customStyle="1" w:styleId="TableBodyTextRight">
    <w:name w:val="Table Body Text Right"/>
    <w:basedOn w:val="TableBodyText"/>
    <w:rsid w:val="00EF7C28"/>
    <w:pPr>
      <w:widowControl w:val="0"/>
      <w:autoSpaceDE w:val="0"/>
      <w:autoSpaceDN w:val="0"/>
      <w:adjustRightInd w:val="0"/>
      <w:jc w:val="right"/>
    </w:pPr>
    <w:rPr>
      <w:rFonts w:cs="Arial"/>
      <w:szCs w:val="18"/>
    </w:rPr>
  </w:style>
  <w:style w:type="paragraph" w:customStyle="1" w:styleId="CopyrightText">
    <w:name w:val="Copyright Text"/>
    <w:basedOn w:val="BodyText"/>
    <w:rsid w:val="00EF7C28"/>
    <w:rPr>
      <w:sz w:val="18"/>
    </w:rPr>
  </w:style>
  <w:style w:type="paragraph" w:customStyle="1" w:styleId="BodySmallRight">
    <w:name w:val="Body Small Right"/>
    <w:basedOn w:val="BodyTextRight"/>
    <w:rsid w:val="00EF7C28"/>
    <w:rPr>
      <w:sz w:val="18"/>
      <w:szCs w:val="18"/>
    </w:rPr>
  </w:style>
  <w:style w:type="paragraph" w:customStyle="1" w:styleId="MarginEdition">
    <w:name w:val="Margin Edition"/>
    <w:basedOn w:val="MarginNote"/>
    <w:rsid w:val="00EF7C28"/>
    <w:pPr>
      <w:spacing w:before="0" w:after="0"/>
    </w:pPr>
    <w:rPr>
      <w:rFonts w:ascii="Times New Roman" w:hAnsi="Times New Roman"/>
      <w:color w:val="999999"/>
    </w:rPr>
  </w:style>
  <w:style w:type="paragraph" w:customStyle="1" w:styleId="Spacer">
    <w:name w:val="Spacer"/>
    <w:basedOn w:val="Normal"/>
    <w:rsid w:val="00EF7C28"/>
    <w:rPr>
      <w:sz w:val="2"/>
      <w:szCs w:val="2"/>
    </w:rPr>
  </w:style>
  <w:style w:type="character" w:customStyle="1" w:styleId="Small">
    <w:name w:val="Small"/>
    <w:basedOn w:val="DefaultParagraphFont"/>
    <w:rsid w:val="00EF7C28"/>
    <w:rPr>
      <w:sz w:val="16"/>
    </w:rPr>
  </w:style>
  <w:style w:type="paragraph" w:customStyle="1" w:styleId="WideTable">
    <w:name w:val="Wide Table"/>
    <w:basedOn w:val="Normal"/>
    <w:rsid w:val="00EF7C28"/>
    <w:pPr>
      <w:ind w:left="-1418"/>
    </w:pPr>
    <w:rPr>
      <w:sz w:val="2"/>
      <w:szCs w:val="2"/>
    </w:rPr>
  </w:style>
  <w:style w:type="character" w:styleId="PageNumber">
    <w:name w:val="page number"/>
    <w:basedOn w:val="DefaultParagraphFont"/>
    <w:rsid w:val="00EF7C28"/>
  </w:style>
  <w:style w:type="paragraph" w:styleId="Quote">
    <w:name w:val="Quote"/>
    <w:basedOn w:val="Heading1"/>
    <w:link w:val="QuoteChar"/>
    <w:qFormat/>
    <w:rsid w:val="00EF7C28"/>
    <w:rPr>
      <w:b w:val="0"/>
      <w:sz w:val="72"/>
      <w:szCs w:val="72"/>
      <w:lang w:val="en-NZ"/>
    </w:rPr>
  </w:style>
  <w:style w:type="character" w:customStyle="1" w:styleId="QuoteChar">
    <w:name w:val="Quote Char"/>
    <w:basedOn w:val="DefaultParagraphFont"/>
    <w:link w:val="Quote"/>
    <w:rsid w:val="00EF7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C28"/>
    <w:pPr>
      <w:pageBreakBefore/>
    </w:pPr>
  </w:style>
  <w:style w:type="paragraph" w:customStyle="1" w:styleId="Border">
    <w:name w:val="Border"/>
    <w:basedOn w:val="Normal"/>
    <w:qFormat/>
    <w:rsid w:val="00EF7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C28"/>
    <w:rPr>
      <w:b/>
      <w:bCs/>
      <w:i/>
      <w:iCs/>
      <w:color w:val="auto"/>
    </w:rPr>
  </w:style>
  <w:style w:type="paragraph" w:styleId="IntenseQuote">
    <w:name w:val="Intense Quote"/>
    <w:basedOn w:val="Normal"/>
    <w:next w:val="Normal"/>
    <w:link w:val="IntenseQuoteChar"/>
    <w:uiPriority w:val="30"/>
    <w:qFormat/>
    <w:rsid w:val="00EF7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C28"/>
    <w:rPr>
      <w:smallCaps/>
      <w:color w:val="auto"/>
      <w:u w:val="single"/>
    </w:rPr>
  </w:style>
  <w:style w:type="character" w:styleId="IntenseReference">
    <w:name w:val="Intense Reference"/>
    <w:basedOn w:val="DefaultParagraphFont"/>
    <w:uiPriority w:val="32"/>
    <w:qFormat/>
    <w:rsid w:val="00EF7C28"/>
    <w:rPr>
      <w:b/>
      <w:bCs/>
      <w:smallCaps/>
      <w:color w:val="auto"/>
      <w:spacing w:val="5"/>
      <w:u w:val="single"/>
    </w:rPr>
  </w:style>
  <w:style w:type="paragraph" w:customStyle="1" w:styleId="2ColumnHeading">
    <w:name w:val="2Column Heading"/>
    <w:basedOn w:val="BodyText"/>
    <w:qFormat/>
    <w:rsid w:val="00EF7C28"/>
    <w:pPr>
      <w:spacing w:after="60"/>
      <w:ind w:left="-2268"/>
    </w:pPr>
    <w:rPr>
      <w:b/>
    </w:rPr>
  </w:style>
  <w:style w:type="paragraph" w:customStyle="1" w:styleId="Heading1TOC">
    <w:name w:val="Heading1 TOC"/>
    <w:basedOn w:val="Normal"/>
    <w:qFormat/>
    <w:rsid w:val="00EF7C28"/>
    <w:pPr>
      <w:spacing w:before="240" w:after="120"/>
    </w:pPr>
    <w:rPr>
      <w:rFonts w:ascii="Times New Roman" w:hAnsi="Times New Roman"/>
      <w:b/>
      <w:sz w:val="32"/>
    </w:rPr>
  </w:style>
  <w:style w:type="paragraph" w:customStyle="1" w:styleId="Heading2TOC">
    <w:name w:val="Heading2 TOC"/>
    <w:basedOn w:val="Normal"/>
    <w:qFormat/>
    <w:rsid w:val="00EF7C28"/>
    <w:pPr>
      <w:spacing w:before="240" w:after="60"/>
    </w:pPr>
    <w:rPr>
      <w:rFonts w:ascii="Times New Roman" w:hAnsi="Times New Roman"/>
      <w:b/>
      <w:sz w:val="28"/>
    </w:rPr>
  </w:style>
  <w:style w:type="character" w:customStyle="1" w:styleId="Underline">
    <w:name w:val="Underline"/>
    <w:basedOn w:val="DefaultParagraphFont"/>
    <w:qFormat/>
    <w:rsid w:val="00EF7C28"/>
    <w:rPr>
      <w:u w:val="single"/>
    </w:rPr>
  </w:style>
  <w:style w:type="paragraph" w:styleId="BalloonText">
    <w:name w:val="Balloon Text"/>
    <w:basedOn w:val="Normal"/>
    <w:link w:val="BalloonTextChar"/>
    <w:rsid w:val="00EF7C28"/>
    <w:rPr>
      <w:rFonts w:ascii="Tahoma" w:hAnsi="Tahoma" w:cs="Tahoma"/>
      <w:sz w:val="16"/>
      <w:szCs w:val="16"/>
    </w:rPr>
  </w:style>
  <w:style w:type="character" w:customStyle="1" w:styleId="BalloonTextChar">
    <w:name w:val="Balloon Text Char"/>
    <w:basedOn w:val="DefaultParagraphFont"/>
    <w:link w:val="BalloonText"/>
    <w:rsid w:val="00EF7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C28"/>
    <w:rPr>
      <w:b/>
      <w:color w:val="660033"/>
      <w:spacing w:val="0"/>
    </w:rPr>
  </w:style>
  <w:style w:type="paragraph" w:customStyle="1" w:styleId="Nameditemlist">
    <w:name w:val="Named item list"/>
    <w:basedOn w:val="BodyText"/>
    <w:qFormat/>
    <w:rsid w:val="00EF7C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2264</Words>
  <Characters>14902</Characters>
  <Application>Microsoft Office Word</Application>
  <DocSecurity>0</DocSecurity>
  <Lines>671</Lines>
  <Paragraphs>409</Paragraphs>
  <ScaleCrop>false</ScaleCrop>
  <Company>Author-it Software Corporation Ltd.</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CPCPPS5030A Design pump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2013-02-06T07:14:00Z</dcterms:created>
  <dcterms:modified xsi:type="dcterms:W3CDTF">2013-02-06T07:14:00Z</dcterms:modified>
</cp:coreProperties>
</file>