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CD1" w:rsidP="00B16CD1">
      <w:pPr>
        <w:pStyle w:val="Title"/>
      </w:pPr>
      <w:r>
        <w:fldChar w:fldCharType="begin"/>
      </w:r>
      <w:r>
        <w:instrText xml:space="preserve"> TITLE   \* MERGEFORMAT </w:instrText>
      </w:r>
      <w:r>
        <w:fldChar w:fldCharType="separate"/>
      </w:r>
      <w:r>
        <w:t>CPCPPS5003A Design solar water heating systems</w:t>
      </w:r>
      <w:r>
        <w:fldChar w:fldCharType="end"/>
      </w:r>
    </w:p>
    <w:p w:rsidR="00B16CD1" w:rsidP="00B16CD1">
      <w:pPr>
        <w:pStyle w:val="Version"/>
        <w:sectPr w:rsidSect="00B020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07F" w:rsidP="00B0207F">
      <w:pPr>
        <w:pStyle w:val="SuperHeading"/>
      </w:pPr>
      <w:r w:rsidRPr="00B0207F">
        <w:t>CPCPPS5003A Design solar water heating systems</w:t>
      </w:r>
    </w:p>
    <w:p w:rsidR="00000000" w:rsidRPr="00B0207F" w:rsidP="00B0207F">
      <w:pPr>
        <w:pStyle w:val="Heading1"/>
      </w:pPr>
      <w:bookmarkStart w:id="1" w:name="O_269896"/>
      <w:bookmarkEnd w:id="1"/>
      <w:r w:rsidRPr="00B0207F">
        <w:t>Modification History</w:t>
      </w:r>
    </w:p>
    <w:p w:rsidR="00000000" w:rsidRPr="00B0207F" w:rsidP="00B0207F">
      <w:pPr>
        <w:pStyle w:val="BodyText"/>
      </w:pPr>
      <w:r w:rsidRPr="00B0207F">
        <w:t>Not Applicable</w:t>
      </w:r>
    </w:p>
    <w:p w:rsidR="00000000" w:rsidRPr="00B0207F" w:rsidP="00B0207F">
      <w:pPr>
        <w:pStyle w:val="AllowPageBreak"/>
      </w:pPr>
    </w:p>
    <w:p w:rsidR="00000000" w:rsidRPr="00B0207F" w:rsidP="00B0207F">
      <w:pPr>
        <w:pStyle w:val="Heading1"/>
      </w:pPr>
      <w:bookmarkStart w:id="2" w:name="O_200047"/>
      <w:bookmarkEnd w:id="2"/>
      <w:r w:rsidRPr="00B0207F">
        <w:t>Unit Descriptor</w:t>
      </w:r>
    </w:p>
    <w:tbl>
      <w:tblPr>
        <w:tblW w:w="0" w:type="auto"/>
        <w:tblLayout w:type="fixed"/>
        <w:tblCellMar>
          <w:left w:w="62" w:type="dxa"/>
          <w:right w:w="62" w:type="dxa"/>
        </w:tblCellMar>
        <w:tblLook w:val="0000"/>
      </w:tblPr>
      <w:tblGrid>
        <w:gridCol w:w="2647"/>
        <w:gridCol w:w="5875"/>
      </w:tblGrid>
      <w:tr w:rsidTr="00B16CD1">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 xml:space="preserve">This unit of competency specifies the outcomes required to design efficient, cost effective </w:t>
            </w:r>
            <w:r w:rsidRPr="00B0207F">
              <w:t>solar water heating systems for residential, commercial and industrial applications using proprietary components and manufacturer design information.</w:t>
            </w:r>
          </w:p>
        </w:tc>
      </w:tr>
    </w:tbl>
    <w:p w:rsidR="00B16CD1" w:rsidP="00B0207F">
      <w:pPr>
        <w:pStyle w:val="BodyText"/>
      </w:pPr>
    </w:p>
    <w:p w:rsidR="00B16CD1" w:rsidP="00B0207F">
      <w:pPr>
        <w:pStyle w:val="BodyText"/>
      </w:pPr>
    </w:p>
    <w:p w:rsidR="00000000" w:rsidRPr="00B0207F" w:rsidP="00B0207F">
      <w:pPr>
        <w:pStyle w:val="Heading1"/>
      </w:pPr>
      <w:bookmarkStart w:id="3" w:name="O_200051"/>
      <w:bookmarkEnd w:id="3"/>
      <w:r w:rsidRPr="00B0207F">
        <w:t>Application of the Unit</w:t>
      </w:r>
    </w:p>
    <w:tbl>
      <w:tblPr>
        <w:tblW w:w="0" w:type="auto"/>
        <w:tblLayout w:type="fixed"/>
        <w:tblCellMar>
          <w:left w:w="62" w:type="dxa"/>
          <w:right w:w="62" w:type="dxa"/>
        </w:tblCellMar>
        <w:tblLook w:val="0000"/>
      </w:tblPr>
      <w:tblGrid>
        <w:gridCol w:w="2712"/>
        <w:gridCol w:w="5810"/>
      </w:tblGrid>
      <w:tr w:rsidTr="00B16CD1">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 xml:space="preserve">This unit of competency supports the needs of experienced tradespeople with a responsibility for designing solar water heating systems for residential, commercial and industrial buildings. </w:t>
            </w:r>
          </w:p>
        </w:tc>
      </w:tr>
    </w:tbl>
    <w:p w:rsidR="00B16CD1" w:rsidP="00B0207F">
      <w:pPr>
        <w:pStyle w:val="BodyText"/>
      </w:pPr>
    </w:p>
    <w:p w:rsidR="00B16CD1" w:rsidP="00B0207F">
      <w:pPr>
        <w:pStyle w:val="BodyText"/>
      </w:pPr>
    </w:p>
    <w:p w:rsidR="00000000" w:rsidRPr="00B0207F" w:rsidP="00B0207F">
      <w:pPr>
        <w:pStyle w:val="Heading1"/>
      </w:pPr>
      <w:bookmarkStart w:id="4" w:name="O_278156"/>
      <w:bookmarkEnd w:id="4"/>
      <w:r w:rsidRPr="00B0207F">
        <w:t>Licensing/Regulatory Information</w:t>
      </w:r>
    </w:p>
    <w:p w:rsidR="00000000" w:rsidRPr="00B0207F" w:rsidP="00B0207F">
      <w:pPr>
        <w:pStyle w:val="BodyText"/>
      </w:pPr>
      <w:r w:rsidRPr="00B0207F">
        <w:t>Not Applicabl</w:t>
      </w:r>
      <w:r w:rsidRPr="00B0207F">
        <w:t>e</w:t>
      </w:r>
    </w:p>
    <w:p w:rsidR="00000000" w:rsidRPr="00B0207F" w:rsidP="00B0207F">
      <w:pPr>
        <w:pStyle w:val="AllowPageBreak"/>
      </w:pPr>
    </w:p>
    <w:p w:rsidR="00000000" w:rsidRPr="00B0207F" w:rsidP="00B0207F">
      <w:pPr>
        <w:pStyle w:val="Heading1"/>
      </w:pPr>
      <w:bookmarkStart w:id="5" w:name="O_200049"/>
      <w:bookmarkEnd w:id="5"/>
      <w:r w:rsidRPr="00B0207F">
        <w:t>Pre-Requisites</w:t>
      </w:r>
    </w:p>
    <w:tbl>
      <w:tblPr>
        <w:tblW w:w="0" w:type="auto"/>
        <w:tblLayout w:type="fixed"/>
        <w:tblCellMar>
          <w:left w:w="62" w:type="dxa"/>
          <w:right w:w="62" w:type="dxa"/>
        </w:tblCellMar>
        <w:tblLook w:val="0000"/>
      </w:tblPr>
      <w:tblGrid>
        <w:gridCol w:w="2720"/>
        <w:gridCol w:w="1321"/>
        <w:gridCol w:w="4481"/>
      </w:tblGrid>
      <w:tr w:rsidTr="00B16CD1">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t>Nil</w:t>
            </w:r>
          </w:p>
        </w:tc>
      </w:tr>
      <w:tr w:rsidTr="00B16CD1">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B0207F" w:rsidP="00B0207F">
            <w:pPr>
              <w:pStyle w:val="BodyText"/>
            </w:pPr>
          </w:p>
        </w:tc>
      </w:tr>
    </w:tbl>
    <w:p w:rsidR="00B16CD1" w:rsidP="00B0207F">
      <w:pPr>
        <w:pStyle w:val="BodyText"/>
      </w:pPr>
    </w:p>
    <w:p w:rsidR="00B16CD1" w:rsidP="00B0207F">
      <w:pPr>
        <w:pStyle w:val="BodyText"/>
      </w:pPr>
    </w:p>
    <w:p w:rsidR="00000000" w:rsidRPr="00B0207F" w:rsidP="00B0207F">
      <w:pPr>
        <w:pStyle w:val="Heading1"/>
      </w:pPr>
      <w:bookmarkStart w:id="6" w:name="O_200048"/>
      <w:bookmarkEnd w:id="6"/>
      <w:r w:rsidRPr="00B0207F">
        <w:t>Employability Skills Information</w:t>
      </w:r>
    </w:p>
    <w:tbl>
      <w:tblPr>
        <w:tblW w:w="0" w:type="auto"/>
        <w:tblLayout w:type="fixed"/>
        <w:tblCellMar>
          <w:left w:w="62" w:type="dxa"/>
          <w:right w:w="62" w:type="dxa"/>
        </w:tblCellMar>
        <w:tblLook w:val="0000"/>
      </w:tblPr>
      <w:tblGrid>
        <w:gridCol w:w="2746"/>
        <w:gridCol w:w="5776"/>
      </w:tblGrid>
      <w:tr w:rsidTr="00B16CD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This unit contains employability skills.</w:t>
            </w:r>
          </w:p>
        </w:tc>
      </w:tr>
    </w:tbl>
    <w:p w:rsidR="00B16CD1" w:rsidP="00B0207F">
      <w:pPr>
        <w:pStyle w:val="BodyText"/>
      </w:pPr>
    </w:p>
    <w:p w:rsidR="00B16CD1" w:rsidP="00B0207F">
      <w:pPr>
        <w:pStyle w:val="BodyText"/>
      </w:pPr>
    </w:p>
    <w:p w:rsidR="00000000" w:rsidRPr="00B0207F" w:rsidP="00B0207F">
      <w:pPr>
        <w:pStyle w:val="Heading1"/>
      </w:pPr>
      <w:bookmarkStart w:id="7" w:name="O_287942"/>
      <w:bookmarkEnd w:id="7"/>
      <w:r w:rsidRPr="00B0207F">
        <w:t>Elements and Performance Criteria Pre-Content</w:t>
      </w:r>
    </w:p>
    <w:tbl>
      <w:tblPr>
        <w:tblW w:w="0" w:type="auto"/>
        <w:tblLayout w:type="fixed"/>
        <w:tblCellMar>
          <w:left w:w="62" w:type="dxa"/>
          <w:right w:w="62" w:type="dxa"/>
        </w:tblCellMar>
        <w:tblLook w:val="0000"/>
      </w:tblPr>
      <w:tblGrid>
        <w:gridCol w:w="2589"/>
        <w:gridCol w:w="5933"/>
      </w:tblGrid>
      <w:tr w:rsidTr="00B16CD1">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B0207F">
            <w:pPr>
              <w:pStyle w:val="BodyText"/>
              <w:rPr>
                <w:lang w:val="en-NZ"/>
              </w:rPr>
            </w:pPr>
            <w:r w:rsidRPr="00B0207F">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B0207F" w:rsidP="00B0207F">
            <w:pPr>
              <w:pStyle w:val="BodyText"/>
            </w:pPr>
            <w:r w:rsidRPr="00B0207F">
              <w:t>Performance criteria describe the performance needed to demonstrate achievement of the element. Where bold italicised text is used, further information is detailed in the required skills and</w:t>
            </w:r>
            <w:r w:rsidRPr="00B0207F">
              <w:t xml:space="preserve"> knowledge section and the range statement. Assessment of performance is to be consistent with the evidence guide.</w:t>
            </w:r>
          </w:p>
        </w:tc>
      </w:tr>
    </w:tbl>
    <w:p w:rsidR="00000000" w:rsidRPr="00B0207F" w:rsidP="00B0207F">
      <w:pPr>
        <w:pStyle w:val="BodyText"/>
      </w:pPr>
    </w:p>
    <w:p w:rsidR="00000000" w:rsidRPr="00B0207F" w:rsidP="00B0207F">
      <w:pPr>
        <w:pStyle w:val="AllowPageBreak"/>
      </w:pPr>
    </w:p>
    <w:p w:rsidR="00000000" w:rsidRPr="00B0207F" w:rsidP="00B0207F">
      <w:pPr>
        <w:pStyle w:val="Heading1"/>
      </w:pPr>
      <w:bookmarkStart w:id="8" w:name="O_234609"/>
      <w:bookmarkEnd w:id="8"/>
      <w:r w:rsidRPr="00B0207F">
        <w:t>Elements and Performance Criteria</w:t>
      </w:r>
    </w:p>
    <w:tbl>
      <w:tblPr>
        <w:tblW w:w="0" w:type="auto"/>
        <w:tblLayout w:type="fixed"/>
        <w:tblCellMar>
          <w:left w:w="62" w:type="dxa"/>
          <w:right w:w="62" w:type="dxa"/>
        </w:tblCellMar>
        <w:tblLook w:val="0000"/>
      </w:tblPr>
      <w:tblGrid>
        <w:gridCol w:w="2589"/>
        <w:gridCol w:w="5933"/>
      </w:tblGrid>
      <w:tr w:rsidTr="00B16CD1">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B0207F" w:rsidP="00B0207F">
            <w:pPr>
              <w:pStyle w:val="BodyText"/>
            </w:pPr>
            <w:r w:rsidRPr="00B0207F">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B0207F">
            <w:pPr>
              <w:pStyle w:val="BodyText"/>
              <w:rPr>
                <w:lang w:val="en-NZ"/>
              </w:rPr>
            </w:pPr>
            <w:r w:rsidRPr="00B0207F">
              <w:rPr>
                <w:rStyle w:val="SpecialBold"/>
              </w:rPr>
              <w:t>PERFORMANCE CRITERIA</w:t>
            </w:r>
          </w:p>
        </w:tc>
      </w:tr>
      <w:tr w:rsidTr="00B16CD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0207F">
            <w:pPr>
              <w:pStyle w:val="List"/>
              <w:rPr>
                <w:lang w:val="en-NZ"/>
              </w:rPr>
            </w:pPr>
            <w:r w:rsidRPr="00B0207F">
              <w:t>1.</w:t>
            </w:r>
            <w:r w:rsidRPr="00B0207F">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B0207F" w:rsidP="00B0207F">
            <w:pPr>
              <w:pStyle w:val="List2"/>
            </w:pPr>
            <w:r w:rsidRPr="00B0207F">
              <w:t>1.1.</w:t>
            </w:r>
            <w:r w:rsidRPr="00B0207F">
              <w:tab/>
            </w:r>
            <w:r w:rsidRPr="00B0207F">
              <w:rPr>
                <w:rStyle w:val="BoldandItalics"/>
              </w:rPr>
              <w:t>Scope of work</w:t>
            </w:r>
            <w:r w:rsidRPr="00B0207F">
              <w:t xml:space="preserve"> is established for solar water heating system design. </w:t>
            </w:r>
          </w:p>
          <w:p w:rsidR="00000000" w:rsidRPr="00B0207F" w:rsidP="00B0207F">
            <w:pPr>
              <w:pStyle w:val="List2"/>
            </w:pPr>
            <w:r w:rsidRPr="00B0207F">
              <w:t>1.2.</w:t>
            </w:r>
            <w:r w:rsidRPr="00B0207F">
              <w:tab/>
            </w:r>
            <w:r w:rsidRPr="00B0207F">
              <w:rPr>
                <w:rStyle w:val="BoldandItalics"/>
              </w:rPr>
              <w:t>Design requirements</w:t>
            </w:r>
            <w:r w:rsidRPr="00B0207F">
              <w:t xml:space="preserve"> are determined from plans, specifications and client briefs. </w:t>
            </w:r>
          </w:p>
          <w:p w:rsidR="00000000" w:rsidRPr="00B0207F" w:rsidP="00B0207F">
            <w:pPr>
              <w:pStyle w:val="List2"/>
            </w:pPr>
            <w:r w:rsidRPr="00B0207F">
              <w:t>1.3.</w:t>
            </w:r>
            <w:r w:rsidRPr="00B0207F">
              <w:tab/>
              <w:t xml:space="preserve">Locations of solar collectors are assessed and effect of each location on </w:t>
            </w:r>
            <w:r w:rsidRPr="00B0207F">
              <w:rPr>
                <w:rStyle w:val="BoldandItalics"/>
              </w:rPr>
              <w:t>efficiency</w:t>
            </w:r>
            <w:r w:rsidRPr="00B0207F">
              <w:t xml:space="preserve"> is evaluated. </w:t>
            </w:r>
          </w:p>
          <w:p w:rsidR="00000000" w:rsidRPr="00B0207F" w:rsidP="00B0207F">
            <w:pPr>
              <w:pStyle w:val="List2"/>
            </w:pPr>
            <w:r w:rsidRPr="00B0207F">
              <w:t>1.4.</w:t>
            </w:r>
            <w:r w:rsidRPr="00B0207F">
              <w:tab/>
            </w:r>
            <w:r w:rsidRPr="00B0207F">
              <w:rPr>
                <w:rStyle w:val="BoldandItalics"/>
              </w:rPr>
              <w:t>Cos</w:t>
            </w:r>
            <w:r w:rsidRPr="00B0207F">
              <w:rPr>
                <w:rStyle w:val="BoldandItalics"/>
              </w:rPr>
              <w:t>t</w:t>
            </w:r>
            <w:r w:rsidRPr="00B0207F">
              <w:t>-</w:t>
            </w:r>
            <w:r w:rsidRPr="00B0207F">
              <w:rPr>
                <w:rStyle w:val="BoldandItalics"/>
              </w:rPr>
              <w:t>benefit analysis</w:t>
            </w:r>
            <w:r w:rsidRPr="00B0207F">
              <w:t xml:space="preserve"> is conducted comparing a range of materials and system designs. </w:t>
            </w:r>
          </w:p>
          <w:p w:rsidR="00000000" w:rsidRPr="00B0207F" w:rsidP="00B0207F">
            <w:pPr>
              <w:pStyle w:val="List2"/>
            </w:pPr>
            <w:r w:rsidRPr="00B0207F">
              <w:t>1.5.</w:t>
            </w:r>
            <w:r w:rsidRPr="00B0207F">
              <w:tab/>
              <w:t>Environmental and community benefits of solar water heating systems are evaluated.</w:t>
            </w:r>
          </w:p>
          <w:p w:rsidR="00000000" w:rsidRPr="00B0207F" w:rsidP="00B0207F">
            <w:pPr>
              <w:pStyle w:val="List2"/>
            </w:pPr>
            <w:r w:rsidRPr="00B0207F">
              <w:t>1.6.</w:t>
            </w:r>
            <w:r w:rsidRPr="00B0207F">
              <w:tab/>
            </w:r>
            <w:r w:rsidRPr="00B0207F">
              <w:rPr>
                <w:rStyle w:val="BoldandItalics"/>
              </w:rPr>
              <w:t>Statutory and regulatory requirements and Australian and New Zealand standards</w:t>
            </w:r>
            <w:r w:rsidRPr="00B0207F">
              <w:t xml:space="preserve"> </w:t>
            </w:r>
            <w:r w:rsidRPr="00B0207F">
              <w:t xml:space="preserve">for the design of solar water heating systems are analysed and applied. </w:t>
            </w:r>
          </w:p>
          <w:p w:rsidR="00000000" w:rsidRPr="00B0207F" w:rsidP="00B0207F">
            <w:pPr>
              <w:pStyle w:val="List2"/>
            </w:pPr>
            <w:r w:rsidRPr="00B0207F">
              <w:t>1.7.</w:t>
            </w:r>
            <w:r w:rsidRPr="00B0207F">
              <w:tab/>
            </w:r>
            <w:r w:rsidRPr="00B0207F">
              <w:rPr>
                <w:rStyle w:val="BoldandItalics"/>
              </w:rPr>
              <w:t>Manufacturer requirements</w:t>
            </w:r>
            <w:r w:rsidRPr="00B0207F">
              <w:t xml:space="preserve"> and trade and technical manuals are interpreted. </w:t>
            </w:r>
          </w:p>
          <w:p w:rsidR="00000000" w:rsidRPr="00B0207F" w:rsidP="00B0207F">
            <w:pPr>
              <w:pStyle w:val="List2"/>
            </w:pPr>
            <w:r w:rsidRPr="00B0207F">
              <w:t>1.8.</w:t>
            </w:r>
            <w:r w:rsidRPr="00B0207F">
              <w:tab/>
              <w:t xml:space="preserve">Additional research, including a </w:t>
            </w:r>
            <w:r w:rsidRPr="00B0207F">
              <w:rPr>
                <w:rStyle w:val="BoldandItalics"/>
              </w:rPr>
              <w:t>desktop study</w:t>
            </w:r>
            <w:r w:rsidRPr="00B0207F">
              <w:t xml:space="preserve">, is conducted to outline design parameters. </w:t>
            </w:r>
          </w:p>
          <w:p w:rsidR="00000000" w:rsidP="00B0207F">
            <w:pPr>
              <w:pStyle w:val="List2"/>
              <w:rPr>
                <w:lang w:val="en-NZ"/>
              </w:rPr>
            </w:pPr>
            <w:r w:rsidRPr="00B0207F">
              <w:t>1.9.</w:t>
            </w:r>
            <w:r w:rsidRPr="00B0207F">
              <w:tab/>
            </w:r>
            <w:r w:rsidRPr="00B0207F">
              <w:rPr>
                <w:rStyle w:val="BoldandItalics"/>
              </w:rPr>
              <w:t>Performance requirements</w:t>
            </w:r>
            <w:r w:rsidRPr="00B0207F">
              <w:t xml:space="preserve"> are established. </w:t>
            </w:r>
          </w:p>
        </w:tc>
      </w:tr>
      <w:tr w:rsidTr="00B16CD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0207F">
            <w:pPr>
              <w:pStyle w:val="List"/>
              <w:rPr>
                <w:lang w:val="en-NZ"/>
              </w:rPr>
            </w:pPr>
            <w:r w:rsidRPr="00B0207F">
              <w:t>2.</w:t>
            </w:r>
            <w:r w:rsidRPr="00B0207F">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B0207F" w:rsidP="00B0207F">
            <w:pPr>
              <w:pStyle w:val="List2"/>
            </w:pPr>
            <w:r w:rsidRPr="00B0207F">
              <w:t>2.1.</w:t>
            </w:r>
            <w:r w:rsidRPr="00B0207F">
              <w:tab/>
            </w:r>
            <w:r w:rsidRPr="00B0207F">
              <w:rPr>
                <w:rStyle w:val="BoldandItalics"/>
              </w:rPr>
              <w:t>Layout of pipework systems</w:t>
            </w:r>
            <w:r w:rsidRPr="00B0207F">
              <w:t xml:space="preserve"> and type and location of </w:t>
            </w:r>
            <w:r w:rsidRPr="00B0207F">
              <w:rPr>
                <w:rStyle w:val="BoldandItalics"/>
              </w:rPr>
              <w:t>fittings and valves</w:t>
            </w:r>
            <w:r w:rsidRPr="00B0207F">
              <w:t xml:space="preserve"> are planned. </w:t>
            </w:r>
          </w:p>
          <w:p w:rsidR="00000000" w:rsidRPr="00B0207F" w:rsidP="00B0207F">
            <w:pPr>
              <w:pStyle w:val="List2"/>
            </w:pPr>
            <w:r w:rsidRPr="00B0207F">
              <w:t>2.2.</w:t>
            </w:r>
            <w:r w:rsidRPr="00B0207F">
              <w:tab/>
              <w:t xml:space="preserve">Range configuration and application of </w:t>
            </w:r>
            <w:r w:rsidRPr="00B0207F">
              <w:rPr>
                <w:rStyle w:val="BoldandItalics"/>
              </w:rPr>
              <w:t>proprietary solar heated water systems</w:t>
            </w:r>
            <w:r w:rsidRPr="00B0207F">
              <w:t xml:space="preserve">, and materials and valves to be selected, are evaluated. </w:t>
            </w:r>
          </w:p>
          <w:p w:rsidR="00000000" w:rsidRPr="00B0207F" w:rsidP="00B0207F">
            <w:pPr>
              <w:pStyle w:val="List2"/>
            </w:pPr>
            <w:r w:rsidRPr="00B0207F">
              <w:t>2.3.</w:t>
            </w:r>
            <w:r w:rsidRPr="00B0207F">
              <w:tab/>
            </w:r>
            <w:r w:rsidRPr="00B0207F">
              <w:rPr>
                <w:rStyle w:val="BoldandItalics"/>
              </w:rPr>
              <w:t>Solar water heating system calculations</w:t>
            </w:r>
            <w:r w:rsidRPr="00B0207F">
              <w:t xml:space="preserve"> are performed. </w:t>
            </w:r>
          </w:p>
          <w:p w:rsidR="00000000" w:rsidRPr="00B0207F" w:rsidP="00B0207F">
            <w:pPr>
              <w:pStyle w:val="List2"/>
            </w:pPr>
            <w:r w:rsidRPr="00B0207F">
              <w:t>2.4.</w:t>
            </w:r>
            <w:r w:rsidRPr="00B0207F">
              <w:tab/>
              <w:t xml:space="preserve">Typical configuration of a hydraulic circuit (flow and return) and its </w:t>
            </w:r>
            <w:r w:rsidRPr="00B0207F">
              <w:rPr>
                <w:rStyle w:val="BoldandItalics"/>
              </w:rPr>
              <w:t>components</w:t>
            </w:r>
            <w:r w:rsidRPr="00B0207F">
              <w:t xml:space="preserve"> for a pumped-storage solar water heating system i</w:t>
            </w:r>
            <w:r w:rsidRPr="00B0207F">
              <w:t xml:space="preserve">s designed. </w:t>
            </w:r>
          </w:p>
          <w:p w:rsidR="00000000" w:rsidRPr="00B0207F" w:rsidP="00B0207F">
            <w:pPr>
              <w:pStyle w:val="List2"/>
            </w:pPr>
            <w:r w:rsidRPr="00B0207F">
              <w:t>2.5.</w:t>
            </w:r>
            <w:r w:rsidRPr="00B0207F">
              <w:tab/>
              <w:t>Water quality and water pre-treatment methods are specified.</w:t>
            </w:r>
          </w:p>
          <w:p w:rsidR="00000000" w:rsidRPr="00B0207F" w:rsidP="00B0207F">
            <w:pPr>
              <w:pStyle w:val="List2"/>
            </w:pPr>
            <w:r w:rsidRPr="00B0207F">
              <w:t>2.6.</w:t>
            </w:r>
            <w:r w:rsidRPr="00B0207F">
              <w:tab/>
              <w:t xml:space="preserve">Suitable types and levels of insulation for system components are specified and a range of </w:t>
            </w:r>
            <w:r w:rsidRPr="00B0207F">
              <w:rPr>
                <w:rStyle w:val="BoldandItalics"/>
              </w:rPr>
              <w:t>methods for freezing protection</w:t>
            </w:r>
            <w:r w:rsidRPr="00B0207F">
              <w:t xml:space="preserve"> is detailed. </w:t>
            </w:r>
          </w:p>
          <w:p w:rsidR="00000000" w:rsidRPr="00B0207F" w:rsidP="00B0207F">
            <w:pPr>
              <w:pStyle w:val="List2"/>
            </w:pPr>
            <w:r w:rsidRPr="00B0207F">
              <w:t>2.7.</w:t>
            </w:r>
            <w:r w:rsidRPr="00B0207F">
              <w:tab/>
              <w:t xml:space="preserve">Pipe </w:t>
            </w:r>
            <w:r w:rsidRPr="00B0207F">
              <w:rPr>
                <w:rStyle w:val="BoldandItalics"/>
              </w:rPr>
              <w:t>size</w:t>
            </w:r>
            <w:r w:rsidRPr="00B0207F">
              <w:t xml:space="preserve">, </w:t>
            </w:r>
            <w:r w:rsidRPr="00B0207F">
              <w:rPr>
                <w:rStyle w:val="BoldandItalics"/>
              </w:rPr>
              <w:t>velocity</w:t>
            </w:r>
            <w:r w:rsidRPr="00B0207F">
              <w:t xml:space="preserve">, </w:t>
            </w:r>
            <w:r w:rsidRPr="00B0207F">
              <w:rPr>
                <w:rStyle w:val="BoldandItalics"/>
              </w:rPr>
              <w:t xml:space="preserve">flow and </w:t>
            </w:r>
            <w:r w:rsidRPr="00B0207F">
              <w:rPr>
                <w:rStyle w:val="BoldandItalics"/>
              </w:rPr>
              <w:t>pressure calculations</w:t>
            </w:r>
            <w:r w:rsidRPr="00B0207F">
              <w:t xml:space="preserve"> are performed for a range of applications. </w:t>
            </w:r>
          </w:p>
          <w:p w:rsidR="00000000" w:rsidRPr="00B0207F" w:rsidP="00B0207F">
            <w:pPr>
              <w:pStyle w:val="List2"/>
            </w:pPr>
            <w:r w:rsidRPr="00B0207F">
              <w:t>2.8.</w:t>
            </w:r>
            <w:r w:rsidRPr="00B0207F">
              <w:tab/>
            </w:r>
            <w:r w:rsidRPr="00B0207F">
              <w:rPr>
                <w:rStyle w:val="BoldandItalics"/>
              </w:rPr>
              <w:t>Pipe fixings</w:t>
            </w:r>
            <w:r w:rsidRPr="00B0207F">
              <w:t xml:space="preserve"> are designed for a range of applications. </w:t>
            </w:r>
          </w:p>
          <w:p w:rsidR="00000000" w:rsidP="00B0207F">
            <w:pPr>
              <w:pStyle w:val="List2"/>
              <w:rPr>
                <w:lang w:val="en-NZ"/>
              </w:rPr>
            </w:pPr>
            <w:r w:rsidRPr="00B0207F">
              <w:t>2.9.</w:t>
            </w:r>
            <w:r w:rsidRPr="00B0207F">
              <w:tab/>
              <w:t xml:space="preserve">Approved </w:t>
            </w:r>
            <w:r w:rsidRPr="00B0207F">
              <w:rPr>
                <w:rStyle w:val="BoldandItalics"/>
              </w:rPr>
              <w:t>materials</w:t>
            </w:r>
            <w:r w:rsidRPr="00B0207F">
              <w:t xml:space="preserve">, </w:t>
            </w:r>
            <w:r w:rsidRPr="00B0207F">
              <w:rPr>
                <w:rStyle w:val="BoldandItalics"/>
              </w:rPr>
              <w:t>jointing methods</w:t>
            </w:r>
            <w:r w:rsidRPr="00B0207F">
              <w:t xml:space="preserve"> and </w:t>
            </w:r>
            <w:r w:rsidRPr="00B0207F">
              <w:rPr>
                <w:rStyle w:val="BoldandItalics"/>
              </w:rPr>
              <w:t>installation requirements</w:t>
            </w:r>
            <w:r w:rsidRPr="00B0207F">
              <w:t xml:space="preserve"> for solar water heating systems are specified. </w:t>
            </w:r>
          </w:p>
        </w:tc>
      </w:tr>
      <w:tr w:rsidTr="00B16CD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0207F">
            <w:pPr>
              <w:pStyle w:val="List"/>
              <w:rPr>
                <w:lang w:val="en-NZ"/>
              </w:rPr>
            </w:pPr>
            <w:r w:rsidRPr="00B0207F">
              <w:t>3.</w:t>
            </w:r>
            <w:r w:rsidRPr="00B0207F">
              <w:tab/>
            </w:r>
            <w:r w:rsidRPr="00B0207F">
              <w:t>Design and size systems.</w:t>
            </w:r>
          </w:p>
        </w:tc>
        <w:tc>
          <w:tcPr>
            <w:tcW w:w="5933" w:type="dxa"/>
            <w:tcBorders>
              <w:top w:val="nil"/>
              <w:left w:val="nil"/>
              <w:bottom w:val="nil"/>
              <w:right w:val="nil"/>
            </w:tcBorders>
            <w:tcMar>
              <w:top w:w="0" w:type="dxa"/>
              <w:left w:w="62" w:type="dxa"/>
              <w:bottom w:w="0" w:type="dxa"/>
              <w:right w:w="62" w:type="dxa"/>
            </w:tcMar>
          </w:tcPr>
          <w:p w:rsidR="00000000" w:rsidRPr="00B0207F" w:rsidP="00B0207F">
            <w:pPr>
              <w:pStyle w:val="List2"/>
            </w:pPr>
            <w:r w:rsidRPr="00B0207F">
              <w:t>3.1.</w:t>
            </w:r>
            <w:r w:rsidRPr="00B0207F">
              <w:tab/>
            </w:r>
            <w:r w:rsidRPr="00B0207F">
              <w:rPr>
                <w:rStyle w:val="BoldandItalics"/>
              </w:rPr>
              <w:t>Solar collector</w:t>
            </w:r>
            <w:r w:rsidRPr="00B0207F">
              <w:t xml:space="preserve"> is designed. </w:t>
            </w:r>
          </w:p>
          <w:p w:rsidR="00000000" w:rsidRPr="00B0207F" w:rsidP="00B0207F">
            <w:pPr>
              <w:pStyle w:val="List2"/>
            </w:pPr>
            <w:r w:rsidRPr="00B0207F">
              <w:t>3.2.</w:t>
            </w:r>
            <w:r w:rsidRPr="00B0207F">
              <w:tab/>
              <w:t>Residential, commercial and industrial solar water heating systems are designed.</w:t>
            </w:r>
          </w:p>
          <w:p w:rsidR="00000000" w:rsidRPr="00B0207F" w:rsidP="00B0207F">
            <w:pPr>
              <w:pStyle w:val="List2"/>
            </w:pPr>
            <w:r w:rsidRPr="00B0207F">
              <w:t>3.3.</w:t>
            </w:r>
            <w:r w:rsidRPr="00B0207F">
              <w:tab/>
              <w:t>Solar pre-heat systems are designed.</w:t>
            </w:r>
          </w:p>
          <w:p w:rsidR="00000000" w:rsidRPr="00B0207F" w:rsidP="00B0207F">
            <w:pPr>
              <w:pStyle w:val="List2"/>
            </w:pPr>
            <w:r w:rsidRPr="00B0207F">
              <w:t>3.4.</w:t>
            </w:r>
            <w:r w:rsidRPr="00B0207F">
              <w:tab/>
              <w:t>Solar pool and spa heating systems are designed.</w:t>
            </w:r>
          </w:p>
          <w:p w:rsidR="00000000" w:rsidP="00B0207F">
            <w:pPr>
              <w:pStyle w:val="List2"/>
              <w:rPr>
                <w:lang w:val="en-NZ"/>
              </w:rPr>
            </w:pPr>
            <w:r w:rsidRPr="00B0207F">
              <w:t>3.5.</w:t>
            </w:r>
            <w:r w:rsidRPr="00B0207F">
              <w:tab/>
              <w:t>Solar wat</w:t>
            </w:r>
            <w:r w:rsidRPr="00B0207F">
              <w:t>er heating systems are designed and sized using computer software packages.</w:t>
            </w:r>
          </w:p>
        </w:tc>
      </w:tr>
      <w:tr w:rsidTr="00B16CD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B0207F">
            <w:pPr>
              <w:pStyle w:val="List"/>
              <w:rPr>
                <w:lang w:val="en-NZ"/>
              </w:rPr>
            </w:pPr>
            <w:r w:rsidRPr="00B0207F">
              <w:t>4.</w:t>
            </w:r>
            <w:r w:rsidRPr="00B0207F">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B0207F" w:rsidP="00B0207F">
            <w:pPr>
              <w:pStyle w:val="List2"/>
            </w:pPr>
            <w:r w:rsidRPr="00B0207F">
              <w:t>4.1.</w:t>
            </w:r>
            <w:r w:rsidRPr="00B0207F">
              <w:tab/>
            </w:r>
            <w:r w:rsidRPr="00B0207F">
              <w:rPr>
                <w:rStyle w:val="BoldandItalics"/>
              </w:rPr>
              <w:t>Plans</w:t>
            </w:r>
            <w:r w:rsidRPr="00B0207F">
              <w:t xml:space="preserve"> are prepared for a range of solar water heating systems. </w:t>
            </w:r>
          </w:p>
          <w:p w:rsidR="00000000" w:rsidRPr="00B0207F" w:rsidP="00B0207F">
            <w:pPr>
              <w:pStyle w:val="List2"/>
            </w:pPr>
            <w:r w:rsidRPr="00B0207F">
              <w:t>4.2.</w:t>
            </w:r>
            <w:r w:rsidRPr="00B0207F">
              <w:tab/>
            </w:r>
            <w:r w:rsidRPr="00B0207F">
              <w:rPr>
                <w:rStyle w:val="BoldandItalics"/>
              </w:rPr>
              <w:t>Specification</w:t>
            </w:r>
            <w:r w:rsidRPr="00B0207F">
              <w:t xml:space="preserve"> for a solar water heating system is prepared. </w:t>
            </w:r>
          </w:p>
          <w:p w:rsidR="00000000" w:rsidRPr="00B0207F" w:rsidP="00B0207F">
            <w:pPr>
              <w:pStyle w:val="List2"/>
            </w:pPr>
            <w:r w:rsidRPr="00B0207F">
              <w:t>4.3.</w:t>
            </w:r>
            <w:r w:rsidRPr="00B0207F">
              <w:tab/>
            </w:r>
            <w:r w:rsidRPr="00B0207F">
              <w:rPr>
                <w:rStyle w:val="BoldandItalics"/>
              </w:rPr>
              <w:t>Testing</w:t>
            </w:r>
            <w:r w:rsidRPr="00B0207F">
              <w:t xml:space="preserve"> and </w:t>
            </w:r>
            <w:r w:rsidRPr="00B0207F">
              <w:rPr>
                <w:rStyle w:val="BoldandItalics"/>
              </w:rPr>
              <w:t>commissioning schedule</w:t>
            </w:r>
            <w:r w:rsidRPr="00B0207F">
              <w:t xml:space="preserve"> is prepared. </w:t>
            </w:r>
          </w:p>
          <w:p w:rsidR="00000000" w:rsidRPr="00B0207F" w:rsidP="00B0207F">
            <w:pPr>
              <w:pStyle w:val="List2"/>
            </w:pPr>
            <w:r w:rsidRPr="00B0207F">
              <w:t>4.4.</w:t>
            </w:r>
            <w:r w:rsidRPr="00B0207F">
              <w:tab/>
            </w:r>
            <w:r w:rsidRPr="00B0207F">
              <w:rPr>
                <w:rStyle w:val="BoldandItalics"/>
              </w:rPr>
              <w:t>Operation and maintenance manual</w:t>
            </w:r>
            <w:r w:rsidRPr="00B0207F">
              <w:t xml:space="preserve"> is produced. </w:t>
            </w:r>
          </w:p>
        </w:tc>
      </w:tr>
    </w:tbl>
    <w:p w:rsidR="00B16CD1" w:rsidP="00B0207F">
      <w:pPr>
        <w:pStyle w:val="BodyText"/>
      </w:pPr>
    </w:p>
    <w:p w:rsidR="00B16CD1" w:rsidP="00B0207F">
      <w:pPr>
        <w:pStyle w:val="BodyText"/>
      </w:pPr>
    </w:p>
    <w:p w:rsidR="00000000" w:rsidRPr="00B0207F" w:rsidP="00B0207F">
      <w:pPr>
        <w:pStyle w:val="Heading1"/>
      </w:pPr>
      <w:bookmarkStart w:id="9" w:name="O_258559"/>
      <w:bookmarkEnd w:id="9"/>
      <w:r w:rsidRPr="00B0207F">
        <w:t>Required Skills and Knowledge</w:t>
      </w:r>
    </w:p>
    <w:tbl>
      <w:tblPr>
        <w:tblW w:w="0" w:type="auto"/>
        <w:tblLayout w:type="fixed"/>
        <w:tblCellMar>
          <w:left w:w="62" w:type="dxa"/>
          <w:right w:w="62" w:type="dxa"/>
        </w:tblCellMar>
        <w:tblLook w:val="0000"/>
      </w:tblPr>
      <w:tblGrid>
        <w:gridCol w:w="8522"/>
      </w:tblGrid>
      <w:tr w:rsidTr="00B16C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REQUIRED SKILLS AND KNOWLEDGE</w:t>
            </w:r>
          </w:p>
        </w:tc>
      </w:tr>
      <w:tr w:rsidTr="00B16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t>This section describes the skills and knowledge required for this unit.</w:t>
            </w:r>
          </w:p>
        </w:tc>
      </w:tr>
      <w:tr w:rsidTr="00B16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Required skills</w:t>
            </w:r>
          </w:p>
        </w:tc>
      </w:tr>
      <w:tr w:rsidTr="00B16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Required skills for this unit are:</w:t>
            </w:r>
          </w:p>
          <w:p w:rsidR="00000000" w:rsidRPr="00B0207F" w:rsidP="00B0207F">
            <w:pPr>
              <w:pStyle w:val="ListBullet"/>
            </w:pPr>
            <w:r w:rsidRPr="00B0207F">
              <w:t>communication skills to:</w:t>
            </w:r>
          </w:p>
          <w:p w:rsidR="00000000" w:rsidRPr="00B0207F" w:rsidP="00B0207F">
            <w:pPr>
              <w:pStyle w:val="ListBullet2"/>
            </w:pPr>
            <w:r w:rsidRPr="00B0207F">
              <w:t>communicate with others to ensure safe and effective work practices</w:t>
            </w:r>
          </w:p>
          <w:p w:rsidR="00000000" w:rsidRPr="00B0207F" w:rsidP="00B0207F">
            <w:pPr>
              <w:pStyle w:val="ListBullet2"/>
            </w:pPr>
            <w:r w:rsidRPr="00B0207F">
              <w:t>confirm job specifications and client requirements</w:t>
            </w:r>
          </w:p>
          <w:p w:rsidR="00000000" w:rsidRPr="00B0207F" w:rsidP="00B0207F">
            <w:pPr>
              <w:pStyle w:val="ListBullet2"/>
            </w:pPr>
            <w:r w:rsidRPr="00B0207F">
              <w:t>enable clear and direct communication, using questioning to identify and confirm requirements, share information, listen and understand</w:t>
            </w:r>
          </w:p>
          <w:p w:rsidR="00000000" w:rsidRPr="00B0207F" w:rsidP="00B0207F">
            <w:pPr>
              <w:pStyle w:val="ListBullet2"/>
            </w:pPr>
            <w:r w:rsidRPr="00B0207F">
              <w:t>read and interpret:</w:t>
            </w:r>
          </w:p>
          <w:p w:rsidR="00000000" w:rsidRPr="00B0207F" w:rsidP="00B0207F">
            <w:pPr>
              <w:pStyle w:val="ListBullet3"/>
            </w:pPr>
            <w:r w:rsidRPr="00B0207F">
              <w:t>documentation from a variety of sources</w:t>
            </w:r>
          </w:p>
          <w:p w:rsidR="00000000" w:rsidRPr="00B0207F" w:rsidP="00B0207F">
            <w:pPr>
              <w:pStyle w:val="ListBullet3"/>
            </w:pPr>
            <w:r w:rsidRPr="00B0207F">
              <w:t>plans, specifications, drawings and design briefs</w:t>
            </w:r>
          </w:p>
          <w:p w:rsidR="00000000" w:rsidRPr="00B0207F" w:rsidP="00B0207F">
            <w:pPr>
              <w:pStyle w:val="ListBullet3"/>
            </w:pPr>
            <w:r w:rsidRPr="00B0207F">
              <w:t>standards and manufacturer requirements and manuals</w:t>
            </w:r>
          </w:p>
          <w:p w:rsidR="00000000" w:rsidRPr="00B0207F" w:rsidP="00B0207F">
            <w:pPr>
              <w:pStyle w:val="ListBullet3"/>
            </w:pPr>
            <w:r w:rsidRPr="00B0207F">
              <w:t>statutory and regulatory requirements</w:t>
            </w:r>
          </w:p>
          <w:p w:rsidR="00000000" w:rsidRPr="00B0207F" w:rsidP="00B0207F">
            <w:pPr>
              <w:pStyle w:val="ListBullet2"/>
            </w:pPr>
            <w:r w:rsidRPr="00B0207F">
              <w:t>use language and concepts appropriate to cultural differences</w:t>
            </w:r>
          </w:p>
          <w:p w:rsidR="00000000" w:rsidRPr="00B0207F" w:rsidP="00B0207F">
            <w:pPr>
              <w:pStyle w:val="ListBullet2"/>
            </w:pPr>
            <w:r w:rsidRPr="00B0207F">
              <w:t>use and interpret non-verbal communication, such as hand signals</w:t>
            </w:r>
          </w:p>
          <w:p w:rsidR="00000000" w:rsidRPr="00B0207F" w:rsidP="00B0207F">
            <w:pPr>
              <w:pStyle w:val="ListBullet"/>
            </w:pPr>
            <w:r w:rsidRPr="00B0207F">
              <w:t>written skills to prepare documentati</w:t>
            </w:r>
            <w:r w:rsidRPr="00B0207F">
              <w:t>on, including:</w:t>
            </w:r>
          </w:p>
          <w:p w:rsidR="00000000" w:rsidRPr="00B0207F" w:rsidP="00B0207F">
            <w:pPr>
              <w:pStyle w:val="ListBullet2"/>
            </w:pPr>
            <w:r w:rsidRPr="00B0207F">
              <w:t>operation and maintenance manual</w:t>
            </w:r>
          </w:p>
          <w:p w:rsidR="00000000" w:rsidRPr="00B0207F" w:rsidP="00B0207F">
            <w:pPr>
              <w:pStyle w:val="ListBullet2"/>
            </w:pPr>
            <w:r w:rsidRPr="00B0207F">
              <w:t>plans, specifications and schedules</w:t>
            </w:r>
          </w:p>
          <w:p w:rsidR="00000000" w:rsidRPr="00B0207F" w:rsidP="00B0207F">
            <w:pPr>
              <w:pStyle w:val="ListBullet"/>
            </w:pPr>
            <w:r w:rsidRPr="00B0207F">
              <w:t>innovation skills to develop creative and responsive approaches</w:t>
            </w:r>
          </w:p>
          <w:p w:rsidR="00000000" w:rsidRPr="00B0207F" w:rsidP="00B0207F">
            <w:pPr>
              <w:pStyle w:val="ListBullet"/>
            </w:pPr>
            <w:r w:rsidRPr="00B0207F">
              <w:t>numeracy skills to interpret data and to apply measurements and calculations</w:t>
            </w:r>
          </w:p>
          <w:p w:rsidR="00000000" w:rsidRPr="00B0207F" w:rsidP="00B0207F">
            <w:pPr>
              <w:pStyle w:val="ListBullet"/>
            </w:pPr>
            <w:r w:rsidRPr="00B0207F">
              <w:t>planning and organisational skills to:</w:t>
            </w:r>
          </w:p>
          <w:p w:rsidR="00000000" w:rsidRPr="00B0207F" w:rsidP="00B0207F">
            <w:pPr>
              <w:pStyle w:val="ListBullet2"/>
            </w:pPr>
            <w:r w:rsidRPr="00B0207F">
              <w:t>research, collect, organise and understand information relating to the design of solar water heating systems</w:t>
            </w:r>
          </w:p>
          <w:p w:rsidR="00000000" w:rsidRPr="00B0207F" w:rsidP="00B0207F">
            <w:pPr>
              <w:pStyle w:val="ListBullet2"/>
            </w:pPr>
            <w:r w:rsidRPr="00B0207F">
              <w:t>take initiative and make decisions</w:t>
            </w:r>
          </w:p>
          <w:p w:rsidR="00000000" w:rsidP="00B0207F">
            <w:pPr>
              <w:pStyle w:val="ListBullet"/>
              <w:rPr>
                <w:lang w:val="en-NZ"/>
              </w:rPr>
            </w:pPr>
            <w:r w:rsidRPr="00B0207F">
              <w:t>problem solving skills to analyse requirements, consider options and de</w:t>
            </w:r>
            <w:r w:rsidRPr="00B0207F">
              <w:t>sign an appropriate system.</w:t>
            </w:r>
          </w:p>
        </w:tc>
      </w:tr>
      <w:tr w:rsidTr="00B16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Required knowledge</w:t>
            </w:r>
          </w:p>
        </w:tc>
      </w:tr>
      <w:tr w:rsidTr="00B16C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Required knowledge for this unit is:</w:t>
            </w:r>
          </w:p>
          <w:p w:rsidR="00000000" w:rsidRPr="00B0207F" w:rsidP="00B0207F">
            <w:pPr>
              <w:pStyle w:val="ListBullet"/>
            </w:pPr>
            <w:r w:rsidRPr="00B0207F">
              <w:t>common terminology and definitions used in design of solar water heating systems</w:t>
            </w:r>
          </w:p>
          <w:p w:rsidR="00000000" w:rsidRPr="00B0207F" w:rsidP="00B0207F">
            <w:pPr>
              <w:pStyle w:val="ListBullet"/>
            </w:pPr>
            <w:r w:rsidRPr="00B0207F">
              <w:t>principles of technology used in design of solar water heating systems</w:t>
            </w:r>
          </w:p>
          <w:p w:rsidR="00000000" w:rsidRPr="00B0207F" w:rsidP="00B0207F">
            <w:pPr>
              <w:pStyle w:val="ListBullet"/>
            </w:pPr>
            <w:r w:rsidRPr="00B0207F">
              <w:t>requirements of state regulatory authorities, Australian standards and manufacturer specifications, including hazards identified in relation to devices and systems used</w:t>
            </w:r>
          </w:p>
          <w:p w:rsidR="00000000" w:rsidRPr="00B0207F" w:rsidP="00B0207F">
            <w:pPr>
              <w:pStyle w:val="ListBullet"/>
            </w:pPr>
            <w:r w:rsidRPr="00B0207F">
              <w:t>workplace safety requirements, including relevant statutory regulations, codes and stan</w:t>
            </w:r>
            <w:r w:rsidRPr="00B0207F">
              <w:t>dards.</w:t>
            </w:r>
          </w:p>
        </w:tc>
      </w:tr>
    </w:tbl>
    <w:p w:rsidR="00B16CD1" w:rsidP="00B0207F">
      <w:pPr>
        <w:pStyle w:val="BodyText"/>
      </w:pPr>
    </w:p>
    <w:p w:rsidR="00B16CD1" w:rsidP="00B0207F">
      <w:pPr>
        <w:pStyle w:val="BodyText"/>
      </w:pPr>
    </w:p>
    <w:p w:rsidR="00000000" w:rsidRPr="00B0207F" w:rsidP="00B0207F">
      <w:pPr>
        <w:pStyle w:val="AllowPageBreak"/>
      </w:pPr>
    </w:p>
    <w:p w:rsidR="00000000" w:rsidRPr="00B0207F" w:rsidP="00B0207F">
      <w:pPr>
        <w:pStyle w:val="Heading1"/>
      </w:pPr>
      <w:bookmarkStart w:id="10" w:name="O_242593"/>
      <w:bookmarkEnd w:id="10"/>
      <w:r w:rsidRPr="00B0207F">
        <w:t>Evidence Guide</w:t>
      </w:r>
    </w:p>
    <w:tbl>
      <w:tblPr>
        <w:tblW w:w="0" w:type="auto"/>
        <w:tblLayout w:type="fixed"/>
        <w:tblCellMar>
          <w:left w:w="62" w:type="dxa"/>
          <w:right w:w="62" w:type="dxa"/>
        </w:tblCellMar>
        <w:tblLook w:val="0000"/>
      </w:tblPr>
      <w:tblGrid>
        <w:gridCol w:w="3500"/>
        <w:gridCol w:w="5022"/>
      </w:tblGrid>
      <w:tr w:rsidTr="00B16C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0207F">
            <w:pPr>
              <w:pStyle w:val="BodyText"/>
              <w:rPr>
                <w:lang w:val="en-NZ"/>
              </w:rPr>
            </w:pPr>
            <w:r w:rsidRPr="00B0207F">
              <w:rPr>
                <w:rStyle w:val="SpecialBold"/>
              </w:rPr>
              <w:t>EVIDENCE GUIDE</w:t>
            </w:r>
          </w:p>
        </w:tc>
      </w:tr>
      <w:tr w:rsidTr="00B16C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0207F">
            <w:pPr>
              <w:pStyle w:val="BodyText"/>
              <w:rPr>
                <w:lang w:val="en-NZ"/>
              </w:rPr>
            </w:pPr>
            <w:r w:rsidRPr="00B0207F">
              <w:t xml:space="preserve">The evidence guide provides advice on assessment and must be read in conjunction with the performance criteria, required skills and knowledge, </w:t>
            </w:r>
            <w:r w:rsidRPr="00B0207F">
              <w:t>range statement and the Assessment Guidelines for the Training Package.</w:t>
            </w:r>
          </w:p>
        </w:tc>
      </w:tr>
      <w:tr w:rsidTr="00B16CD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t xml:space="preserve">This unit of competency could be assessed in the workplace or a close simulation of the workplace environment providing that simulated or project-based </w:t>
            </w:r>
            <w:r w:rsidRPr="00B0207F">
              <w:t xml:space="preserve">assessment techniques fully replicate plumbing and services workplace conditions, materials, activities, responsibilities and procedures. </w:t>
            </w:r>
          </w:p>
        </w:tc>
      </w:tr>
      <w:tr w:rsidTr="00B16CD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A person who demonstrat</w:t>
            </w:r>
            <w:r w:rsidRPr="00B0207F">
              <w:t>es competency in this unit must be able to provide evidence of:</w:t>
            </w:r>
          </w:p>
          <w:p w:rsidR="00000000" w:rsidRPr="00B0207F" w:rsidP="00B0207F">
            <w:pPr>
              <w:pStyle w:val="ListBullet"/>
            </w:pPr>
            <w:r w:rsidRPr="00B0207F">
              <w:t>evaluating and documenting design parameters, including client, regulatory, manufacturer and Australian and New Zealand standard requirements for a range of solar water heating systems</w:t>
            </w:r>
          </w:p>
          <w:p w:rsidR="00000000" w:rsidRPr="00B0207F" w:rsidP="00B0207F">
            <w:pPr>
              <w:pStyle w:val="ListBullet"/>
            </w:pPr>
            <w:r w:rsidRPr="00B0207F">
              <w:t>conduc</w:t>
            </w:r>
            <w:r w:rsidRPr="00B0207F">
              <w:t>ting a cost-benefit analysis</w:t>
            </w:r>
          </w:p>
          <w:p w:rsidR="00000000" w:rsidRPr="00B0207F" w:rsidP="00B0207F">
            <w:pPr>
              <w:pStyle w:val="ListBullet"/>
            </w:pPr>
            <w:r w:rsidRPr="00B0207F">
              <w:t>planning and detailing system components, including:</w:t>
            </w:r>
          </w:p>
          <w:p w:rsidR="00000000" w:rsidRPr="00B0207F" w:rsidP="00B0207F">
            <w:pPr>
              <w:pStyle w:val="ListBullet2"/>
            </w:pPr>
            <w:r w:rsidRPr="00B0207F">
              <w:t>circulating systems</w:t>
            </w:r>
          </w:p>
          <w:p w:rsidR="00000000" w:rsidRPr="00B0207F" w:rsidP="00B0207F">
            <w:pPr>
              <w:pStyle w:val="ListBullet2"/>
            </w:pPr>
            <w:r w:rsidRPr="00B0207F">
              <w:t>solar collectors</w:t>
            </w:r>
          </w:p>
          <w:p w:rsidR="00000000" w:rsidRPr="00B0207F" w:rsidP="00B0207F">
            <w:pPr>
              <w:pStyle w:val="ListBullet2"/>
            </w:pPr>
            <w:r w:rsidRPr="00B0207F">
              <w:t>valve and piping systems</w:t>
            </w:r>
          </w:p>
          <w:p w:rsidR="00000000" w:rsidRPr="00B0207F" w:rsidP="00B0207F">
            <w:pPr>
              <w:pStyle w:val="ListBullet"/>
            </w:pPr>
            <w:r w:rsidRPr="00B0207F">
              <w:t>designing a range of residential, commercial and industrial solar water heating systems</w:t>
            </w:r>
          </w:p>
          <w:p w:rsidR="00000000" w:rsidRPr="00B0207F" w:rsidP="00B0207F">
            <w:pPr>
              <w:pStyle w:val="ListBullet"/>
            </w:pPr>
            <w:r w:rsidRPr="00B0207F">
              <w:t>designing solar pre-heat systems</w:t>
            </w:r>
          </w:p>
          <w:p w:rsidR="00000000" w:rsidRPr="00B0207F" w:rsidP="00B0207F">
            <w:pPr>
              <w:pStyle w:val="ListBullet"/>
            </w:pPr>
            <w:r w:rsidRPr="00B0207F">
              <w:t>designing solar pool and spa heating systems</w:t>
            </w:r>
          </w:p>
          <w:p w:rsidR="00000000" w:rsidRPr="00B0207F" w:rsidP="00B0207F">
            <w:pPr>
              <w:pStyle w:val="ListBullet"/>
            </w:pPr>
            <w:r w:rsidRPr="00B0207F">
              <w:t>preparing plans for a range of solar water heating systems</w:t>
            </w:r>
          </w:p>
          <w:p w:rsidR="00000000" w:rsidRPr="00B0207F" w:rsidP="00B0207F">
            <w:pPr>
              <w:pStyle w:val="ListBullet"/>
            </w:pPr>
            <w:r w:rsidRPr="00B0207F">
              <w:t>preparing specifications for solar water heating systems</w:t>
            </w:r>
          </w:p>
          <w:p w:rsidR="00000000" w:rsidRPr="00B0207F" w:rsidP="00B0207F">
            <w:pPr>
              <w:pStyle w:val="ListBullet"/>
            </w:pPr>
            <w:r w:rsidRPr="00B0207F">
              <w:t>preparing testing and commissioning schedules</w:t>
            </w:r>
          </w:p>
          <w:p w:rsidR="00000000" w:rsidP="00B0207F">
            <w:pPr>
              <w:pStyle w:val="ListBullet"/>
              <w:rPr>
                <w:lang w:val="en-NZ"/>
              </w:rPr>
            </w:pPr>
            <w:r w:rsidRPr="00B0207F">
              <w:t>producing operat</w:t>
            </w:r>
            <w:r w:rsidRPr="00B0207F">
              <w:t>ion and maintenance manuals.</w:t>
            </w:r>
          </w:p>
        </w:tc>
      </w:tr>
      <w:tr w:rsidTr="00B16CD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This competency is to be assessed using standard and authorised work practices, safety requirements and environmental constraints.</w:t>
            </w:r>
          </w:p>
          <w:p w:rsidR="00000000" w:rsidRPr="00B0207F" w:rsidP="00B0207F">
            <w:pPr>
              <w:pStyle w:val="BodyText"/>
            </w:pPr>
            <w:r w:rsidRPr="00B0207F">
              <w:t>Assessment of essential underpinning knowledge will usually be conducted in an off-site context.</w:t>
            </w:r>
          </w:p>
          <w:p w:rsidR="00000000" w:rsidRPr="00B0207F" w:rsidP="00B0207F">
            <w:pPr>
              <w:pStyle w:val="BodyText"/>
            </w:pPr>
            <w:r w:rsidRPr="00B0207F">
              <w:t>Assessment is to comply with relevant regulatory or Australian standards' requirements.</w:t>
            </w:r>
          </w:p>
          <w:p w:rsidR="00000000" w:rsidRPr="00B0207F" w:rsidP="00B0207F">
            <w:pPr>
              <w:pStyle w:val="BodyText"/>
            </w:pPr>
            <w:r w:rsidRPr="00B0207F">
              <w:t>Resource implications for assessment include:</w:t>
            </w:r>
          </w:p>
          <w:p w:rsidR="00000000" w:rsidRPr="00B0207F" w:rsidP="00B0207F">
            <w:pPr>
              <w:pStyle w:val="ListBullet"/>
            </w:pPr>
            <w:r w:rsidRPr="00B0207F">
              <w:t>an induction procedure a</w:t>
            </w:r>
            <w:r w:rsidRPr="00B0207F">
              <w:t>nd requirement</w:t>
            </w:r>
          </w:p>
          <w:p w:rsidR="00000000" w:rsidRPr="00B0207F" w:rsidP="00B0207F">
            <w:pPr>
              <w:pStyle w:val="ListBullet"/>
            </w:pPr>
            <w:r w:rsidRPr="00B0207F">
              <w:t>realistic tasks or simulated tasks covering the minimum task requirements</w:t>
            </w:r>
          </w:p>
          <w:p w:rsidR="00000000" w:rsidRPr="00B0207F" w:rsidP="00B0207F">
            <w:pPr>
              <w:pStyle w:val="ListBullet"/>
            </w:pPr>
            <w:r w:rsidRPr="00B0207F">
              <w:t>relevant specifications and work instructions, including design brief drawings, specifications, codes, design concepts and construction schedules</w:t>
            </w:r>
          </w:p>
          <w:p w:rsidR="00000000" w:rsidRPr="00B0207F" w:rsidP="00B0207F">
            <w:pPr>
              <w:pStyle w:val="ListBullet"/>
            </w:pPr>
            <w:r w:rsidRPr="00B0207F">
              <w:t>tools and equipment a</w:t>
            </w:r>
            <w:r w:rsidRPr="00B0207F">
              <w:t>ppropriate to applying safe work practices, including computers, software and calculators</w:t>
            </w:r>
          </w:p>
          <w:p w:rsidR="00000000" w:rsidRPr="00B0207F" w:rsidP="00B0207F">
            <w:pPr>
              <w:pStyle w:val="ListBullet"/>
            </w:pPr>
            <w:r w:rsidRPr="00B0207F">
              <w:t>workplace instructions relating to safe working practices and addressing hazards and emergencies</w:t>
            </w:r>
          </w:p>
          <w:p w:rsidR="00000000" w:rsidRPr="00B0207F" w:rsidP="00B0207F">
            <w:pPr>
              <w:pStyle w:val="ListBullet"/>
            </w:pPr>
            <w:r w:rsidRPr="00B0207F">
              <w:t>material safety data sheets</w:t>
            </w:r>
          </w:p>
          <w:p w:rsidR="00000000" w:rsidRPr="00B0207F" w:rsidP="00B0207F">
            <w:pPr>
              <w:pStyle w:val="ListBullet"/>
            </w:pPr>
            <w:r w:rsidRPr="00B0207F">
              <w:t>research resources, including industry re</w:t>
            </w:r>
            <w:r w:rsidRPr="00B0207F">
              <w:t>lated systems information.</w:t>
            </w:r>
          </w:p>
          <w:p w:rsidR="00000000" w:rsidP="00B0207F">
            <w:pPr>
              <w:pStyle w:val="BodyText"/>
              <w:rPr>
                <w:lang w:val="en-NZ"/>
              </w:rPr>
            </w:pPr>
            <w:r w:rsidRPr="00B0207F">
              <w:t>Reasonable adjustments for people with disabilities must be made to assessment processes where required. This could include access to modified equipment and other physical resources, and the provision of appropriate assessment su</w:t>
            </w:r>
            <w:r w:rsidRPr="00B0207F">
              <w:t xml:space="preserve">pport. </w:t>
            </w:r>
          </w:p>
        </w:tc>
      </w:tr>
      <w:tr w:rsidTr="00B16CD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Assessment methods must:</w:t>
            </w:r>
          </w:p>
          <w:p w:rsidR="00000000" w:rsidRPr="00B0207F" w:rsidP="00B0207F">
            <w:pPr>
              <w:pStyle w:val="ListBullet"/>
            </w:pPr>
            <w:r w:rsidRPr="00B0207F">
              <w:t>satisfy the endorsed Assessment Guidelines of the Construction, Plumbing and Services Training Package</w:t>
            </w:r>
          </w:p>
          <w:p w:rsidR="00000000" w:rsidRPr="00B0207F" w:rsidP="00B0207F">
            <w:pPr>
              <w:pStyle w:val="ListBullet"/>
            </w:pPr>
            <w:r w:rsidRPr="00B0207F">
              <w:t>include direct observation of tasks in real or simulated work conditions, with questioning to confirm the ability to consistently identify and correctly interpret the essential underpinning knowledge required for practical application</w:t>
            </w:r>
          </w:p>
          <w:p w:rsidR="00000000" w:rsidRPr="00B0207F" w:rsidP="00B0207F">
            <w:pPr>
              <w:pStyle w:val="ListBullet"/>
            </w:pPr>
            <w:r w:rsidRPr="00B0207F">
              <w:t>reinforce the integra</w:t>
            </w:r>
            <w:r w:rsidRPr="00B0207F">
              <w:t>tion of employability skills with workplace tasks and job roles</w:t>
            </w:r>
          </w:p>
          <w:p w:rsidR="00000000" w:rsidRPr="00B0207F" w:rsidP="00B0207F">
            <w:pPr>
              <w:pStyle w:val="ListBullet"/>
            </w:pPr>
            <w:r w:rsidRPr="00B0207F">
              <w:t>confirm that competency is verified and able to be transferred to other circumstances and environments.</w:t>
            </w:r>
          </w:p>
          <w:p w:rsidR="00000000" w:rsidRPr="00B0207F" w:rsidP="00B0207F">
            <w:pPr>
              <w:pStyle w:val="BodyText"/>
            </w:pPr>
            <w:r w:rsidRPr="00B0207F">
              <w:t>Validity and sufficiency of evidence requires that:</w:t>
            </w:r>
          </w:p>
          <w:p w:rsidR="00000000" w:rsidRPr="00B0207F" w:rsidP="00B0207F">
            <w:pPr>
              <w:pStyle w:val="ListBullet"/>
            </w:pPr>
            <w:r w:rsidRPr="00B0207F">
              <w:t>competency will need to be demonstr</w:t>
            </w:r>
            <w:r w:rsidRPr="00B0207F">
              <w:t>ated over a period of time reflecting the scope of the role and the practical requirements of the workplace</w:t>
            </w:r>
          </w:p>
          <w:p w:rsidR="00000000" w:rsidRPr="00B0207F" w:rsidP="00B0207F">
            <w:pPr>
              <w:pStyle w:val="ListBullet"/>
            </w:pPr>
            <w:r w:rsidRPr="00B0207F">
              <w:t>where the assessment is part of a structured learning experience the evidence collected must relate to a number of performances assessed at differen</w:t>
            </w:r>
            <w:r w:rsidRPr="00B0207F">
              <w:t>t points in time and separated by further learning and practice, with a decision on competency only taken at the point when the assessor has complete confidence in the person's demonstrated ability and applied knowledge</w:t>
            </w:r>
          </w:p>
          <w:p w:rsidR="00000000" w:rsidRPr="00B0207F" w:rsidP="00B0207F">
            <w:pPr>
              <w:pStyle w:val="ListBullet"/>
            </w:pPr>
            <w:r w:rsidRPr="00B0207F">
              <w:t>all assessment that is part of a str</w:t>
            </w:r>
            <w:r w:rsidRPr="00B0207F">
              <w:t>uctured learning experience must include a combination of direct, indirect and supplementary evidence.</w:t>
            </w:r>
          </w:p>
          <w:p w:rsidR="00000000" w:rsidRPr="00B0207F" w:rsidP="00B0207F">
            <w:pPr>
              <w:pStyle w:val="BodyText"/>
            </w:pPr>
            <w:r w:rsidRPr="00B0207F">
              <w:t>Assessment processes and techniques should as far as is practical take into account the language, literacy and numeracy capacity of the candidate in rela</w:t>
            </w:r>
            <w:r w:rsidRPr="00B0207F">
              <w:t>tion to the competency being assessed.</w:t>
            </w:r>
          </w:p>
          <w:p w:rsidR="00000000" w:rsidRPr="00B0207F" w:rsidP="00B0207F">
            <w:pPr>
              <w:pStyle w:val="BodyText"/>
            </w:pPr>
            <w:r w:rsidRPr="00B0207F">
              <w:t xml:space="preserve">Supplementary evidence of competency may be obtained from relevant authenticated documentation from third parties, such as existing supervisors, team leaders or specialist training staff. </w:t>
            </w:r>
          </w:p>
        </w:tc>
      </w:tr>
    </w:tbl>
    <w:p w:rsidR="00B16CD1" w:rsidP="00B0207F">
      <w:pPr>
        <w:pStyle w:val="BodyText"/>
      </w:pPr>
    </w:p>
    <w:p w:rsidR="00B16CD1" w:rsidP="00B0207F">
      <w:pPr>
        <w:pStyle w:val="BodyText"/>
      </w:pPr>
    </w:p>
    <w:p w:rsidR="00000000" w:rsidRPr="00B0207F" w:rsidP="00B0207F">
      <w:pPr>
        <w:pStyle w:val="Heading1"/>
      </w:pPr>
      <w:bookmarkStart w:id="11" w:name="O_250576"/>
      <w:bookmarkEnd w:id="11"/>
      <w:r w:rsidRPr="00B0207F">
        <w:t>Range Statement</w:t>
      </w:r>
    </w:p>
    <w:tbl>
      <w:tblPr>
        <w:tblW w:w="0" w:type="auto"/>
        <w:tblLayout w:type="fixed"/>
        <w:tblCellMar>
          <w:left w:w="62" w:type="dxa"/>
          <w:right w:w="62" w:type="dxa"/>
        </w:tblCellMar>
        <w:tblLook w:val="0000"/>
      </w:tblPr>
      <w:tblGrid>
        <w:gridCol w:w="3417"/>
        <w:gridCol w:w="5105"/>
      </w:tblGrid>
      <w:tr w:rsidTr="00B16CD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0207F">
            <w:pPr>
              <w:pStyle w:val="BodyText"/>
              <w:rPr>
                <w:lang w:val="en-NZ"/>
              </w:rPr>
            </w:pPr>
            <w:r w:rsidRPr="00B0207F">
              <w:rPr>
                <w:rStyle w:val="SpecialBold"/>
              </w:rPr>
              <w:t>RANGE STATEMENT</w:t>
            </w:r>
          </w:p>
        </w:tc>
      </w:tr>
      <w:tr w:rsidTr="00B16CD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0207F">
            <w:pPr>
              <w:pStyle w:val="BodyText"/>
              <w:rPr>
                <w:lang w:val="en-NZ"/>
              </w:rPr>
            </w:pPr>
            <w:r w:rsidRPr="00B0207F">
              <w:t>The range statement relates to the unit of competency as a whole. It allows for different work environments and situations that may affect performance. Bold italicised wording, if used in the performance criteria, is detai</w:t>
            </w:r>
            <w:r w:rsidRPr="00B0207F">
              <w:t>led below. Essential operating conditions that may be present with training and assessment (depending on the work situation, needs of the candidate, accessibility of the item, and local industry and regional contexts) may also be included.</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Scope of work</w:t>
            </w:r>
            <w:r w:rsidRPr="00B0207F">
              <w:t xml:space="preserve"> </w:t>
            </w:r>
            <w:r w:rsidRPr="00B0207F">
              <w:t>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interpreting plans and specifications, and sizing and documenting layout of solar water heating systems for applications including residential, commercial and industrial buildings for new projects or an existing structure being renovated, extend</w:t>
            </w:r>
            <w:r w:rsidRPr="00B0207F">
              <w:t>ed, restored or maintained</w:t>
            </w:r>
          </w:p>
          <w:p w:rsidR="00000000" w:rsidRPr="00B0207F" w:rsidP="00B0207F">
            <w:pPr>
              <w:pStyle w:val="ListBullet"/>
            </w:pPr>
            <w:r w:rsidRPr="00B0207F">
              <w:t>heat transfer mechanism analysis, including conduction, convection and radiation (long wave and short wave), and the evaluation of transmittance, absorption and emittance properties of materials used in solar collectors</w:t>
            </w:r>
          </w:p>
          <w:p w:rsidR="00000000" w:rsidRPr="00B0207F" w:rsidP="00B0207F">
            <w:pPr>
              <w:pStyle w:val="ListBullet"/>
            </w:pPr>
            <w:r w:rsidRPr="00B0207F">
              <w:t>solar radiation calculations, including:</w:t>
            </w:r>
          </w:p>
          <w:p w:rsidR="00000000" w:rsidRPr="00B0207F" w:rsidP="00B0207F">
            <w:pPr>
              <w:pStyle w:val="ListBullet2"/>
            </w:pPr>
            <w:r w:rsidRPr="00B0207F">
              <w:t>calculations of efficiency</w:t>
            </w:r>
          </w:p>
          <w:p w:rsidR="00000000" w:rsidRPr="00B0207F" w:rsidP="00B0207F">
            <w:pPr>
              <w:pStyle w:val="ListBullet2"/>
            </w:pPr>
            <w:r w:rsidRPr="00B0207F">
              <w:t>calculations of radiation falling on collectors</w:t>
            </w:r>
          </w:p>
          <w:p w:rsidR="00000000" w:rsidP="00B0207F">
            <w:pPr>
              <w:pStyle w:val="ListBullet2"/>
              <w:rPr>
                <w:lang w:val="en-NZ"/>
              </w:rPr>
            </w:pPr>
            <w:r w:rsidRPr="00B0207F">
              <w:t>daily, monthly and yearly calculations.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Design requirements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architectural specifications</w:t>
            </w:r>
          </w:p>
          <w:p w:rsidR="00000000" w:rsidRPr="00B0207F" w:rsidP="00B0207F">
            <w:pPr>
              <w:pStyle w:val="ListBullet"/>
            </w:pPr>
            <w:r w:rsidRPr="00B0207F">
              <w:t>builder specifications</w:t>
            </w:r>
          </w:p>
          <w:p w:rsidR="00000000" w:rsidRPr="00B0207F" w:rsidP="00B0207F">
            <w:pPr>
              <w:pStyle w:val="ListBullet"/>
            </w:pPr>
            <w:r w:rsidRPr="00B0207F">
              <w:t>owner requirements</w:t>
            </w:r>
          </w:p>
          <w:p w:rsidR="00000000" w:rsidP="00B0207F">
            <w:pPr>
              <w:pStyle w:val="ListBullet"/>
              <w:rPr>
                <w:lang w:val="en-NZ"/>
              </w:rPr>
            </w:pPr>
            <w:r w:rsidRPr="00B0207F">
              <w:t>specialist water heating applications.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Efficiency</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angle of collector in relation to latitude</w:t>
            </w:r>
          </w:p>
          <w:p w:rsidR="00000000" w:rsidRPr="00B0207F" w:rsidP="00B0207F">
            <w:pPr>
              <w:pStyle w:val="ListBullet"/>
            </w:pPr>
            <w:r w:rsidRPr="00B0207F">
              <w:t>comparison of demand and efficiency curves for various types of solar collectors</w:t>
            </w:r>
          </w:p>
          <w:p w:rsidR="00000000" w:rsidRPr="00B0207F" w:rsidP="00B0207F">
            <w:pPr>
              <w:pStyle w:val="ListBullet"/>
            </w:pPr>
            <w:r w:rsidRPr="00B0207F">
              <w:t>current and potential shading</w:t>
            </w:r>
          </w:p>
          <w:p w:rsidR="00000000" w:rsidRPr="00B0207F" w:rsidP="00B0207F">
            <w:pPr>
              <w:pStyle w:val="ListBullet"/>
            </w:pPr>
            <w:r w:rsidRPr="00B0207F">
              <w:t>direction in relation</w:t>
            </w:r>
            <w:r w:rsidRPr="00B0207F">
              <w:t xml:space="preserve"> to north</w:t>
            </w:r>
          </w:p>
          <w:p w:rsidR="00000000" w:rsidRPr="00B0207F" w:rsidP="00B0207F">
            <w:pPr>
              <w:pStyle w:val="ListBullet"/>
            </w:pPr>
            <w:r w:rsidRPr="00B0207F">
              <w:t>efficiency in relation to:</w:t>
            </w:r>
          </w:p>
          <w:p w:rsidR="00000000" w:rsidRPr="00B0207F" w:rsidP="00B0207F">
            <w:pPr>
              <w:pStyle w:val="ListBullet2"/>
            </w:pPr>
            <w:r w:rsidRPr="00B0207F">
              <w:t>ambient temperature</w:t>
            </w:r>
          </w:p>
          <w:p w:rsidR="00000000" w:rsidRPr="00B0207F" w:rsidP="00B0207F">
            <w:pPr>
              <w:pStyle w:val="ListBullet2"/>
            </w:pPr>
            <w:r w:rsidRPr="00B0207F">
              <w:t>flow</w:t>
            </w:r>
          </w:p>
          <w:p w:rsidR="00000000" w:rsidRPr="00B0207F" w:rsidP="00B0207F">
            <w:pPr>
              <w:pStyle w:val="ListBullet2"/>
            </w:pPr>
            <w:r w:rsidRPr="00B0207F">
              <w:t>location</w:t>
            </w:r>
          </w:p>
          <w:p w:rsidR="00000000" w:rsidRPr="00B0207F" w:rsidP="00B0207F">
            <w:pPr>
              <w:pStyle w:val="ListBullet2"/>
            </w:pPr>
            <w:r w:rsidRPr="00B0207F">
              <w:t>pollution</w:t>
            </w:r>
          </w:p>
          <w:p w:rsidR="00000000" w:rsidRPr="00B0207F" w:rsidP="00B0207F">
            <w:pPr>
              <w:pStyle w:val="ListBullet2"/>
            </w:pPr>
            <w:r w:rsidRPr="00B0207F">
              <w:t>prevailing wind conditions</w:t>
            </w:r>
          </w:p>
          <w:p w:rsidR="00000000" w:rsidP="00B0207F">
            <w:pPr>
              <w:pStyle w:val="ListBullet"/>
              <w:rPr>
                <w:lang w:val="en-NZ"/>
              </w:rPr>
            </w:pPr>
            <w:r w:rsidRPr="00B0207F">
              <w:t>magnetic north as opposed to true north.</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Cost</w:t>
            </w:r>
            <w:r w:rsidRPr="00B0207F">
              <w:t>-</w:t>
            </w:r>
            <w:r w:rsidRPr="00B0207F">
              <w:rPr>
                <w:rStyle w:val="BoldandItalics"/>
              </w:rPr>
              <w:t>benefit analysis</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comparison and evaluation of capital cost, simple pay back and life cycle cost of solar and electric or gas heated water heaters</w:t>
            </w:r>
          </w:p>
          <w:p w:rsidR="00000000" w:rsidRPr="00B0207F" w:rsidP="00B0207F">
            <w:pPr>
              <w:pStyle w:val="ListBullet"/>
            </w:pPr>
            <w:r w:rsidRPr="00B0207F">
              <w:t>comparison of initial set-up costs to the energy savings available and establishment of cost-recovery period</w:t>
            </w:r>
          </w:p>
          <w:p w:rsidR="00000000" w:rsidP="00B0207F">
            <w:pPr>
              <w:pStyle w:val="ListBullet"/>
              <w:rPr>
                <w:lang w:val="en-NZ"/>
              </w:rPr>
            </w:pPr>
            <w:r w:rsidRPr="00B0207F">
              <w:t>comparison of rang</w:t>
            </w:r>
            <w:r w:rsidRPr="00B0207F">
              <w:t>e of suitable materials and system choices available to enable cost-effective choices to be made without compromising integrity of project.</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Statutory and regulatory requirements and Australian and New Zealand standards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Acts, regulations, and loc</w:t>
            </w:r>
            <w:r w:rsidRPr="00B0207F">
              <w:t>al and state government policies</w:t>
            </w:r>
          </w:p>
          <w:p w:rsidR="00000000" w:rsidRPr="00B0207F" w:rsidP="00B0207F">
            <w:pPr>
              <w:pStyle w:val="ListBullet"/>
            </w:pPr>
            <w:r w:rsidRPr="00B0207F">
              <w:t>Australian and New Zealand standards:</w:t>
            </w:r>
          </w:p>
          <w:p w:rsidR="00000000" w:rsidRPr="00B0207F" w:rsidP="00B0207F">
            <w:pPr>
              <w:pStyle w:val="ListBullet2"/>
            </w:pPr>
            <w:r w:rsidRPr="00B0207F">
              <w:t>AS/NZS3500 National plumbing and drainage set</w:t>
            </w:r>
          </w:p>
          <w:p w:rsidR="00000000" w:rsidRPr="00B0207F" w:rsidP="00B0207F">
            <w:pPr>
              <w:pStyle w:val="ListBullet2"/>
            </w:pPr>
            <w:r w:rsidRPr="00B0207F">
              <w:t>AS2200 Design charts for water supply and sewerage</w:t>
            </w:r>
          </w:p>
          <w:p w:rsidR="00000000" w:rsidRPr="00B0207F" w:rsidP="00B0207F">
            <w:pPr>
              <w:pStyle w:val="ListBullet2"/>
            </w:pPr>
            <w:r w:rsidRPr="00B0207F">
              <w:t>AS2369.1 Materials for solar collectors for swimming pool heating - rubber materials</w:t>
            </w:r>
          </w:p>
          <w:p w:rsidR="00000000" w:rsidRPr="00B0207F" w:rsidP="00B0207F">
            <w:pPr>
              <w:pStyle w:val="ListBullet2"/>
            </w:pPr>
            <w:r w:rsidRPr="00B0207F">
              <w:t>AS2369.2 Materials for solar collectors for swimming pool heating - flexible or plasticised polyvinyl chloride</w:t>
            </w:r>
          </w:p>
          <w:p w:rsidR="00000000" w:rsidRPr="00B0207F" w:rsidP="00B0207F">
            <w:pPr>
              <w:pStyle w:val="ListBullet2"/>
            </w:pPr>
            <w:r w:rsidRPr="00B0207F">
              <w:t>AS2535.1 Test methods for solar collectors - thermal performance of glazed liquid heating collectors including pressure drop</w:t>
            </w:r>
          </w:p>
          <w:p w:rsidR="00000000" w:rsidRPr="00B0207F" w:rsidP="00B0207F">
            <w:pPr>
              <w:pStyle w:val="ListBullet2"/>
            </w:pPr>
            <w:r w:rsidRPr="00B0207F">
              <w:t>AS2712 Solar and hea</w:t>
            </w:r>
            <w:r w:rsidRPr="00B0207F">
              <w:t>t pump water heaters - design and construction</w:t>
            </w:r>
          </w:p>
          <w:p w:rsidR="00000000" w:rsidRPr="00B0207F" w:rsidP="00B0207F">
            <w:pPr>
              <w:pStyle w:val="ListBullet2"/>
            </w:pPr>
            <w:r w:rsidRPr="00B0207F">
              <w:t>AS3634 Solar heating systems for swimming pools</w:t>
            </w:r>
          </w:p>
          <w:p w:rsidR="00000000" w:rsidRPr="00B0207F" w:rsidP="00B0207F">
            <w:pPr>
              <w:pStyle w:val="ListBullet2"/>
            </w:pPr>
            <w:r w:rsidRPr="00B0207F">
              <w:t>AS4234 Solar water heaters - domestic and heat pump - calculation of energy consumption</w:t>
            </w:r>
          </w:p>
          <w:p w:rsidR="00000000" w:rsidRPr="00B0207F" w:rsidP="00B0207F">
            <w:pPr>
              <w:pStyle w:val="ListBullet2"/>
            </w:pPr>
            <w:r w:rsidRPr="00B0207F">
              <w:t>AS4445.1 Solar heating - domestic water heating systems - performance rat</w:t>
            </w:r>
            <w:r w:rsidRPr="00B0207F">
              <w:t>ing procedure using indoor test methods</w:t>
            </w:r>
          </w:p>
          <w:p w:rsidR="00000000" w:rsidRPr="00B0207F" w:rsidP="00B0207F">
            <w:pPr>
              <w:pStyle w:val="ListBullet2"/>
            </w:pPr>
            <w:r w:rsidRPr="00B0207F">
              <w:t>DR04527 Amendment 1 to AS2712 Solar water heaters - design and construction</w:t>
            </w:r>
          </w:p>
          <w:p w:rsidR="00000000" w:rsidP="00B0207F">
            <w:pPr>
              <w:pStyle w:val="ListBullet"/>
              <w:rPr>
                <w:lang w:val="en-NZ"/>
              </w:rPr>
            </w:pPr>
            <w:r w:rsidRPr="00B0207F">
              <w:t>Building Code of Australia.</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Manufacturer requirements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material specifications</w:t>
            </w:r>
          </w:p>
          <w:p w:rsidR="00000000" w:rsidRPr="00B0207F" w:rsidP="00B0207F">
            <w:pPr>
              <w:pStyle w:val="ListBullet"/>
            </w:pPr>
            <w:r w:rsidRPr="00B0207F">
              <w:t>pump tables</w:t>
            </w:r>
          </w:p>
          <w:p w:rsidR="00000000" w:rsidRPr="00B0207F" w:rsidP="00B0207F">
            <w:pPr>
              <w:pStyle w:val="ListBullet"/>
            </w:pPr>
            <w:r w:rsidRPr="00B0207F">
              <w:t>sizing tables</w:t>
            </w:r>
          </w:p>
          <w:p w:rsidR="00000000" w:rsidP="00B0207F">
            <w:pPr>
              <w:pStyle w:val="ListBullet"/>
              <w:rPr>
                <w:lang w:val="en-NZ"/>
              </w:rPr>
            </w:pPr>
            <w:r w:rsidRPr="00B0207F">
              <w:t>technical and trade manuals.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Desktop study</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collection and interpretation of existing data for design purposes from:</w:t>
            </w:r>
          </w:p>
          <w:p w:rsidR="00000000" w:rsidRPr="00B0207F" w:rsidP="00B0207F">
            <w:pPr>
              <w:pStyle w:val="ListBullet2"/>
            </w:pPr>
            <w:r w:rsidRPr="00B0207F">
              <w:t>architectural and building plans</w:t>
            </w:r>
          </w:p>
          <w:p w:rsidR="00000000" w:rsidRPr="00B0207F" w:rsidP="00B0207F">
            <w:pPr>
              <w:pStyle w:val="ListBullet2"/>
            </w:pPr>
            <w:r w:rsidRPr="00B0207F">
              <w:t>council plans</w:t>
            </w:r>
          </w:p>
          <w:p w:rsidR="00000000" w:rsidRPr="00B0207F" w:rsidP="00B0207F">
            <w:pPr>
              <w:pStyle w:val="ListBullet2"/>
            </w:pPr>
            <w:r w:rsidRPr="00B0207F">
              <w:t>developer plans</w:t>
            </w:r>
          </w:p>
          <w:p w:rsidR="00000000" w:rsidRPr="00B0207F" w:rsidP="00B0207F">
            <w:pPr>
              <w:pStyle w:val="ListBullet2"/>
            </w:pPr>
            <w:r w:rsidRPr="00B0207F">
              <w:t>other documents, including:</w:t>
            </w:r>
          </w:p>
          <w:p w:rsidR="00000000" w:rsidRPr="00B0207F" w:rsidP="00B0207F">
            <w:pPr>
              <w:pStyle w:val="ListBullet3"/>
            </w:pPr>
            <w:r w:rsidRPr="00B0207F">
              <w:t>applications</w:t>
            </w:r>
          </w:p>
          <w:p w:rsidR="00000000" w:rsidRPr="00B0207F" w:rsidP="00B0207F">
            <w:pPr>
              <w:pStyle w:val="ListBullet3"/>
            </w:pPr>
            <w:r w:rsidRPr="00B0207F">
              <w:t>forms</w:t>
            </w:r>
          </w:p>
          <w:p w:rsidR="00000000" w:rsidRPr="00B0207F" w:rsidP="00B0207F">
            <w:pPr>
              <w:pStyle w:val="ListBullet3"/>
            </w:pPr>
            <w:r w:rsidRPr="00B0207F">
              <w:t>other reports as available</w:t>
            </w:r>
          </w:p>
          <w:p w:rsidR="00000000" w:rsidP="00B0207F">
            <w:pPr>
              <w:pStyle w:val="ListBullet"/>
              <w:rPr>
                <w:lang w:val="en-NZ"/>
              </w:rPr>
            </w:pPr>
            <w:r w:rsidRPr="00B0207F">
              <w:t>comparison of performance of various types of solar water heaters in terms of design, location and predicted solar fraction.</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Performance requirements</w:t>
            </w:r>
            <w:r w:rsidRPr="00B0207F">
              <w:t xml:space="preserve"> are established using Australian and New Zealand standards and local </w:t>
            </w:r>
            <w:r w:rsidRPr="00B0207F">
              <w:t>authority plans and may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discharge requirements</w:t>
            </w:r>
          </w:p>
          <w:p w:rsidR="00000000" w:rsidRPr="00B0207F" w:rsidP="00B0207F">
            <w:pPr>
              <w:pStyle w:val="ListBullet"/>
            </w:pPr>
            <w:r w:rsidRPr="00B0207F">
              <w:t>flow</w:t>
            </w:r>
          </w:p>
          <w:p w:rsidR="00000000" w:rsidRPr="00B0207F" w:rsidP="00B0207F">
            <w:pPr>
              <w:pStyle w:val="ListBullet"/>
            </w:pPr>
            <w:r w:rsidRPr="00B0207F">
              <w:t>pressure</w:t>
            </w:r>
          </w:p>
          <w:p w:rsidR="00000000" w:rsidRPr="00B0207F" w:rsidP="00B0207F">
            <w:pPr>
              <w:pStyle w:val="ListBullet"/>
            </w:pPr>
            <w:r w:rsidRPr="00B0207F">
              <w:t>velocity</w:t>
            </w:r>
          </w:p>
          <w:p w:rsidR="00000000" w:rsidP="00B0207F">
            <w:pPr>
              <w:pStyle w:val="ListBullet"/>
              <w:rPr>
                <w:lang w:val="en-NZ"/>
              </w:rPr>
            </w:pPr>
            <w:r w:rsidRPr="00B0207F">
              <w:t>water quality and its effect on system life.</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Layout of pipework systems</w:t>
            </w:r>
            <w:r w:rsidRPr="00B0207F">
              <w:t>:</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includes:</w:t>
            </w:r>
          </w:p>
          <w:p w:rsidR="00000000" w:rsidRPr="00B0207F" w:rsidP="00B0207F">
            <w:pPr>
              <w:pStyle w:val="ListBullet2"/>
            </w:pPr>
            <w:r w:rsidRPr="00B0207F">
              <w:t>dual feed</w:t>
            </w:r>
          </w:p>
          <w:p w:rsidR="00000000" w:rsidRPr="00B0207F" w:rsidP="00B0207F">
            <w:pPr>
              <w:pStyle w:val="ListBullet2"/>
            </w:pPr>
            <w:r w:rsidRPr="00B0207F">
              <w:t>ring main</w:t>
            </w:r>
          </w:p>
          <w:p w:rsidR="00000000" w:rsidRPr="00B0207F" w:rsidP="00B0207F">
            <w:pPr>
              <w:pStyle w:val="ListBullet2"/>
            </w:pPr>
            <w:r w:rsidRPr="00B0207F">
              <w:t>single pipe</w:t>
            </w:r>
          </w:p>
          <w:p w:rsidR="00000000" w:rsidRPr="00B0207F" w:rsidP="00B0207F">
            <w:pPr>
              <w:pStyle w:val="ListBullet"/>
            </w:pPr>
            <w:r w:rsidRPr="00B0207F">
              <w:t>should not unduly affect building integrity and aesthetic appeal</w:t>
            </w:r>
          </w:p>
          <w:p w:rsidR="00000000" w:rsidP="00B0207F">
            <w:pPr>
              <w:pStyle w:val="ListBullet"/>
              <w:rPr>
                <w:lang w:val="en-NZ"/>
              </w:rPr>
            </w:pPr>
            <w:r w:rsidRPr="00B0207F">
              <w:t>should have principles of economy, serviceability, durability and fit for use applied.</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Fittings and valves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fittings:</w:t>
            </w:r>
          </w:p>
          <w:p w:rsidR="00000000" w:rsidRPr="00B0207F" w:rsidP="00B0207F">
            <w:pPr>
              <w:pStyle w:val="ListBullet2"/>
            </w:pPr>
            <w:r w:rsidRPr="00B0207F">
              <w:t>bends</w:t>
            </w:r>
          </w:p>
          <w:p w:rsidR="00000000" w:rsidRPr="00B0207F" w:rsidP="00B0207F">
            <w:pPr>
              <w:pStyle w:val="ListBullet2"/>
            </w:pPr>
            <w:r w:rsidRPr="00B0207F">
              <w:t>elbows</w:t>
            </w:r>
          </w:p>
          <w:p w:rsidR="00000000" w:rsidRPr="00B0207F" w:rsidP="00B0207F">
            <w:pPr>
              <w:pStyle w:val="ListBullet2"/>
            </w:pPr>
            <w:r w:rsidRPr="00B0207F">
              <w:t>tees</w:t>
            </w:r>
          </w:p>
          <w:p w:rsidR="00000000" w:rsidRPr="00B0207F" w:rsidP="00B0207F">
            <w:pPr>
              <w:pStyle w:val="ListBullet2"/>
            </w:pPr>
            <w:r w:rsidRPr="00B0207F">
              <w:t>unions</w:t>
            </w:r>
          </w:p>
          <w:p w:rsidR="00000000" w:rsidRPr="00B0207F" w:rsidP="00B0207F">
            <w:pPr>
              <w:pStyle w:val="ListBullet"/>
            </w:pPr>
            <w:r w:rsidRPr="00B0207F">
              <w:t>valves:</w:t>
            </w:r>
          </w:p>
          <w:p w:rsidR="00000000" w:rsidRPr="00B0207F" w:rsidP="00B0207F">
            <w:pPr>
              <w:pStyle w:val="ListBullet2"/>
            </w:pPr>
            <w:r w:rsidRPr="00B0207F">
              <w:t>backflow prevention</w:t>
            </w:r>
          </w:p>
          <w:p w:rsidR="00000000" w:rsidRPr="00B0207F" w:rsidP="00B0207F">
            <w:pPr>
              <w:pStyle w:val="ListBullet2"/>
            </w:pPr>
            <w:r w:rsidRPr="00B0207F">
              <w:t>excess pressure</w:t>
            </w:r>
          </w:p>
          <w:p w:rsidR="00000000" w:rsidRPr="00B0207F" w:rsidP="00B0207F">
            <w:pPr>
              <w:pStyle w:val="ListBullet2"/>
            </w:pPr>
            <w:r w:rsidRPr="00B0207F">
              <w:t>frost protection devices</w:t>
            </w:r>
          </w:p>
          <w:p w:rsidR="00000000" w:rsidRPr="00B0207F" w:rsidP="00B0207F">
            <w:pPr>
              <w:pStyle w:val="ListBullet2"/>
            </w:pPr>
            <w:r w:rsidRPr="00B0207F">
              <w:t>isolating</w:t>
            </w:r>
          </w:p>
          <w:p w:rsidR="00000000" w:rsidRPr="00B0207F" w:rsidP="00B0207F">
            <w:pPr>
              <w:pStyle w:val="ListBullet2"/>
            </w:pPr>
            <w:r w:rsidRPr="00B0207F">
              <w:t>location of valves</w:t>
            </w:r>
          </w:p>
          <w:p w:rsidR="00000000" w:rsidRPr="00B0207F" w:rsidP="00B0207F">
            <w:pPr>
              <w:pStyle w:val="ListBullet2"/>
            </w:pPr>
            <w:r w:rsidRPr="00B0207F">
              <w:t>over temperature</w:t>
            </w:r>
          </w:p>
          <w:p w:rsidR="00000000" w:rsidRPr="00B0207F" w:rsidP="00B0207F">
            <w:pPr>
              <w:pStyle w:val="ListBullet2"/>
            </w:pPr>
            <w:r w:rsidRPr="00B0207F">
              <w:t>pressure limiting</w:t>
            </w:r>
          </w:p>
          <w:p w:rsidR="00000000" w:rsidRPr="00B0207F" w:rsidP="00B0207F">
            <w:pPr>
              <w:pStyle w:val="ListBullet2"/>
            </w:pPr>
            <w:r w:rsidRPr="00B0207F">
              <w:t>pressure reduction</w:t>
            </w:r>
          </w:p>
          <w:p w:rsidR="00000000" w:rsidP="00B0207F">
            <w:pPr>
              <w:pStyle w:val="ListBullet2"/>
              <w:rPr>
                <w:lang w:val="en-NZ"/>
              </w:rPr>
            </w:pPr>
            <w:r w:rsidRPr="00B0207F">
              <w:t>strainers.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Proprietary solar heated water systems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alternative supplementary fuel sources, including:</w:t>
            </w:r>
          </w:p>
          <w:p w:rsidR="00000000" w:rsidRPr="00B0207F" w:rsidP="00B0207F">
            <w:pPr>
              <w:pStyle w:val="ListBullet2"/>
            </w:pPr>
            <w:r w:rsidRPr="00B0207F">
              <w:t>coal</w:t>
            </w:r>
          </w:p>
          <w:p w:rsidR="00000000" w:rsidRPr="00B0207F" w:rsidP="00B0207F">
            <w:pPr>
              <w:pStyle w:val="ListBullet2"/>
            </w:pPr>
            <w:r w:rsidRPr="00B0207F">
              <w:t>electricity</w:t>
            </w:r>
          </w:p>
          <w:p w:rsidR="00000000" w:rsidRPr="00B0207F" w:rsidP="00B0207F">
            <w:pPr>
              <w:pStyle w:val="ListBullet2"/>
            </w:pPr>
            <w:r w:rsidRPr="00B0207F">
              <w:t>fuel oil</w:t>
            </w:r>
          </w:p>
          <w:p w:rsidR="00000000" w:rsidRPr="00B0207F" w:rsidP="00B0207F">
            <w:pPr>
              <w:pStyle w:val="ListBullet2"/>
            </w:pPr>
            <w:r w:rsidRPr="00B0207F">
              <w:t>gas</w:t>
            </w:r>
          </w:p>
          <w:p w:rsidR="00000000" w:rsidRPr="00B0207F" w:rsidP="00B0207F">
            <w:pPr>
              <w:pStyle w:val="ListBullet2"/>
            </w:pPr>
            <w:r w:rsidRPr="00B0207F">
              <w:t>wood</w:t>
            </w:r>
          </w:p>
          <w:p w:rsidR="00000000" w:rsidRPr="00B0207F" w:rsidP="00B0207F">
            <w:pPr>
              <w:pStyle w:val="ListBullet"/>
            </w:pPr>
            <w:r w:rsidRPr="00B0207F">
              <w:t>circulating systems</w:t>
            </w:r>
          </w:p>
          <w:p w:rsidR="00000000" w:rsidRPr="00B0207F" w:rsidP="00B0207F">
            <w:pPr>
              <w:pStyle w:val="ListBullet"/>
            </w:pPr>
            <w:r w:rsidRPr="00B0207F">
              <w:t>clarifiers</w:t>
            </w:r>
          </w:p>
          <w:p w:rsidR="00000000" w:rsidRPr="00B0207F" w:rsidP="00B0207F">
            <w:pPr>
              <w:pStyle w:val="ListBullet"/>
            </w:pPr>
            <w:r w:rsidRPr="00B0207F">
              <w:t>close coupled, split systems</w:t>
            </w:r>
          </w:p>
          <w:p w:rsidR="00000000" w:rsidRPr="00B0207F" w:rsidP="00B0207F">
            <w:pPr>
              <w:pStyle w:val="ListBullet"/>
            </w:pPr>
            <w:r w:rsidRPr="00B0207F">
              <w:t>direct and indirect heating systems</w:t>
            </w:r>
          </w:p>
          <w:p w:rsidR="00000000" w:rsidRPr="00B0207F" w:rsidP="00B0207F">
            <w:pPr>
              <w:pStyle w:val="ListBullet"/>
            </w:pPr>
            <w:r w:rsidRPr="00B0207F">
              <w:t>heat exchange systems</w:t>
            </w:r>
          </w:p>
          <w:p w:rsidR="00000000" w:rsidRPr="00B0207F" w:rsidP="00B0207F">
            <w:pPr>
              <w:pStyle w:val="ListBullet"/>
            </w:pPr>
            <w:r w:rsidRPr="00B0207F">
              <w:t>heated water heaters</w:t>
            </w:r>
          </w:p>
          <w:p w:rsidR="00000000" w:rsidRPr="00B0207F" w:rsidP="00B0207F">
            <w:pPr>
              <w:pStyle w:val="ListBullet"/>
            </w:pPr>
            <w:r w:rsidRPr="00B0207F">
              <w:t>pool heaters</w:t>
            </w:r>
          </w:p>
          <w:p w:rsidR="00000000" w:rsidRPr="00B0207F" w:rsidP="00B0207F">
            <w:pPr>
              <w:pStyle w:val="ListBullet"/>
            </w:pPr>
            <w:r w:rsidRPr="00B0207F">
              <w:t>solar pre-heaters</w:t>
            </w:r>
          </w:p>
          <w:p w:rsidR="00000000" w:rsidRPr="00B0207F" w:rsidP="00B0207F">
            <w:pPr>
              <w:pStyle w:val="ListBullet"/>
            </w:pPr>
            <w:r w:rsidRPr="00B0207F">
              <w:t>spa heaters</w:t>
            </w:r>
          </w:p>
          <w:p w:rsidR="00000000" w:rsidRPr="00B0207F" w:rsidP="00B0207F">
            <w:pPr>
              <w:pStyle w:val="ListBullet"/>
            </w:pPr>
            <w:r w:rsidRPr="00B0207F">
              <w:t>storage systems</w:t>
            </w:r>
          </w:p>
          <w:p w:rsidR="00000000" w:rsidP="00B0207F">
            <w:pPr>
              <w:pStyle w:val="ListBullet"/>
              <w:rPr>
                <w:lang w:val="en-NZ"/>
              </w:rPr>
            </w:pPr>
            <w:r w:rsidRPr="00B0207F">
              <w:t>sun track systems.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Solar water heating system calculations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circulation calculations</w:t>
            </w:r>
          </w:p>
          <w:p w:rsidR="00000000" w:rsidRPr="00B0207F" w:rsidP="00B0207F">
            <w:pPr>
              <w:pStyle w:val="ListBullet"/>
            </w:pPr>
            <w:r w:rsidRPr="00B0207F">
              <w:t>energy balance equation</w:t>
            </w:r>
          </w:p>
          <w:p w:rsidR="00000000" w:rsidRPr="00B0207F" w:rsidP="00B0207F">
            <w:pPr>
              <w:pStyle w:val="ListBullet"/>
            </w:pPr>
            <w:r w:rsidRPr="00B0207F">
              <w:t>flow calculations</w:t>
            </w:r>
          </w:p>
          <w:p w:rsidR="00000000" w:rsidRPr="00B0207F" w:rsidP="00B0207F">
            <w:pPr>
              <w:pStyle w:val="ListBullet"/>
            </w:pPr>
            <w:r w:rsidRPr="00B0207F">
              <w:t>heat loss calculations, covering:</w:t>
            </w:r>
          </w:p>
          <w:p w:rsidR="00000000" w:rsidRPr="00B0207F" w:rsidP="00B0207F">
            <w:pPr>
              <w:pStyle w:val="ListBullet2"/>
            </w:pPr>
            <w:r w:rsidRPr="00B0207F">
              <w:t>collector losses</w:t>
            </w:r>
          </w:p>
          <w:p w:rsidR="00000000" w:rsidRPr="00B0207F" w:rsidP="00B0207F">
            <w:pPr>
              <w:pStyle w:val="ListBullet2"/>
            </w:pPr>
            <w:r w:rsidRPr="00B0207F">
              <w:t>overnight losses</w:t>
            </w:r>
          </w:p>
          <w:p w:rsidR="00000000" w:rsidRPr="00B0207F" w:rsidP="00B0207F">
            <w:pPr>
              <w:pStyle w:val="ListBullet2"/>
            </w:pPr>
            <w:r w:rsidRPr="00B0207F">
              <w:t>standing losses</w:t>
            </w:r>
          </w:p>
          <w:p w:rsidR="00000000" w:rsidRPr="00B0207F" w:rsidP="00B0207F">
            <w:pPr>
              <w:pStyle w:val="ListBullet"/>
            </w:pPr>
            <w:r w:rsidRPr="00B0207F">
              <w:t>temperature and energy equations</w:t>
            </w:r>
          </w:p>
          <w:p w:rsidR="00000000" w:rsidRPr="00B0207F" w:rsidP="00B0207F">
            <w:pPr>
              <w:pStyle w:val="ListBullet"/>
            </w:pPr>
            <w:r w:rsidRPr="00B0207F">
              <w:t>varying inlet temperature and flow rate effect on the performance of a solar collector</w:t>
            </w:r>
          </w:p>
          <w:p w:rsidR="00000000" w:rsidP="00B0207F">
            <w:pPr>
              <w:pStyle w:val="ListBullet"/>
              <w:rPr>
                <w:lang w:val="en-NZ"/>
              </w:rPr>
            </w:pPr>
            <w:r w:rsidRPr="00B0207F">
              <w:t>volume calculations.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Components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collectors</w:t>
            </w:r>
          </w:p>
          <w:p w:rsidR="00000000" w:rsidRPr="00B0207F" w:rsidP="00B0207F">
            <w:pPr>
              <w:pStyle w:val="ListBullet"/>
            </w:pPr>
            <w:r w:rsidRPr="00B0207F">
              <w:t>differential controllers</w:t>
            </w:r>
          </w:p>
          <w:p w:rsidR="00000000" w:rsidRPr="00B0207F" w:rsidP="00B0207F">
            <w:pPr>
              <w:pStyle w:val="ListBullet"/>
            </w:pPr>
            <w:r w:rsidRPr="00B0207F">
              <w:t>electronics</w:t>
            </w:r>
          </w:p>
          <w:p w:rsidR="00000000" w:rsidRPr="00B0207F" w:rsidP="00B0207F">
            <w:pPr>
              <w:pStyle w:val="ListBullet"/>
            </w:pPr>
            <w:r w:rsidRPr="00B0207F">
              <w:t>expansion tanks</w:t>
            </w:r>
          </w:p>
          <w:p w:rsidR="00000000" w:rsidRPr="00B0207F" w:rsidP="00B0207F">
            <w:pPr>
              <w:pStyle w:val="ListBullet"/>
            </w:pPr>
            <w:r w:rsidRPr="00B0207F">
              <w:t>filters</w:t>
            </w:r>
          </w:p>
          <w:p w:rsidR="00000000" w:rsidRPr="00B0207F" w:rsidP="00B0207F">
            <w:pPr>
              <w:pStyle w:val="ListBullet"/>
            </w:pPr>
            <w:r w:rsidRPr="00B0207F">
              <w:t>fittings</w:t>
            </w:r>
          </w:p>
          <w:p w:rsidR="00000000" w:rsidRPr="00B0207F" w:rsidP="00B0207F">
            <w:pPr>
              <w:pStyle w:val="ListBullet"/>
            </w:pPr>
            <w:r w:rsidRPr="00B0207F">
              <w:t>flow and return pipework</w:t>
            </w:r>
          </w:p>
          <w:p w:rsidR="00000000" w:rsidRPr="00B0207F" w:rsidP="00B0207F">
            <w:pPr>
              <w:pStyle w:val="ListBullet"/>
            </w:pPr>
            <w:r w:rsidRPr="00B0207F">
              <w:t>heat exchangers</w:t>
            </w:r>
          </w:p>
          <w:p w:rsidR="00000000" w:rsidRPr="00B0207F" w:rsidP="00B0207F">
            <w:pPr>
              <w:pStyle w:val="ListBullet"/>
            </w:pPr>
            <w:r w:rsidRPr="00B0207F">
              <w:t>insulation</w:t>
            </w:r>
          </w:p>
          <w:p w:rsidR="00000000" w:rsidRPr="00B0207F" w:rsidP="00B0207F">
            <w:pPr>
              <w:pStyle w:val="ListBullet"/>
            </w:pPr>
            <w:r w:rsidRPr="00B0207F">
              <w:t>overflows</w:t>
            </w:r>
          </w:p>
          <w:p w:rsidR="00000000" w:rsidRPr="00B0207F" w:rsidP="00B0207F">
            <w:pPr>
              <w:pStyle w:val="ListBullet"/>
            </w:pPr>
            <w:r w:rsidRPr="00B0207F">
              <w:t>safe trays</w:t>
            </w:r>
          </w:p>
          <w:p w:rsidR="00000000" w:rsidRPr="00B0207F" w:rsidP="00B0207F">
            <w:pPr>
              <w:pStyle w:val="ListBullet"/>
            </w:pPr>
            <w:r w:rsidRPr="00B0207F">
              <w:t>storage vessels</w:t>
            </w:r>
          </w:p>
          <w:p w:rsidR="00000000" w:rsidRPr="00B0207F" w:rsidP="00B0207F">
            <w:pPr>
              <w:pStyle w:val="ListBullet"/>
            </w:pPr>
            <w:r w:rsidRPr="00B0207F">
              <w:t>suitable type and size of circulating pumps</w:t>
            </w:r>
          </w:p>
          <w:p w:rsidR="00000000" w:rsidRPr="00B0207F" w:rsidP="00B0207F">
            <w:pPr>
              <w:pStyle w:val="ListBullet"/>
            </w:pPr>
            <w:r w:rsidRPr="00B0207F">
              <w:t>supplementary heat sources</w:t>
            </w:r>
          </w:p>
          <w:p w:rsidR="00000000" w:rsidRPr="00B0207F" w:rsidP="00B0207F">
            <w:pPr>
              <w:pStyle w:val="ListBullet"/>
            </w:pPr>
            <w:r w:rsidRPr="00B0207F">
              <w:t>support frames</w:t>
            </w:r>
          </w:p>
          <w:p w:rsidR="00000000" w:rsidRPr="00B0207F" w:rsidP="00B0207F">
            <w:pPr>
              <w:pStyle w:val="ListBullet"/>
            </w:pPr>
            <w:r w:rsidRPr="00B0207F">
              <w:t>timers and mechanical components</w:t>
            </w:r>
          </w:p>
          <w:p w:rsidR="00000000" w:rsidP="00B0207F">
            <w:pPr>
              <w:pStyle w:val="ListBullet"/>
              <w:rPr>
                <w:lang w:val="en-NZ"/>
              </w:rPr>
            </w:pPr>
            <w:r w:rsidRPr="00B0207F">
              <w:t>valves.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Methods for freezing protection</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circulating systems</w:t>
            </w:r>
          </w:p>
          <w:p w:rsidR="00000000" w:rsidRPr="00B0207F" w:rsidP="00B0207F">
            <w:pPr>
              <w:pStyle w:val="ListBullet"/>
            </w:pPr>
            <w:r w:rsidRPr="00B0207F">
              <w:t>dump valves</w:t>
            </w:r>
          </w:p>
          <w:p w:rsidR="00000000" w:rsidP="00B0207F">
            <w:pPr>
              <w:pStyle w:val="ListBullet"/>
              <w:rPr>
                <w:lang w:val="en-NZ"/>
              </w:rPr>
            </w:pPr>
            <w:r w:rsidRPr="00B0207F">
              <w:t>heat trace systems.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Pipe size</w:t>
            </w:r>
            <w:r w:rsidRPr="00B0207F">
              <w:t xml:space="preserve">, </w:t>
            </w:r>
            <w:r w:rsidRPr="00B0207F">
              <w:rPr>
                <w:rStyle w:val="BoldandItalics"/>
              </w:rPr>
              <w:t>velocity</w:t>
            </w:r>
            <w:r w:rsidRPr="00B0207F">
              <w:t xml:space="preserve">, </w:t>
            </w:r>
            <w:r w:rsidRPr="00B0207F">
              <w:rPr>
                <w:rStyle w:val="BoldandItalics"/>
              </w:rPr>
              <w:t>flow and pressure calculations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rate of discharge</w:t>
            </w:r>
          </w:p>
          <w:p w:rsidR="00000000" w:rsidRPr="00B0207F" w:rsidP="00B0207F">
            <w:pPr>
              <w:pStyle w:val="ListBullet"/>
            </w:pPr>
            <w:r w:rsidRPr="00B0207F">
              <w:t>temperature</w:t>
            </w:r>
          </w:p>
          <w:p w:rsidR="00000000" w:rsidP="00B0207F">
            <w:pPr>
              <w:pStyle w:val="ListBullet"/>
              <w:rPr>
                <w:lang w:val="en-NZ"/>
              </w:rPr>
            </w:pPr>
            <w:r w:rsidRPr="00B0207F">
              <w:t>volume.</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Pipe fixings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anchors</w:t>
            </w:r>
          </w:p>
          <w:p w:rsidR="00000000" w:rsidRPr="00B0207F" w:rsidP="00B0207F">
            <w:pPr>
              <w:pStyle w:val="ListBullet"/>
            </w:pPr>
            <w:r w:rsidRPr="00B0207F">
              <w:t>bracket spacing</w:t>
            </w:r>
          </w:p>
          <w:p w:rsidR="00000000" w:rsidRPr="00B0207F" w:rsidP="00B0207F">
            <w:pPr>
              <w:pStyle w:val="ListBullet"/>
            </w:pPr>
            <w:r w:rsidRPr="00B0207F">
              <w:t>corrosion protection</w:t>
            </w:r>
          </w:p>
          <w:p w:rsidR="00000000" w:rsidRPr="00B0207F" w:rsidP="00B0207F">
            <w:pPr>
              <w:pStyle w:val="ListBullet"/>
            </w:pPr>
            <w:r w:rsidRPr="00B0207F">
              <w:t>hanging brackets</w:t>
            </w:r>
          </w:p>
          <w:p w:rsidR="00000000" w:rsidRPr="00B0207F" w:rsidP="00B0207F">
            <w:pPr>
              <w:pStyle w:val="ListBullet"/>
            </w:pPr>
            <w:r w:rsidRPr="00B0207F">
              <w:t>material requirements</w:t>
            </w:r>
          </w:p>
          <w:p w:rsidR="00000000" w:rsidRPr="00B0207F" w:rsidP="00B0207F">
            <w:pPr>
              <w:pStyle w:val="ListBullet"/>
            </w:pPr>
            <w:r w:rsidRPr="00B0207F">
              <w:t>saddles</w:t>
            </w:r>
          </w:p>
          <w:p w:rsidR="00000000" w:rsidP="00B0207F">
            <w:pPr>
              <w:pStyle w:val="ListBullet"/>
              <w:rPr>
                <w:lang w:val="en-NZ"/>
              </w:rPr>
            </w:pPr>
            <w:r w:rsidRPr="00B0207F">
              <w:t>wall and ceiling brackets.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Materials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copper</w:t>
            </w:r>
          </w:p>
          <w:p w:rsidR="00000000" w:rsidRPr="00B0207F" w:rsidP="00B0207F">
            <w:pPr>
              <w:pStyle w:val="ListBullet"/>
            </w:pPr>
            <w:r w:rsidRPr="00B0207F">
              <w:t>fittings and fixtures</w:t>
            </w:r>
          </w:p>
          <w:p w:rsidR="00000000" w:rsidRPr="00B0207F" w:rsidP="00B0207F">
            <w:pPr>
              <w:pStyle w:val="ListBullet"/>
            </w:pPr>
            <w:r w:rsidRPr="00B0207F">
              <w:t>galvanised steel</w:t>
            </w:r>
          </w:p>
          <w:p w:rsidR="00000000" w:rsidRPr="00B0207F" w:rsidP="00B0207F">
            <w:pPr>
              <w:pStyle w:val="ListBullet"/>
            </w:pPr>
            <w:r w:rsidRPr="00B0207F">
              <w:t>glass</w:t>
            </w:r>
          </w:p>
          <w:p w:rsidR="00000000" w:rsidRPr="00B0207F" w:rsidP="00B0207F">
            <w:pPr>
              <w:pStyle w:val="ListBullet"/>
            </w:pPr>
            <w:r w:rsidRPr="00B0207F">
              <w:t>other approved pipe materials</w:t>
            </w:r>
          </w:p>
          <w:p w:rsidR="00000000" w:rsidRPr="00B0207F" w:rsidP="00B0207F">
            <w:pPr>
              <w:pStyle w:val="ListBullet"/>
            </w:pPr>
            <w:r w:rsidRPr="00B0207F">
              <w:t>polybutylene</w:t>
            </w:r>
          </w:p>
          <w:p w:rsidR="00000000" w:rsidP="00B0207F">
            <w:pPr>
              <w:pStyle w:val="ListBullet"/>
              <w:rPr>
                <w:lang w:val="en-NZ"/>
              </w:rPr>
            </w:pPr>
            <w:r w:rsidRPr="00B0207F">
              <w:t>protective coatings.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Jointing methods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brazing</w:t>
            </w:r>
          </w:p>
          <w:p w:rsidR="00000000" w:rsidRPr="00B0207F" w:rsidP="00B0207F">
            <w:pPr>
              <w:pStyle w:val="ListBullet"/>
            </w:pPr>
            <w:r w:rsidRPr="00B0207F">
              <w:t>compression</w:t>
            </w:r>
          </w:p>
          <w:p w:rsidR="00000000" w:rsidRPr="00B0207F" w:rsidP="00B0207F">
            <w:pPr>
              <w:pStyle w:val="ListBullet"/>
            </w:pPr>
            <w:r w:rsidRPr="00B0207F">
              <w:t>flaring</w:t>
            </w:r>
          </w:p>
          <w:p w:rsidR="00000000" w:rsidRPr="00B0207F" w:rsidP="00B0207F">
            <w:pPr>
              <w:pStyle w:val="ListBullet"/>
            </w:pPr>
            <w:r w:rsidRPr="00B0207F">
              <w:t>mechanical joints</w:t>
            </w:r>
          </w:p>
          <w:p w:rsidR="00000000" w:rsidRPr="00B0207F" w:rsidP="00B0207F">
            <w:pPr>
              <w:pStyle w:val="ListBullet"/>
            </w:pPr>
            <w:r w:rsidRPr="00B0207F">
              <w:t>soldering</w:t>
            </w:r>
          </w:p>
          <w:p w:rsidR="00000000" w:rsidP="00B0207F">
            <w:pPr>
              <w:pStyle w:val="ListBullet"/>
              <w:rPr>
                <w:lang w:val="en-NZ"/>
              </w:rPr>
            </w:pPr>
            <w:r w:rsidRPr="00B0207F">
              <w:t>threading.</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Installation requirements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clipping</w:t>
            </w:r>
          </w:p>
          <w:p w:rsidR="00000000" w:rsidRPr="00B0207F" w:rsidP="00B0207F">
            <w:pPr>
              <w:pStyle w:val="ListBullet"/>
            </w:pPr>
            <w:r w:rsidRPr="00B0207F">
              <w:t>installation details</w:t>
            </w:r>
          </w:p>
          <w:p w:rsidR="00000000" w:rsidRPr="00B0207F" w:rsidP="00B0207F">
            <w:pPr>
              <w:pStyle w:val="ListBullet"/>
            </w:pPr>
            <w:r w:rsidRPr="00B0207F">
              <w:t>jointing requirements</w:t>
            </w:r>
          </w:p>
          <w:p w:rsidR="00000000" w:rsidRPr="00B0207F" w:rsidP="00B0207F">
            <w:pPr>
              <w:pStyle w:val="ListBullet"/>
            </w:pPr>
            <w:r w:rsidRPr="00B0207F">
              <w:t>level of workmanship</w:t>
            </w:r>
          </w:p>
          <w:p w:rsidR="00000000" w:rsidP="00B0207F">
            <w:pPr>
              <w:pStyle w:val="ListBullet"/>
              <w:rPr>
                <w:lang w:val="en-NZ"/>
              </w:rPr>
            </w:pPr>
            <w:r w:rsidRPr="00B0207F">
              <w:t>roof support.</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Solar collector</w:t>
            </w:r>
            <w:r w:rsidRPr="00B0207F">
              <w:t xml:space="preserve"> design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box</w:t>
            </w:r>
          </w:p>
          <w:p w:rsidR="00000000" w:rsidRPr="00B0207F" w:rsidP="00B0207F">
            <w:pPr>
              <w:pStyle w:val="ListBullet"/>
            </w:pPr>
            <w:r w:rsidRPr="00B0207F">
              <w:t>fin and tube collectors</w:t>
            </w:r>
          </w:p>
          <w:p w:rsidR="00000000" w:rsidRPr="00B0207F" w:rsidP="00B0207F">
            <w:pPr>
              <w:pStyle w:val="ListBullet"/>
            </w:pPr>
            <w:r w:rsidRPr="00B0207F">
              <w:t>glass</w:t>
            </w:r>
          </w:p>
          <w:p w:rsidR="00000000" w:rsidRPr="00B0207F" w:rsidP="00B0207F">
            <w:pPr>
              <w:pStyle w:val="ListBullet"/>
            </w:pPr>
            <w:r w:rsidRPr="00B0207F">
              <w:t>insulation</w:t>
            </w:r>
          </w:p>
          <w:p w:rsidR="00000000" w:rsidRPr="00B0207F" w:rsidP="00B0207F">
            <w:pPr>
              <w:pStyle w:val="ListBullet"/>
            </w:pPr>
            <w:r w:rsidRPr="00B0207F">
              <w:t>pipe collectors</w:t>
            </w:r>
          </w:p>
          <w:p w:rsidR="00000000" w:rsidRPr="00B0207F" w:rsidP="00B0207F">
            <w:pPr>
              <w:pStyle w:val="ListBullet"/>
            </w:pPr>
            <w:r w:rsidRPr="00B0207F">
              <w:t>pre-heat systems</w:t>
            </w:r>
          </w:p>
          <w:p w:rsidR="00000000" w:rsidP="00B0207F">
            <w:pPr>
              <w:pStyle w:val="ListBullet"/>
              <w:rPr>
                <w:lang w:val="en-NZ"/>
              </w:rPr>
            </w:pPr>
            <w:r w:rsidRPr="00B0207F">
              <w:t>sun tracking systems.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Plans</w:t>
            </w:r>
            <w:r w:rsidRPr="00B0207F">
              <w:t xml:space="preserve"> include:</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axonometrics</w:t>
            </w:r>
          </w:p>
          <w:p w:rsidR="00000000" w:rsidRPr="00B0207F" w:rsidP="00B0207F">
            <w:pPr>
              <w:pStyle w:val="ListBullet"/>
            </w:pPr>
            <w:r w:rsidRPr="00B0207F">
              <w:t>cross-sections</w:t>
            </w:r>
          </w:p>
          <w:p w:rsidR="00000000" w:rsidRPr="00B0207F" w:rsidP="00B0207F">
            <w:pPr>
              <w:pStyle w:val="ListBullet"/>
            </w:pPr>
            <w:r w:rsidRPr="00B0207F">
              <w:t>details</w:t>
            </w:r>
          </w:p>
          <w:p w:rsidR="00000000" w:rsidRPr="00B0207F" w:rsidP="00B0207F">
            <w:pPr>
              <w:pStyle w:val="ListBullet"/>
            </w:pPr>
            <w:r w:rsidRPr="00B0207F">
              <w:t>elevations</w:t>
            </w:r>
          </w:p>
          <w:p w:rsidR="00000000" w:rsidRPr="00B0207F" w:rsidP="00B0207F">
            <w:pPr>
              <w:pStyle w:val="ListBullet"/>
            </w:pPr>
            <w:r w:rsidRPr="00B0207F">
              <w:t>isometrics</w:t>
            </w:r>
          </w:p>
          <w:p w:rsidR="00000000" w:rsidRPr="00B0207F" w:rsidP="00B0207F">
            <w:pPr>
              <w:pStyle w:val="ListBullet"/>
            </w:pPr>
            <w:r w:rsidRPr="00B0207F">
              <w:t>schematics, which may be produced using:</w:t>
            </w:r>
          </w:p>
          <w:p w:rsidR="00000000" w:rsidRPr="00B0207F" w:rsidP="00B0207F">
            <w:pPr>
              <w:pStyle w:val="ListBullet2"/>
            </w:pPr>
            <w:r w:rsidRPr="00B0207F">
              <w:t>pencil</w:t>
            </w:r>
          </w:p>
          <w:p w:rsidR="00000000" w:rsidRPr="00B0207F" w:rsidP="00B0207F">
            <w:pPr>
              <w:pStyle w:val="ListBullet2"/>
            </w:pPr>
            <w:r w:rsidRPr="00B0207F">
              <w:t>Indian ink</w:t>
            </w:r>
          </w:p>
          <w:p w:rsidR="00000000" w:rsidRPr="00B0207F" w:rsidP="00B0207F">
            <w:pPr>
              <w:pStyle w:val="ListBullet2"/>
            </w:pPr>
            <w:r w:rsidRPr="00B0207F">
              <w:t>pigment liner</w:t>
            </w:r>
          </w:p>
          <w:p w:rsidR="00000000" w:rsidRPr="00B0207F" w:rsidP="00B0207F">
            <w:pPr>
              <w:pStyle w:val="ListBullet2"/>
            </w:pPr>
            <w:r w:rsidRPr="00B0207F">
              <w:t>computer generation</w:t>
            </w:r>
          </w:p>
          <w:p w:rsidR="00000000" w:rsidP="00B0207F">
            <w:pPr>
              <w:pStyle w:val="ListBullet"/>
              <w:rPr>
                <w:lang w:val="en-NZ"/>
              </w:rPr>
            </w:pPr>
            <w:r w:rsidRPr="00B0207F">
              <w:t>sections.</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Specification</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clipping</w:t>
            </w:r>
          </w:p>
          <w:p w:rsidR="00000000" w:rsidRPr="00B0207F" w:rsidP="00B0207F">
            <w:pPr>
              <w:pStyle w:val="ListBullet"/>
            </w:pPr>
            <w:r w:rsidRPr="00B0207F">
              <w:t>details of specialised components</w:t>
            </w:r>
          </w:p>
          <w:p w:rsidR="00000000" w:rsidRPr="00B0207F" w:rsidP="00B0207F">
            <w:pPr>
              <w:pStyle w:val="ListBullet"/>
            </w:pPr>
            <w:r w:rsidRPr="00B0207F">
              <w:t>jointing</w:t>
            </w:r>
          </w:p>
          <w:p w:rsidR="00000000" w:rsidRPr="00B0207F" w:rsidP="00B0207F">
            <w:pPr>
              <w:pStyle w:val="ListBullet"/>
            </w:pPr>
            <w:r w:rsidRPr="00B0207F">
              <w:t>manufacturer requirements</w:t>
            </w:r>
          </w:p>
          <w:p w:rsidR="00000000" w:rsidRPr="00B0207F" w:rsidP="00B0207F">
            <w:pPr>
              <w:pStyle w:val="ListBullet"/>
            </w:pPr>
            <w:r w:rsidRPr="00B0207F">
              <w:t>materials</w:t>
            </w:r>
          </w:p>
          <w:p w:rsidR="00000000" w:rsidRPr="00B0207F" w:rsidP="00B0207F">
            <w:pPr>
              <w:pStyle w:val="ListBullet"/>
            </w:pPr>
            <w:r w:rsidRPr="00B0207F">
              <w:t>valve selection</w:t>
            </w:r>
          </w:p>
          <w:p w:rsidR="00000000" w:rsidP="00B0207F">
            <w:pPr>
              <w:pStyle w:val="ListBullet"/>
              <w:rPr>
                <w:lang w:val="en-NZ"/>
              </w:rPr>
            </w:pPr>
            <w:r w:rsidRPr="00B0207F">
              <w:t>workmanship.</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Testing</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air pressure test</w:t>
            </w:r>
          </w:p>
          <w:p w:rsidR="00000000" w:rsidRPr="00B0207F" w:rsidP="00B0207F">
            <w:pPr>
              <w:pStyle w:val="ListBullet"/>
            </w:pPr>
            <w:r w:rsidRPr="00B0207F">
              <w:t>defect inspection</w:t>
            </w:r>
          </w:p>
          <w:p w:rsidR="00000000" w:rsidRPr="00B0207F" w:rsidP="00B0207F">
            <w:pPr>
              <w:pStyle w:val="ListBullet"/>
            </w:pPr>
            <w:r w:rsidRPr="00B0207F">
              <w:t>hydrostatic test</w:t>
            </w:r>
          </w:p>
          <w:p w:rsidR="00000000" w:rsidRPr="00B0207F" w:rsidP="00B0207F">
            <w:pPr>
              <w:pStyle w:val="ListBullet"/>
            </w:pPr>
            <w:r w:rsidRPr="00B0207F">
              <w:t>mains pressure test</w:t>
            </w:r>
          </w:p>
          <w:p w:rsidR="00000000" w:rsidP="00B0207F">
            <w:pPr>
              <w:pStyle w:val="ListBullet"/>
              <w:rPr>
                <w:lang w:val="en-NZ"/>
              </w:rPr>
            </w:pPr>
            <w:r w:rsidRPr="00B0207F">
              <w:t>quality assurance (QA) audit.</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Commissioning schedule</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flow test</w:t>
            </w:r>
          </w:p>
          <w:p w:rsidR="00000000" w:rsidRPr="00B0207F" w:rsidP="00B0207F">
            <w:pPr>
              <w:pStyle w:val="ListBullet"/>
            </w:pPr>
            <w:r w:rsidRPr="00B0207F">
              <w:t>leak check</w:t>
            </w:r>
          </w:p>
          <w:p w:rsidR="00000000" w:rsidRPr="00B0207F" w:rsidP="00B0207F">
            <w:pPr>
              <w:pStyle w:val="ListBullet"/>
            </w:pPr>
            <w:r w:rsidRPr="00B0207F">
              <w:t>pressure test</w:t>
            </w:r>
          </w:p>
          <w:p w:rsidR="00000000" w:rsidRPr="00B0207F" w:rsidP="00B0207F">
            <w:pPr>
              <w:pStyle w:val="ListBullet"/>
            </w:pPr>
            <w:r w:rsidRPr="00B0207F">
              <w:t>pump commissioning</w:t>
            </w:r>
          </w:p>
          <w:p w:rsidR="00000000" w:rsidRPr="00B0207F" w:rsidP="00B0207F">
            <w:pPr>
              <w:pStyle w:val="ListBullet"/>
            </w:pPr>
            <w:r w:rsidRPr="00B0207F">
              <w:t>system purge</w:t>
            </w:r>
          </w:p>
          <w:p w:rsidR="00000000" w:rsidP="00B0207F">
            <w:pPr>
              <w:pStyle w:val="ListBullet"/>
              <w:rPr>
                <w:lang w:val="en-NZ"/>
              </w:rPr>
            </w:pPr>
            <w:r w:rsidRPr="00B0207F">
              <w:t>valve operation.</w:t>
            </w:r>
          </w:p>
        </w:tc>
      </w:tr>
      <w:tr w:rsidTr="00B16CD1">
        <w:tblPrEx>
          <w:tblW w:w="0" w:type="auto"/>
          <w:tblLayout w:type="fixed"/>
          <w:tblCellMar>
            <w:left w:w="62" w:type="dxa"/>
            <w:right w:w="62" w:type="dxa"/>
          </w:tblCellMar>
          <w:tblLook w:val="0000"/>
        </w:tblPrEx>
        <w:tc>
          <w:tcPr>
            <w:tcW w:w="3417"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BoldandItalics"/>
              </w:rPr>
              <w:t>Operation and maintenance manual</w:t>
            </w:r>
            <w:r w:rsidRPr="00B0207F">
              <w:t xml:space="preserve"> includes:</w:t>
            </w:r>
          </w:p>
        </w:tc>
        <w:tc>
          <w:tcPr>
            <w:tcW w:w="5105" w:type="dxa"/>
            <w:tcBorders>
              <w:top w:val="nil"/>
              <w:left w:val="nil"/>
              <w:bottom w:val="nil"/>
              <w:right w:val="nil"/>
            </w:tcBorders>
            <w:tcMar>
              <w:top w:w="0" w:type="dxa"/>
              <w:left w:w="62" w:type="dxa"/>
              <w:bottom w:w="0" w:type="dxa"/>
              <w:right w:w="62" w:type="dxa"/>
            </w:tcMar>
          </w:tcPr>
          <w:p w:rsidR="00000000" w:rsidRPr="00B0207F" w:rsidP="00B0207F">
            <w:pPr>
              <w:pStyle w:val="ListBullet"/>
            </w:pPr>
            <w:r w:rsidRPr="00B0207F">
              <w:t>leak detection</w:t>
            </w:r>
          </w:p>
          <w:p w:rsidR="00000000" w:rsidRPr="00B0207F" w:rsidP="00B0207F">
            <w:pPr>
              <w:pStyle w:val="ListBullet"/>
            </w:pPr>
            <w:r w:rsidRPr="00B0207F">
              <w:t>pump maintenance</w:t>
            </w:r>
          </w:p>
          <w:p w:rsidR="00000000" w:rsidRPr="00B0207F" w:rsidP="00B0207F">
            <w:pPr>
              <w:pStyle w:val="ListBullet"/>
            </w:pPr>
            <w:r w:rsidRPr="00B0207F">
              <w:t>valve maintenance</w:t>
            </w:r>
          </w:p>
          <w:p w:rsidR="00000000" w:rsidRPr="00B0207F" w:rsidP="00B0207F">
            <w:pPr>
              <w:pStyle w:val="ListBullet"/>
            </w:pPr>
            <w:r w:rsidRPr="00B0207F">
              <w:t>water and energy auditing</w:t>
            </w:r>
          </w:p>
          <w:p w:rsidR="00000000" w:rsidRPr="00B0207F" w:rsidP="00B0207F">
            <w:pPr>
              <w:pStyle w:val="ListBullet"/>
            </w:pPr>
            <w:r w:rsidRPr="00B0207F">
              <w:t>yearly inspection</w:t>
            </w:r>
          </w:p>
          <w:p w:rsidR="00000000" w:rsidRPr="00B0207F" w:rsidP="00B0207F">
            <w:pPr>
              <w:pStyle w:val="ListBullet"/>
            </w:pPr>
            <w:r w:rsidRPr="00B0207F">
              <w:t>yearly maintenance re</w:t>
            </w:r>
            <w:r w:rsidRPr="00B0207F">
              <w:t>quirements.</w:t>
            </w:r>
          </w:p>
        </w:tc>
      </w:tr>
    </w:tbl>
    <w:p w:rsidR="00B16CD1" w:rsidP="00B0207F">
      <w:pPr>
        <w:pStyle w:val="BodyText"/>
      </w:pPr>
    </w:p>
    <w:p w:rsidR="00B16CD1" w:rsidP="00B0207F">
      <w:pPr>
        <w:pStyle w:val="BodyText"/>
      </w:pPr>
    </w:p>
    <w:p w:rsidR="00000000" w:rsidRPr="00B0207F" w:rsidP="00B0207F">
      <w:pPr>
        <w:pStyle w:val="Heading1"/>
      </w:pPr>
      <w:bookmarkStart w:id="12" w:name="O_200053"/>
      <w:bookmarkEnd w:id="12"/>
      <w:r w:rsidRPr="00B0207F">
        <w:t>Unit Sector(s)</w:t>
      </w:r>
    </w:p>
    <w:tbl>
      <w:tblPr>
        <w:tblW w:w="0" w:type="auto"/>
        <w:tblLayout w:type="fixed"/>
        <w:tblCellMar>
          <w:left w:w="62" w:type="dxa"/>
          <w:right w:w="62" w:type="dxa"/>
        </w:tblCellMar>
        <w:tblLook w:val="0000"/>
      </w:tblPr>
      <w:tblGrid>
        <w:gridCol w:w="2618"/>
        <w:gridCol w:w="5904"/>
      </w:tblGrid>
      <w:tr w:rsidTr="00B16CD1">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B0207F" w:rsidP="00B0207F">
            <w:pPr>
              <w:pStyle w:val="BodyText"/>
            </w:pPr>
            <w:r w:rsidRPr="00B0207F">
              <w:t>Plumbing and services</w:t>
            </w:r>
          </w:p>
        </w:tc>
      </w:tr>
    </w:tbl>
    <w:p w:rsidR="00B16CD1" w:rsidP="00B0207F">
      <w:pPr>
        <w:pStyle w:val="BodyText"/>
      </w:pPr>
    </w:p>
    <w:p w:rsidR="00B16CD1" w:rsidP="00B0207F">
      <w:pPr>
        <w:pStyle w:val="BodyText"/>
      </w:pPr>
    </w:p>
    <w:p w:rsidR="00000000" w:rsidRPr="00B0207F" w:rsidP="00B0207F">
      <w:pPr>
        <w:pStyle w:val="Heading1"/>
      </w:pPr>
      <w:bookmarkStart w:id="13" w:name="O_200050"/>
      <w:bookmarkEnd w:id="13"/>
      <w:r w:rsidRPr="00B0207F">
        <w:t>Co-requisite units</w:t>
      </w:r>
    </w:p>
    <w:tbl>
      <w:tblPr>
        <w:tblW w:w="0" w:type="auto"/>
        <w:tblLayout w:type="fixed"/>
        <w:tblCellMar>
          <w:left w:w="62" w:type="dxa"/>
          <w:right w:w="62" w:type="dxa"/>
        </w:tblCellMar>
        <w:tblLook w:val="0000"/>
      </w:tblPr>
      <w:tblGrid>
        <w:gridCol w:w="2621"/>
        <w:gridCol w:w="1339"/>
        <w:gridCol w:w="4562"/>
      </w:tblGrid>
      <w:tr w:rsidTr="00B16CD1">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t>Nil</w:t>
            </w:r>
          </w:p>
        </w:tc>
      </w:tr>
      <w:tr w:rsidTr="00B16CD1">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B0207F" w:rsidP="00B0207F">
            <w:pPr>
              <w:pStyle w:val="BodyText"/>
            </w:pPr>
          </w:p>
        </w:tc>
      </w:tr>
    </w:tbl>
    <w:p w:rsidR="00B16CD1" w:rsidP="00B0207F">
      <w:pPr>
        <w:pStyle w:val="BodyText"/>
      </w:pPr>
    </w:p>
    <w:p w:rsidR="00B16CD1" w:rsidP="00B0207F">
      <w:pPr>
        <w:pStyle w:val="BodyText"/>
      </w:pPr>
    </w:p>
    <w:p w:rsidR="00000000" w:rsidRPr="00B0207F" w:rsidP="00B0207F">
      <w:pPr>
        <w:pStyle w:val="Heading1"/>
      </w:pPr>
      <w:bookmarkStart w:id="14" w:name="O_200052"/>
      <w:bookmarkEnd w:id="14"/>
      <w:r w:rsidRPr="00B0207F">
        <w:t>Functional area</w:t>
      </w:r>
    </w:p>
    <w:tbl>
      <w:tblPr>
        <w:tblW w:w="0" w:type="auto"/>
        <w:tblLayout w:type="fixed"/>
        <w:tblCellMar>
          <w:left w:w="62" w:type="dxa"/>
          <w:right w:w="62" w:type="dxa"/>
        </w:tblCellMar>
        <w:tblLook w:val="0000"/>
      </w:tblPr>
      <w:tblGrid>
        <w:gridCol w:w="2712"/>
        <w:gridCol w:w="5810"/>
      </w:tblGrid>
      <w:tr w:rsidTr="00B16CD1">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B0207F">
            <w:pPr>
              <w:pStyle w:val="BodyText"/>
              <w:rPr>
                <w:lang w:val="en-NZ"/>
              </w:rPr>
            </w:pPr>
            <w:r w:rsidRPr="00B0207F">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B0207F" w:rsidP="00B0207F">
            <w:pPr>
              <w:pStyle w:val="BodyText"/>
            </w:pPr>
          </w:p>
        </w:tc>
      </w:tr>
    </w:tbl>
    <w:p w:rsidR="00B16CD1" w:rsidP="00B0207F">
      <w:pPr>
        <w:pStyle w:val="BodyText"/>
      </w:pPr>
    </w:p>
    <w:p w:rsidR="00B16CD1" w:rsidP="00B0207F">
      <w:pPr>
        <w:pStyle w:val="BodyText"/>
      </w:pPr>
    </w:p>
    <w:p w:rsidR="00000000" w:rsidRPr="00B0207F" w:rsidP="00B0207F"/>
    <w:sectPr w:rsidSect="00B020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D1" w:rsidP="00B16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D1" w:rsidP="00B02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16CD1" w:rsidP="00B020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6CD1" w:rsidP="00B020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D1" w:rsidP="00B16C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D1" w:rsidP="00B0207F">
    <w:pPr>
      <w:pStyle w:val="Header"/>
      <w:framePr w:wrap="around"/>
    </w:pPr>
    <w:r>
      <w:fldChar w:fldCharType="begin"/>
    </w:r>
    <w:r>
      <w:instrText xml:space="preserve"> TITLE   \* MERGEFORMAT </w:instrText>
    </w:r>
    <w:r>
      <w:fldChar w:fldCharType="separate"/>
    </w:r>
    <w:r>
      <w:t>CPCPPS5003A Design solar water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CD1" w:rsidP="00B020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0D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5A9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81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0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07F"/>
    <w:pPr>
      <w:spacing w:before="360" w:after="60"/>
      <w:outlineLvl w:val="0"/>
    </w:pPr>
    <w:rPr>
      <w:sz w:val="32"/>
    </w:rPr>
  </w:style>
  <w:style w:type="paragraph" w:styleId="Heading2">
    <w:name w:val="heading 2"/>
    <w:basedOn w:val="HeadingBase"/>
    <w:next w:val="BodyText"/>
    <w:link w:val="Heading2Char"/>
    <w:qFormat/>
    <w:rsid w:val="00B0207F"/>
    <w:pPr>
      <w:keepLines/>
      <w:spacing w:before="240" w:after="120"/>
      <w:outlineLvl w:val="1"/>
    </w:pPr>
    <w:rPr>
      <w:sz w:val="28"/>
      <w:szCs w:val="40"/>
    </w:rPr>
  </w:style>
  <w:style w:type="paragraph" w:styleId="Heading3">
    <w:name w:val="heading 3"/>
    <w:basedOn w:val="HeadingBase"/>
    <w:next w:val="BodyText"/>
    <w:link w:val="Heading3Char"/>
    <w:qFormat/>
    <w:rsid w:val="00B0207F"/>
    <w:pPr>
      <w:spacing w:before="180" w:after="120"/>
      <w:outlineLvl w:val="2"/>
    </w:pPr>
    <w:rPr>
      <w:spacing w:val="-10"/>
      <w:kern w:val="32"/>
    </w:rPr>
  </w:style>
  <w:style w:type="paragraph" w:styleId="Heading4">
    <w:name w:val="heading 4"/>
    <w:basedOn w:val="HeadingBase"/>
    <w:next w:val="BodyText"/>
    <w:link w:val="Heading4Char"/>
    <w:qFormat/>
    <w:rsid w:val="00B0207F"/>
    <w:pPr>
      <w:spacing w:before="160" w:after="120"/>
      <w:outlineLvl w:val="3"/>
    </w:pPr>
    <w:rPr>
      <w:sz w:val="22"/>
    </w:rPr>
  </w:style>
  <w:style w:type="paragraph" w:styleId="Heading5">
    <w:name w:val="heading 5"/>
    <w:basedOn w:val="HeadingBase"/>
    <w:next w:val="Normal"/>
    <w:link w:val="Heading5Char"/>
    <w:qFormat/>
    <w:rsid w:val="00B0207F"/>
    <w:pPr>
      <w:spacing w:before="80"/>
      <w:outlineLvl w:val="4"/>
    </w:pPr>
    <w:rPr>
      <w:color w:val="918585"/>
      <w:sz w:val="20"/>
    </w:rPr>
  </w:style>
  <w:style w:type="paragraph" w:styleId="Heading6">
    <w:name w:val="heading 6"/>
    <w:basedOn w:val="HeadingBase"/>
    <w:next w:val="Normal"/>
    <w:link w:val="Heading6Char"/>
    <w:qFormat/>
    <w:rsid w:val="00B0207F"/>
    <w:pPr>
      <w:spacing w:before="60"/>
      <w:outlineLvl w:val="5"/>
    </w:pPr>
    <w:rPr>
      <w:color w:val="918585"/>
      <w:sz w:val="20"/>
    </w:rPr>
  </w:style>
  <w:style w:type="paragraph" w:styleId="Heading7">
    <w:name w:val="heading 7"/>
    <w:basedOn w:val="Normal"/>
    <w:next w:val="Normal"/>
    <w:link w:val="Heading7Char"/>
    <w:qFormat/>
    <w:rsid w:val="00B0207F"/>
    <w:pPr>
      <w:ind w:left="720"/>
      <w:outlineLvl w:val="6"/>
    </w:pPr>
    <w:rPr>
      <w:i/>
    </w:rPr>
  </w:style>
  <w:style w:type="paragraph" w:styleId="Heading8">
    <w:name w:val="heading 8"/>
    <w:basedOn w:val="Normal"/>
    <w:next w:val="Normal"/>
    <w:link w:val="Heading8Char"/>
    <w:qFormat/>
    <w:rsid w:val="00B0207F"/>
    <w:pPr>
      <w:ind w:left="720"/>
      <w:outlineLvl w:val="7"/>
    </w:pPr>
    <w:rPr>
      <w:i/>
    </w:rPr>
  </w:style>
  <w:style w:type="paragraph" w:styleId="Heading9">
    <w:name w:val="heading 9"/>
    <w:basedOn w:val="Normal"/>
    <w:next w:val="Normal"/>
    <w:link w:val="Heading9Char"/>
    <w:qFormat/>
    <w:rsid w:val="00B0207F"/>
    <w:pPr>
      <w:ind w:left="720"/>
      <w:outlineLvl w:val="8"/>
    </w:pPr>
    <w:rPr>
      <w:i/>
    </w:rPr>
  </w:style>
  <w:style w:type="character" w:default="1" w:styleId="DefaultParagraphFont">
    <w:name w:val="Default Paragraph Font"/>
    <w:uiPriority w:val="1"/>
    <w:unhideWhenUsed/>
    <w:rsid w:val="00B02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07F"/>
  </w:style>
  <w:style w:type="character" w:customStyle="1" w:styleId="Heading1Char">
    <w:name w:val="Heading 1 Char"/>
    <w:basedOn w:val="DefaultParagraphFont"/>
    <w:link w:val="Heading1"/>
    <w:rsid w:val="00B0207F"/>
    <w:rPr>
      <w:rFonts w:ascii="Times New Roman" w:eastAsia="Times New Roman" w:hAnsi="Times New Roman" w:cs="Times New Roman"/>
      <w:b/>
      <w:sz w:val="32"/>
      <w:szCs w:val="20"/>
      <w:lang w:eastAsia="en-US"/>
    </w:rPr>
  </w:style>
  <w:style w:type="paragraph" w:styleId="BodyText">
    <w:name w:val="Body Text"/>
    <w:basedOn w:val="Normal"/>
    <w:link w:val="BodyTextChar"/>
    <w:rsid w:val="00B020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07F"/>
    <w:rPr>
      <w:rFonts w:ascii="Times New Roman" w:eastAsia="Times New Roman" w:hAnsi="Times New Roman" w:cs="Times New Roman"/>
      <w:sz w:val="24"/>
      <w:lang w:val="en-US" w:eastAsia="en-US"/>
    </w:rPr>
  </w:style>
  <w:style w:type="paragraph" w:styleId="Footer">
    <w:name w:val="footer"/>
    <w:basedOn w:val="Normal"/>
    <w:link w:val="FooterChar"/>
    <w:rsid w:val="00B02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07F"/>
    <w:rPr>
      <w:rFonts w:ascii="Times New Roman" w:eastAsia="Times New Roman" w:hAnsi="Times New Roman" w:cs="Times New Roman"/>
      <w:sz w:val="16"/>
      <w:lang w:val="en-US" w:eastAsia="en-US"/>
    </w:rPr>
  </w:style>
  <w:style w:type="paragraph" w:styleId="List">
    <w:name w:val="List"/>
    <w:basedOn w:val="BodyText"/>
    <w:next w:val="BodyText"/>
    <w:rsid w:val="00B0207F"/>
    <w:pPr>
      <w:tabs>
        <w:tab w:val="left" w:pos="340"/>
      </w:tabs>
      <w:spacing w:before="60" w:after="60"/>
      <w:ind w:left="340" w:hanging="340"/>
    </w:pPr>
  </w:style>
  <w:style w:type="paragraph" w:styleId="ListBullet">
    <w:name w:val="List Bullet"/>
    <w:basedOn w:val="List"/>
    <w:rsid w:val="00B0207F"/>
    <w:pPr>
      <w:numPr>
        <w:numId w:val="14"/>
      </w:numPr>
      <w:tabs>
        <w:tab w:val="clear" w:pos="340"/>
      </w:tabs>
      <w:spacing w:before="40" w:after="40"/>
    </w:pPr>
  </w:style>
  <w:style w:type="character" w:customStyle="1" w:styleId="SpecialBold">
    <w:name w:val="Special Bold"/>
    <w:basedOn w:val="DefaultParagraphFont"/>
    <w:rsid w:val="00B0207F"/>
    <w:rPr>
      <w:b/>
      <w:spacing w:val="0"/>
    </w:rPr>
  </w:style>
  <w:style w:type="paragraph" w:styleId="ListBullet2">
    <w:name w:val="List Bullet 2"/>
    <w:basedOn w:val="List2"/>
    <w:rsid w:val="00B0207F"/>
    <w:pPr>
      <w:numPr>
        <w:numId w:val="15"/>
      </w:numPr>
      <w:tabs>
        <w:tab w:val="clear" w:pos="680"/>
      </w:tabs>
    </w:pPr>
  </w:style>
  <w:style w:type="paragraph" w:styleId="Header">
    <w:name w:val="header"/>
    <w:basedOn w:val="Normal"/>
    <w:link w:val="HeaderChar"/>
    <w:rsid w:val="00B02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0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07F"/>
    <w:pPr>
      <w:spacing w:before="240" w:after="120"/>
      <w:outlineLvl w:val="0"/>
    </w:pPr>
    <w:rPr>
      <w:rFonts w:ascii="Times New Roman" w:hAnsi="Times New Roman"/>
      <w:b/>
      <w:sz w:val="28"/>
    </w:rPr>
  </w:style>
  <w:style w:type="paragraph" w:customStyle="1" w:styleId="AllowPageBreak">
    <w:name w:val="AllowPageBreak"/>
    <w:rsid w:val="00B020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07F"/>
    <w:pPr>
      <w:tabs>
        <w:tab w:val="left" w:pos="680"/>
      </w:tabs>
      <w:spacing w:before="60" w:after="60"/>
      <w:ind w:left="680" w:hanging="340"/>
    </w:pPr>
  </w:style>
  <w:style w:type="paragraph" w:styleId="ListBullet3">
    <w:name w:val="List Bullet 3"/>
    <w:basedOn w:val="List3"/>
    <w:rsid w:val="00B0207F"/>
    <w:pPr>
      <w:numPr>
        <w:numId w:val="3"/>
      </w:numPr>
      <w:tabs>
        <w:tab w:val="clear" w:pos="1021"/>
      </w:tabs>
      <w:ind w:left="1037" w:hanging="357"/>
    </w:pPr>
  </w:style>
  <w:style w:type="character" w:customStyle="1" w:styleId="BoldandItalics">
    <w:name w:val="Bold and Italics"/>
    <w:qFormat/>
    <w:rsid w:val="00B0207F"/>
    <w:rPr>
      <w:b/>
      <w:i/>
      <w:u w:val="none"/>
    </w:rPr>
  </w:style>
  <w:style w:type="character" w:customStyle="1" w:styleId="Heading2Char">
    <w:name w:val="Heading 2 Char"/>
    <w:basedOn w:val="DefaultParagraphFont"/>
    <w:link w:val="Heading2"/>
    <w:rsid w:val="00B02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0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0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07F"/>
    <w:rPr>
      <w:rFonts w:ascii="Courier New" w:eastAsia="Times New Roman" w:hAnsi="Courier New" w:cs="Times New Roman"/>
      <w:i/>
      <w:szCs w:val="20"/>
      <w:lang w:val="en-US" w:eastAsia="en-US"/>
    </w:rPr>
  </w:style>
  <w:style w:type="paragraph" w:customStyle="1" w:styleId="HeadingBase">
    <w:name w:val="Heading Base"/>
    <w:rsid w:val="00B02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07F"/>
    <w:pPr>
      <w:tabs>
        <w:tab w:val="right" w:leader="dot" w:pos="9072"/>
      </w:tabs>
      <w:ind w:left="567"/>
    </w:pPr>
    <w:rPr>
      <w:szCs w:val="22"/>
    </w:rPr>
  </w:style>
  <w:style w:type="paragraph" w:customStyle="1" w:styleId="TOCBase">
    <w:name w:val="TOC Base"/>
    <w:rsid w:val="00B02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07F"/>
    <w:pPr>
      <w:tabs>
        <w:tab w:val="right" w:leader="dot" w:pos="9072"/>
      </w:tabs>
      <w:spacing w:before="40" w:after="40"/>
      <w:ind w:left="284"/>
    </w:pPr>
    <w:rPr>
      <w:rFonts w:ascii="Times New Roman" w:hAnsi="Times New Roman"/>
    </w:rPr>
  </w:style>
  <w:style w:type="paragraph" w:styleId="TOC1">
    <w:name w:val="toc 1"/>
    <w:basedOn w:val="TOCBase"/>
    <w:next w:val="Normal"/>
    <w:rsid w:val="00B020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07F"/>
    <w:pPr>
      <w:spacing w:before="5040"/>
      <w:jc w:val="center"/>
    </w:pPr>
    <w:rPr>
      <w:sz w:val="48"/>
      <w:szCs w:val="72"/>
      <w:lang w:val="en-US"/>
    </w:rPr>
  </w:style>
  <w:style w:type="character" w:customStyle="1" w:styleId="TitleChar">
    <w:name w:val="Title Char"/>
    <w:basedOn w:val="DefaultParagraphFont"/>
    <w:link w:val="Title"/>
    <w:rsid w:val="00B02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07F"/>
    <w:pPr>
      <w:tabs>
        <w:tab w:val="left" w:pos="3600"/>
        <w:tab w:val="left" w:pos="3958"/>
      </w:tabs>
    </w:pPr>
  </w:style>
  <w:style w:type="paragraph" w:customStyle="1" w:styleId="Note">
    <w:name w:val="Note"/>
    <w:basedOn w:val="BodyText"/>
    <w:rsid w:val="00B02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07F"/>
    <w:pPr>
      <w:framePr w:wrap="auto" w:hAnchor="text" w:y="6049"/>
    </w:pPr>
    <w:rPr>
      <w:color w:val="000000"/>
      <w:sz w:val="40"/>
    </w:rPr>
  </w:style>
  <w:style w:type="paragraph" w:customStyle="1" w:styleId="TOCTitle">
    <w:name w:val="TOCTitle"/>
    <w:basedOn w:val="Heading1"/>
    <w:rsid w:val="00B0207F"/>
    <w:pPr>
      <w:spacing w:after="240"/>
      <w:jc w:val="center"/>
      <w:outlineLvl w:val="9"/>
    </w:pPr>
    <w:rPr>
      <w:caps/>
    </w:rPr>
  </w:style>
  <w:style w:type="paragraph" w:customStyle="1" w:styleId="Version">
    <w:name w:val="Version"/>
    <w:rsid w:val="00B02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07F"/>
    <w:pPr>
      <w:keepNext w:val="0"/>
      <w:tabs>
        <w:tab w:val="right" w:pos="4176"/>
      </w:tabs>
      <w:ind w:left="198" w:hanging="198"/>
    </w:pPr>
    <w:rPr>
      <w:rFonts w:ascii="Garamond" w:hAnsi="Garamond"/>
    </w:rPr>
  </w:style>
  <w:style w:type="paragraph" w:styleId="IndexHeading">
    <w:name w:val="index heading"/>
    <w:basedOn w:val="Normal"/>
    <w:next w:val="Index1"/>
    <w:semiHidden/>
    <w:rsid w:val="00B0207F"/>
    <w:pPr>
      <w:spacing w:before="120" w:after="120"/>
    </w:pPr>
    <w:rPr>
      <w:rFonts w:ascii="Arial" w:hAnsi="Arial"/>
      <w:b/>
      <w:color w:val="918585"/>
      <w:sz w:val="24"/>
    </w:rPr>
  </w:style>
  <w:style w:type="paragraph" w:customStyle="1" w:styleId="Chapter">
    <w:name w:val="Chapter"/>
    <w:basedOn w:val="Normal"/>
    <w:rsid w:val="00B0207F"/>
    <w:pPr>
      <w:spacing w:before="240"/>
    </w:pPr>
    <w:rPr>
      <w:rFonts w:ascii="Times New Roman" w:hAnsi="Times New Roman"/>
      <w:smallCaps/>
      <w:spacing w:val="80"/>
      <w:sz w:val="28"/>
    </w:rPr>
  </w:style>
  <w:style w:type="paragraph" w:customStyle="1" w:styleId="InChapter">
    <w:name w:val="InChapter"/>
    <w:basedOn w:val="Heading3"/>
    <w:rsid w:val="00B0207F"/>
    <w:pPr>
      <w:spacing w:after="240"/>
      <w:outlineLvl w:val="9"/>
    </w:pPr>
    <w:rPr>
      <w:noProof/>
    </w:rPr>
  </w:style>
  <w:style w:type="paragraph" w:styleId="Index2">
    <w:name w:val="index 2"/>
    <w:basedOn w:val="Normal"/>
    <w:next w:val="Normal"/>
    <w:semiHidden/>
    <w:rsid w:val="00B0207F"/>
    <w:pPr>
      <w:tabs>
        <w:tab w:val="right" w:pos="4176"/>
      </w:tabs>
      <w:ind w:left="568" w:hanging="284"/>
    </w:pPr>
    <w:rPr>
      <w:rFonts w:ascii="Garamond" w:hAnsi="Garamond"/>
    </w:rPr>
  </w:style>
  <w:style w:type="paragraph" w:customStyle="1" w:styleId="Byline">
    <w:name w:val="Byline"/>
    <w:rsid w:val="00B02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07F"/>
    <w:pPr>
      <w:tabs>
        <w:tab w:val="clear" w:pos="3600"/>
        <w:tab w:val="clear" w:pos="3958"/>
      </w:tabs>
      <w:jc w:val="right"/>
    </w:pPr>
  </w:style>
  <w:style w:type="character" w:styleId="Emphasis">
    <w:name w:val="Emphasis"/>
    <w:basedOn w:val="DefaultParagraphFont"/>
    <w:qFormat/>
    <w:rsid w:val="00B0207F"/>
    <w:rPr>
      <w:i/>
    </w:rPr>
  </w:style>
  <w:style w:type="paragraph" w:styleId="Caption">
    <w:name w:val="caption"/>
    <w:basedOn w:val="BodyText"/>
    <w:next w:val="Normal"/>
    <w:qFormat/>
    <w:rsid w:val="00B0207F"/>
    <w:pPr>
      <w:framePr w:w="2268" w:hSpace="181" w:vSpace="181" w:wrap="around" w:vAnchor="text" w:hAnchor="page" w:x="1135" w:y="285" w:anchorLock="1"/>
    </w:pPr>
    <w:rPr>
      <w:i/>
    </w:rPr>
  </w:style>
  <w:style w:type="paragraph" w:customStyle="1" w:styleId="MiniTOCTitle">
    <w:name w:val="MiniTOCTitle"/>
    <w:basedOn w:val="Heading4"/>
    <w:rsid w:val="00B0207F"/>
    <w:pPr>
      <w:spacing w:before="240"/>
      <w:outlineLvl w:val="9"/>
    </w:pPr>
    <w:rPr>
      <w:noProof/>
      <w:sz w:val="24"/>
    </w:rPr>
  </w:style>
  <w:style w:type="paragraph" w:customStyle="1" w:styleId="MiniTOCItem">
    <w:name w:val="MiniTOCItem"/>
    <w:basedOn w:val="ListBullet"/>
    <w:rsid w:val="00B0207F"/>
    <w:pPr>
      <w:numPr>
        <w:numId w:val="0"/>
      </w:numPr>
      <w:tabs>
        <w:tab w:val="right" w:leader="dot" w:pos="6521"/>
      </w:tabs>
      <w:spacing w:before="0" w:after="0"/>
    </w:pPr>
  </w:style>
  <w:style w:type="paragraph" w:customStyle="1" w:styleId="TOFTitle">
    <w:name w:val="TOFTitle"/>
    <w:basedOn w:val="TOCTitle"/>
    <w:rsid w:val="00B0207F"/>
  </w:style>
  <w:style w:type="paragraph" w:styleId="TableofFigures">
    <w:name w:val="table of figures"/>
    <w:basedOn w:val="Normal"/>
    <w:next w:val="Normal"/>
    <w:semiHidden/>
    <w:rsid w:val="00B0207F"/>
    <w:pPr>
      <w:tabs>
        <w:tab w:val="right" w:leader="dot" w:pos="9072"/>
      </w:tabs>
      <w:ind w:left="970" w:hanging="403"/>
    </w:pPr>
    <w:rPr>
      <w:rFonts w:ascii="Times New Roman" w:hAnsi="Times New Roman"/>
      <w:b/>
    </w:rPr>
  </w:style>
  <w:style w:type="paragraph" w:styleId="ListNumber">
    <w:name w:val="List Number"/>
    <w:basedOn w:val="List"/>
    <w:rsid w:val="00B0207F"/>
    <w:pPr>
      <w:numPr>
        <w:numId w:val="12"/>
      </w:numPr>
    </w:pPr>
  </w:style>
  <w:style w:type="character" w:customStyle="1" w:styleId="WingdingSymbols">
    <w:name w:val="Wingding Symbols"/>
    <w:rsid w:val="00B0207F"/>
    <w:rPr>
      <w:rFonts w:ascii="Wingdings" w:hAnsi="Wingdings"/>
    </w:rPr>
  </w:style>
  <w:style w:type="paragraph" w:customStyle="1" w:styleId="TableHeading">
    <w:name w:val="Table Heading"/>
    <w:basedOn w:val="HeadingBase"/>
    <w:rsid w:val="00B0207F"/>
    <w:pPr>
      <w:keepLines/>
      <w:pBdr>
        <w:bottom w:val="single" w:sz="6" w:space="1" w:color="918585"/>
      </w:pBdr>
      <w:spacing w:before="240"/>
    </w:pPr>
  </w:style>
  <w:style w:type="character" w:customStyle="1" w:styleId="HotSpot">
    <w:name w:val="HotSpot"/>
    <w:rsid w:val="00B0207F"/>
    <w:rPr>
      <w:color w:val="0033CC"/>
      <w:u w:val="none"/>
    </w:rPr>
  </w:style>
  <w:style w:type="paragraph" w:customStyle="1" w:styleId="BodyTextRight">
    <w:name w:val="Body Text Right"/>
    <w:basedOn w:val="BodyText"/>
    <w:rsid w:val="00B0207F"/>
    <w:pPr>
      <w:spacing w:before="0" w:after="0"/>
      <w:jc w:val="right"/>
    </w:pPr>
  </w:style>
  <w:style w:type="paragraph" w:styleId="Index3">
    <w:name w:val="index 3"/>
    <w:basedOn w:val="ListNumber2"/>
    <w:next w:val="Normal"/>
    <w:semiHidden/>
    <w:rsid w:val="00B0207F"/>
    <w:pPr>
      <w:numPr>
        <w:numId w:val="0"/>
      </w:numPr>
      <w:tabs>
        <w:tab w:val="right" w:leader="dot" w:pos="4176"/>
      </w:tabs>
    </w:pPr>
  </w:style>
  <w:style w:type="paragraph" w:styleId="ListNumber2">
    <w:name w:val="List Number 2"/>
    <w:basedOn w:val="List2"/>
    <w:rsid w:val="00B0207F"/>
    <w:pPr>
      <w:numPr>
        <w:numId w:val="11"/>
      </w:numPr>
      <w:tabs>
        <w:tab w:val="clear" w:pos="1060"/>
      </w:tabs>
    </w:pPr>
  </w:style>
  <w:style w:type="paragraph" w:customStyle="1" w:styleId="MarginNote">
    <w:name w:val="Margin Note"/>
    <w:basedOn w:val="BodyText"/>
    <w:rsid w:val="00B02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0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07F"/>
    <w:rPr>
      <w:sz w:val="32"/>
    </w:rPr>
  </w:style>
  <w:style w:type="paragraph" w:customStyle="1" w:styleId="HeadingProcedure">
    <w:name w:val="Heading Procedure"/>
    <w:basedOn w:val="HeadingBase"/>
    <w:next w:val="Normal"/>
    <w:rsid w:val="00B0207F"/>
    <w:pPr>
      <w:tabs>
        <w:tab w:val="left" w:pos="0"/>
      </w:tabs>
      <w:spacing w:before="120" w:after="60"/>
    </w:pPr>
    <w:rPr>
      <w:i/>
      <w:color w:val="918585"/>
      <w:sz w:val="22"/>
    </w:rPr>
  </w:style>
  <w:style w:type="paragraph" w:customStyle="1" w:styleId="TableBodyText">
    <w:name w:val="Table Body Text"/>
    <w:basedOn w:val="BodyText"/>
    <w:rsid w:val="00B0207F"/>
    <w:pPr>
      <w:spacing w:before="60" w:after="60"/>
    </w:pPr>
  </w:style>
  <w:style w:type="paragraph" w:styleId="ListContinue">
    <w:name w:val="List Continue"/>
    <w:basedOn w:val="List"/>
    <w:rsid w:val="00B0207F"/>
    <w:pPr>
      <w:ind w:firstLine="0"/>
    </w:pPr>
  </w:style>
  <w:style w:type="paragraph" w:customStyle="1" w:styleId="ListNote">
    <w:name w:val="List Note"/>
    <w:basedOn w:val="List"/>
    <w:rsid w:val="00B0207F"/>
    <w:pPr>
      <w:pBdr>
        <w:top w:val="single" w:sz="6" w:space="2" w:color="918585"/>
        <w:bottom w:val="single" w:sz="6" w:space="2" w:color="918585"/>
      </w:pBdr>
      <w:tabs>
        <w:tab w:val="left" w:pos="1021"/>
      </w:tabs>
      <w:ind w:firstLine="0"/>
    </w:pPr>
  </w:style>
  <w:style w:type="paragraph" w:customStyle="1" w:styleId="Warning">
    <w:name w:val="Warning"/>
    <w:basedOn w:val="BodyText"/>
    <w:rsid w:val="00B0207F"/>
    <w:pPr>
      <w:shd w:val="clear" w:color="auto" w:fill="D9D9D9"/>
      <w:tabs>
        <w:tab w:val="left" w:pos="992"/>
      </w:tabs>
      <w:ind w:left="119" w:right="119"/>
    </w:pPr>
    <w:rPr>
      <w:sz w:val="20"/>
    </w:rPr>
  </w:style>
  <w:style w:type="paragraph" w:customStyle="1" w:styleId="MarginIcons">
    <w:name w:val="Margin Icons"/>
    <w:basedOn w:val="BodyText"/>
    <w:rsid w:val="00B02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07F"/>
    <w:rPr>
      <w:rFonts w:ascii="Courier New" w:hAnsi="Courier New"/>
    </w:rPr>
  </w:style>
  <w:style w:type="paragraph" w:customStyle="1" w:styleId="NoteBullet">
    <w:name w:val="Note Bullet"/>
    <w:basedOn w:val="Note"/>
    <w:rsid w:val="00B0207F"/>
    <w:pPr>
      <w:tabs>
        <w:tab w:val="clear" w:pos="680"/>
      </w:tabs>
      <w:spacing w:before="60" w:after="60"/>
    </w:pPr>
  </w:style>
  <w:style w:type="paragraph" w:customStyle="1" w:styleId="SubHeading2">
    <w:name w:val="SubHeading2"/>
    <w:basedOn w:val="HeadingBase"/>
    <w:rsid w:val="00B0207F"/>
    <w:pPr>
      <w:spacing w:before="240" w:after="60"/>
    </w:pPr>
    <w:rPr>
      <w:sz w:val="20"/>
    </w:rPr>
  </w:style>
  <w:style w:type="paragraph" w:customStyle="1" w:styleId="SubHeading1">
    <w:name w:val="SubHeading1"/>
    <w:basedOn w:val="HeadingBase"/>
    <w:rsid w:val="00B0207F"/>
    <w:pPr>
      <w:spacing w:before="240" w:after="60"/>
    </w:pPr>
    <w:rPr>
      <w:color w:val="918585"/>
      <w:sz w:val="22"/>
    </w:rPr>
  </w:style>
  <w:style w:type="paragraph" w:customStyle="1" w:styleId="SideHeading">
    <w:name w:val="Side Heading"/>
    <w:basedOn w:val="HeadingBase"/>
    <w:rsid w:val="00B02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07F"/>
    <w:pPr>
      <w:numPr>
        <w:numId w:val="13"/>
      </w:numPr>
    </w:pPr>
  </w:style>
  <w:style w:type="paragraph" w:styleId="PlainText">
    <w:name w:val="Plain Text"/>
    <w:basedOn w:val="Normal"/>
    <w:link w:val="PlainTextChar"/>
    <w:rsid w:val="00B0207F"/>
    <w:rPr>
      <w:sz w:val="20"/>
    </w:rPr>
  </w:style>
  <w:style w:type="character" w:customStyle="1" w:styleId="PlainTextChar">
    <w:name w:val="Plain Text Char"/>
    <w:basedOn w:val="DefaultParagraphFont"/>
    <w:link w:val="PlainText"/>
    <w:rsid w:val="00B020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07F"/>
    <w:rPr>
      <w:b/>
      <w:smallCaps/>
    </w:rPr>
  </w:style>
  <w:style w:type="paragraph" w:customStyle="1" w:styleId="TableListNumber">
    <w:name w:val="Table List Number"/>
    <w:basedOn w:val="ListNumber"/>
    <w:rsid w:val="00B0207F"/>
    <w:pPr>
      <w:numPr>
        <w:numId w:val="0"/>
      </w:numPr>
    </w:pPr>
  </w:style>
  <w:style w:type="paragraph" w:styleId="TOC4">
    <w:name w:val="toc 4"/>
    <w:basedOn w:val="TOCBase"/>
    <w:next w:val="Normal"/>
    <w:semiHidden/>
    <w:rsid w:val="00B0207F"/>
    <w:pPr>
      <w:tabs>
        <w:tab w:val="right" w:leader="dot" w:pos="9071"/>
      </w:tabs>
      <w:ind w:left="1701"/>
    </w:pPr>
  </w:style>
  <w:style w:type="paragraph" w:customStyle="1" w:styleId="ListAlpha">
    <w:name w:val="List Alpha"/>
    <w:basedOn w:val="List"/>
    <w:rsid w:val="00B0207F"/>
    <w:pPr>
      <w:numPr>
        <w:numId w:val="10"/>
      </w:numPr>
    </w:pPr>
  </w:style>
  <w:style w:type="paragraph" w:customStyle="1" w:styleId="ListAlpha2">
    <w:name w:val="List Alpha 2"/>
    <w:basedOn w:val="List2"/>
    <w:rsid w:val="00B0207F"/>
    <w:pPr>
      <w:numPr>
        <w:numId w:val="9"/>
      </w:numPr>
    </w:pPr>
  </w:style>
  <w:style w:type="paragraph" w:styleId="List3">
    <w:name w:val="List 3"/>
    <w:basedOn w:val="BodyText"/>
    <w:rsid w:val="00B0207F"/>
    <w:pPr>
      <w:tabs>
        <w:tab w:val="left" w:pos="1021"/>
      </w:tabs>
      <w:spacing w:before="60" w:after="60"/>
      <w:ind w:left="1020" w:hanging="340"/>
    </w:pPr>
  </w:style>
  <w:style w:type="paragraph" w:styleId="List4">
    <w:name w:val="List 4"/>
    <w:basedOn w:val="BodyText"/>
    <w:rsid w:val="00B0207F"/>
    <w:pPr>
      <w:tabs>
        <w:tab w:val="left" w:pos="1361"/>
      </w:tabs>
      <w:spacing w:before="60" w:after="60"/>
      <w:ind w:left="1361" w:hanging="340"/>
    </w:pPr>
  </w:style>
  <w:style w:type="paragraph" w:styleId="List5">
    <w:name w:val="List 5"/>
    <w:basedOn w:val="BodyText"/>
    <w:rsid w:val="00B0207F"/>
    <w:pPr>
      <w:tabs>
        <w:tab w:val="left" w:pos="1701"/>
      </w:tabs>
      <w:spacing w:before="60" w:after="60"/>
      <w:ind w:left="1701" w:hanging="340"/>
    </w:pPr>
  </w:style>
  <w:style w:type="paragraph" w:styleId="ListBullet4">
    <w:name w:val="List Bullet 4"/>
    <w:basedOn w:val="List4"/>
    <w:rsid w:val="00B0207F"/>
    <w:pPr>
      <w:numPr>
        <w:numId w:val="4"/>
      </w:numPr>
    </w:pPr>
  </w:style>
  <w:style w:type="paragraph" w:styleId="ListBullet5">
    <w:name w:val="List Bullet 5"/>
    <w:basedOn w:val="List5"/>
    <w:rsid w:val="00B0207F"/>
    <w:pPr>
      <w:numPr>
        <w:numId w:val="5"/>
      </w:numPr>
    </w:pPr>
  </w:style>
  <w:style w:type="paragraph" w:styleId="ListContinue2">
    <w:name w:val="List Continue 2"/>
    <w:basedOn w:val="List2"/>
    <w:rsid w:val="00B0207F"/>
    <w:pPr>
      <w:ind w:firstLine="0"/>
    </w:pPr>
  </w:style>
  <w:style w:type="paragraph" w:styleId="ListContinue3">
    <w:name w:val="List Continue 3"/>
    <w:basedOn w:val="List3"/>
    <w:rsid w:val="00B0207F"/>
    <w:pPr>
      <w:ind w:left="1021" w:firstLine="0"/>
    </w:pPr>
  </w:style>
  <w:style w:type="paragraph" w:styleId="ListContinue4">
    <w:name w:val="List Continue 4"/>
    <w:basedOn w:val="List4"/>
    <w:rsid w:val="00B0207F"/>
    <w:pPr>
      <w:ind w:firstLine="0"/>
    </w:pPr>
  </w:style>
  <w:style w:type="paragraph" w:styleId="ListContinue5">
    <w:name w:val="List Continue 5"/>
    <w:basedOn w:val="List5"/>
    <w:rsid w:val="00B0207F"/>
    <w:pPr>
      <w:ind w:firstLine="0"/>
    </w:pPr>
  </w:style>
  <w:style w:type="paragraph" w:styleId="ListNumber3">
    <w:name w:val="List Number 3"/>
    <w:basedOn w:val="List3"/>
    <w:rsid w:val="00B0207F"/>
    <w:pPr>
      <w:numPr>
        <w:numId w:val="6"/>
      </w:numPr>
    </w:pPr>
  </w:style>
  <w:style w:type="paragraph" w:styleId="ListNumber4">
    <w:name w:val="List Number 4"/>
    <w:basedOn w:val="List4"/>
    <w:rsid w:val="00B0207F"/>
    <w:pPr>
      <w:numPr>
        <w:numId w:val="7"/>
      </w:numPr>
    </w:pPr>
  </w:style>
  <w:style w:type="paragraph" w:styleId="ListNumber5">
    <w:name w:val="List Number 5"/>
    <w:basedOn w:val="List5"/>
    <w:rsid w:val="00B0207F"/>
    <w:pPr>
      <w:numPr>
        <w:numId w:val="8"/>
      </w:numPr>
    </w:pPr>
  </w:style>
  <w:style w:type="paragraph" w:styleId="BlockText">
    <w:name w:val="Block Text"/>
    <w:basedOn w:val="Normal"/>
    <w:rsid w:val="00B0207F"/>
    <w:pPr>
      <w:spacing w:after="120"/>
      <w:ind w:left="1440" w:right="1440"/>
    </w:pPr>
  </w:style>
  <w:style w:type="character" w:customStyle="1" w:styleId="Subscript">
    <w:name w:val="Subscript"/>
    <w:basedOn w:val="DefaultParagraphFont"/>
    <w:rsid w:val="00B0207F"/>
    <w:rPr>
      <w:sz w:val="16"/>
      <w:vertAlign w:val="subscript"/>
    </w:rPr>
  </w:style>
  <w:style w:type="character" w:customStyle="1" w:styleId="Superscript">
    <w:name w:val="Superscript"/>
    <w:basedOn w:val="DefaultParagraphFont"/>
    <w:rsid w:val="00B0207F"/>
    <w:rPr>
      <w:sz w:val="16"/>
      <w:vertAlign w:val="superscript"/>
    </w:rPr>
  </w:style>
  <w:style w:type="character" w:customStyle="1" w:styleId="Symbols">
    <w:name w:val="Symbols"/>
    <w:basedOn w:val="DefaultParagraphFont"/>
    <w:rsid w:val="00B0207F"/>
    <w:rPr>
      <w:rFonts w:ascii="Symbol" w:hAnsi="Symbol"/>
    </w:rPr>
  </w:style>
  <w:style w:type="character" w:customStyle="1" w:styleId="MenuOptions">
    <w:name w:val="Menu Options"/>
    <w:basedOn w:val="DefaultParagraphFont"/>
    <w:rsid w:val="00B0207F"/>
    <w:rPr>
      <w:rFonts w:ascii="Arial Narrow" w:hAnsi="Arial Narrow"/>
      <w:smallCaps/>
    </w:rPr>
  </w:style>
  <w:style w:type="character" w:customStyle="1" w:styleId="Buttons">
    <w:name w:val="Buttons"/>
    <w:basedOn w:val="DefaultParagraphFont"/>
    <w:rsid w:val="00B0207F"/>
    <w:rPr>
      <w:b/>
    </w:rPr>
  </w:style>
  <w:style w:type="character" w:customStyle="1" w:styleId="Underlined">
    <w:name w:val="Underlined"/>
    <w:basedOn w:val="DefaultParagraphFont"/>
    <w:rsid w:val="00B0207F"/>
    <w:rPr>
      <w:u w:val="single"/>
    </w:rPr>
  </w:style>
  <w:style w:type="paragraph" w:customStyle="1" w:styleId="TableBodyTextRight">
    <w:name w:val="Table Body Text Right"/>
    <w:basedOn w:val="TableBodyText"/>
    <w:rsid w:val="00B0207F"/>
    <w:pPr>
      <w:widowControl w:val="0"/>
      <w:autoSpaceDE w:val="0"/>
      <w:autoSpaceDN w:val="0"/>
      <w:adjustRightInd w:val="0"/>
      <w:jc w:val="right"/>
    </w:pPr>
    <w:rPr>
      <w:rFonts w:cs="Arial"/>
      <w:szCs w:val="18"/>
    </w:rPr>
  </w:style>
  <w:style w:type="paragraph" w:customStyle="1" w:styleId="CopyrightText">
    <w:name w:val="Copyright Text"/>
    <w:basedOn w:val="BodyText"/>
    <w:rsid w:val="00B0207F"/>
    <w:rPr>
      <w:sz w:val="18"/>
    </w:rPr>
  </w:style>
  <w:style w:type="paragraph" w:customStyle="1" w:styleId="BodySmallRight">
    <w:name w:val="Body Small Right"/>
    <w:basedOn w:val="BodyTextRight"/>
    <w:rsid w:val="00B0207F"/>
    <w:rPr>
      <w:sz w:val="18"/>
      <w:szCs w:val="18"/>
    </w:rPr>
  </w:style>
  <w:style w:type="paragraph" w:customStyle="1" w:styleId="MarginEdition">
    <w:name w:val="Margin Edition"/>
    <w:basedOn w:val="MarginNote"/>
    <w:rsid w:val="00B0207F"/>
    <w:pPr>
      <w:spacing w:before="0" w:after="0"/>
    </w:pPr>
    <w:rPr>
      <w:rFonts w:ascii="Times New Roman" w:hAnsi="Times New Roman"/>
      <w:color w:val="999999"/>
    </w:rPr>
  </w:style>
  <w:style w:type="paragraph" w:customStyle="1" w:styleId="Spacer">
    <w:name w:val="Spacer"/>
    <w:basedOn w:val="Normal"/>
    <w:rsid w:val="00B0207F"/>
    <w:rPr>
      <w:sz w:val="2"/>
      <w:szCs w:val="2"/>
    </w:rPr>
  </w:style>
  <w:style w:type="character" w:customStyle="1" w:styleId="Small">
    <w:name w:val="Small"/>
    <w:basedOn w:val="DefaultParagraphFont"/>
    <w:rsid w:val="00B0207F"/>
    <w:rPr>
      <w:sz w:val="16"/>
    </w:rPr>
  </w:style>
  <w:style w:type="paragraph" w:customStyle="1" w:styleId="WideTable">
    <w:name w:val="Wide Table"/>
    <w:basedOn w:val="Normal"/>
    <w:rsid w:val="00B0207F"/>
    <w:pPr>
      <w:ind w:left="-1418"/>
    </w:pPr>
    <w:rPr>
      <w:sz w:val="2"/>
      <w:szCs w:val="2"/>
    </w:rPr>
  </w:style>
  <w:style w:type="character" w:styleId="PageNumber">
    <w:name w:val="page number"/>
    <w:basedOn w:val="DefaultParagraphFont"/>
    <w:rsid w:val="00B0207F"/>
  </w:style>
  <w:style w:type="paragraph" w:styleId="Quote">
    <w:name w:val="Quote"/>
    <w:basedOn w:val="Heading1"/>
    <w:link w:val="QuoteChar"/>
    <w:qFormat/>
    <w:rsid w:val="00B0207F"/>
    <w:rPr>
      <w:b w:val="0"/>
      <w:sz w:val="72"/>
      <w:szCs w:val="72"/>
      <w:lang w:val="en-NZ"/>
    </w:rPr>
  </w:style>
  <w:style w:type="character" w:customStyle="1" w:styleId="QuoteChar">
    <w:name w:val="Quote Char"/>
    <w:basedOn w:val="DefaultParagraphFont"/>
    <w:link w:val="Quote"/>
    <w:rsid w:val="00B02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07F"/>
    <w:pPr>
      <w:pageBreakBefore/>
    </w:pPr>
  </w:style>
  <w:style w:type="paragraph" w:customStyle="1" w:styleId="Border">
    <w:name w:val="Border"/>
    <w:basedOn w:val="Normal"/>
    <w:qFormat/>
    <w:rsid w:val="00B02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07F"/>
    <w:rPr>
      <w:b/>
      <w:bCs/>
      <w:i/>
      <w:iCs/>
      <w:color w:val="auto"/>
    </w:rPr>
  </w:style>
  <w:style w:type="paragraph" w:styleId="IntenseQuote">
    <w:name w:val="Intense Quote"/>
    <w:basedOn w:val="Normal"/>
    <w:next w:val="Normal"/>
    <w:link w:val="IntenseQuoteChar"/>
    <w:uiPriority w:val="30"/>
    <w:qFormat/>
    <w:rsid w:val="00B02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0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07F"/>
    <w:rPr>
      <w:smallCaps/>
      <w:color w:val="auto"/>
      <w:u w:val="single"/>
    </w:rPr>
  </w:style>
  <w:style w:type="character" w:styleId="IntenseReference">
    <w:name w:val="Intense Reference"/>
    <w:basedOn w:val="DefaultParagraphFont"/>
    <w:uiPriority w:val="32"/>
    <w:qFormat/>
    <w:rsid w:val="00B0207F"/>
    <w:rPr>
      <w:b/>
      <w:bCs/>
      <w:smallCaps/>
      <w:color w:val="auto"/>
      <w:spacing w:val="5"/>
      <w:u w:val="single"/>
    </w:rPr>
  </w:style>
  <w:style w:type="paragraph" w:customStyle="1" w:styleId="2ColumnHeading">
    <w:name w:val="2Column Heading"/>
    <w:basedOn w:val="BodyText"/>
    <w:qFormat/>
    <w:rsid w:val="00B0207F"/>
    <w:pPr>
      <w:spacing w:after="60"/>
      <w:ind w:left="-2268"/>
    </w:pPr>
    <w:rPr>
      <w:b/>
    </w:rPr>
  </w:style>
  <w:style w:type="paragraph" w:customStyle="1" w:styleId="Heading1TOC">
    <w:name w:val="Heading1 TOC"/>
    <w:basedOn w:val="Normal"/>
    <w:qFormat/>
    <w:rsid w:val="00B0207F"/>
    <w:pPr>
      <w:spacing w:before="240" w:after="120"/>
    </w:pPr>
    <w:rPr>
      <w:rFonts w:ascii="Times New Roman" w:hAnsi="Times New Roman"/>
      <w:b/>
      <w:sz w:val="32"/>
    </w:rPr>
  </w:style>
  <w:style w:type="paragraph" w:customStyle="1" w:styleId="Heading2TOC">
    <w:name w:val="Heading2 TOC"/>
    <w:basedOn w:val="Normal"/>
    <w:qFormat/>
    <w:rsid w:val="00B0207F"/>
    <w:pPr>
      <w:spacing w:before="240" w:after="60"/>
    </w:pPr>
    <w:rPr>
      <w:rFonts w:ascii="Times New Roman" w:hAnsi="Times New Roman"/>
      <w:b/>
      <w:sz w:val="28"/>
    </w:rPr>
  </w:style>
  <w:style w:type="character" w:customStyle="1" w:styleId="Underline">
    <w:name w:val="Underline"/>
    <w:basedOn w:val="DefaultParagraphFont"/>
    <w:qFormat/>
    <w:rsid w:val="00B0207F"/>
    <w:rPr>
      <w:u w:val="single"/>
    </w:rPr>
  </w:style>
  <w:style w:type="paragraph" w:styleId="BalloonText">
    <w:name w:val="Balloon Text"/>
    <w:basedOn w:val="Normal"/>
    <w:link w:val="BalloonTextChar"/>
    <w:rsid w:val="00B0207F"/>
    <w:rPr>
      <w:rFonts w:ascii="Tahoma" w:hAnsi="Tahoma" w:cs="Tahoma"/>
      <w:sz w:val="16"/>
      <w:szCs w:val="16"/>
    </w:rPr>
  </w:style>
  <w:style w:type="character" w:customStyle="1" w:styleId="BalloonTextChar">
    <w:name w:val="Balloon Text Char"/>
    <w:basedOn w:val="DefaultParagraphFont"/>
    <w:link w:val="BalloonText"/>
    <w:rsid w:val="00B020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0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0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2252</Words>
  <Characters>14746</Characters>
  <Application>Microsoft Office Word</Application>
  <DocSecurity>0</DocSecurity>
  <Lines>575</Lines>
  <Paragraphs>361</Paragraphs>
  <ScaleCrop>false</ScaleCrop>
  <Company>Author-it Software Corporation Ltd.</Company>
  <LinksUpToDate>false</LinksUpToDate>
  <CharactersWithSpaces>16905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CPCPPS5003A Design solar water heating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2012-05-26T05:51:00Z</dcterms:created>
  <dcterms:modified xsi:type="dcterms:W3CDTF">2012-05-26T05:51:00Z</dcterms:modified>
</cp:coreProperties>
</file>