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42D" w:rsidP="00EE642D">
      <w:pPr>
        <w:pStyle w:val="Title"/>
      </w:pPr>
      <w:r>
        <w:fldChar w:fldCharType="begin"/>
      </w:r>
      <w:r>
        <w:instrText xml:space="preserve"> TITLE   \* MERGEFORMAT </w:instrText>
      </w:r>
      <w:r>
        <w:fldChar w:fldCharType="separate"/>
      </w:r>
      <w:r>
        <w:t>CPCPMS3020A Install and maintain evaporative air cooling systems</w:t>
      </w:r>
      <w:r>
        <w:fldChar w:fldCharType="end"/>
      </w:r>
    </w:p>
    <w:p w:rsidR="00EE642D" w:rsidP="00EE642D">
      <w:pPr>
        <w:pStyle w:val="Version"/>
        <w:sectPr w:rsidSect="00A41A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AB4" w:rsidP="00A41AB4">
      <w:pPr>
        <w:pStyle w:val="SuperHeading"/>
      </w:pPr>
      <w:r w:rsidRPr="00A41AB4">
        <w:t>CPCPMS3020A Install and maintain evaporative air cooling systems</w:t>
      </w:r>
    </w:p>
    <w:p w:rsidR="00000000" w:rsidRPr="00A41AB4" w:rsidP="00A41AB4">
      <w:pPr>
        <w:pStyle w:val="Heading1"/>
      </w:pPr>
      <w:bookmarkStart w:id="1" w:name="O_269884"/>
      <w:bookmarkEnd w:id="1"/>
      <w:r w:rsidRPr="00A41AB4">
        <w:t>Modification History</w:t>
      </w:r>
    </w:p>
    <w:p w:rsidR="00000000" w:rsidRPr="00A41AB4" w:rsidP="00A41AB4">
      <w:pPr>
        <w:pStyle w:val="BodyText"/>
      </w:pPr>
      <w:r w:rsidRPr="00A41AB4">
        <w:t>Not Applicable</w:t>
      </w:r>
    </w:p>
    <w:p w:rsidR="00000000" w:rsidRPr="00A41AB4" w:rsidP="00A41AB4">
      <w:pPr>
        <w:pStyle w:val="AllowPageBreak"/>
      </w:pPr>
    </w:p>
    <w:p w:rsidR="00000000" w:rsidRPr="00A41AB4" w:rsidP="00A41AB4">
      <w:pPr>
        <w:pStyle w:val="Heading1"/>
      </w:pPr>
      <w:bookmarkStart w:id="2" w:name="O_199963"/>
      <w:bookmarkEnd w:id="2"/>
      <w:r w:rsidRPr="00A41AB4">
        <w:t>Unit Descriptor</w:t>
      </w:r>
    </w:p>
    <w:tbl>
      <w:tblPr>
        <w:tblW w:w="0" w:type="auto"/>
        <w:tblLayout w:type="fixed"/>
        <w:tblCellMar>
          <w:left w:w="62" w:type="dxa"/>
          <w:right w:w="62" w:type="dxa"/>
        </w:tblCellMar>
        <w:tblLook w:val="0000"/>
      </w:tblPr>
      <w:tblGrid>
        <w:gridCol w:w="2585"/>
        <w:gridCol w:w="5937"/>
      </w:tblGrid>
      <w:tr w:rsidTr="00EE642D">
        <w:tblPrEx>
          <w:tblW w:w="0" w:type="auto"/>
          <w:tblLayout w:type="fixed"/>
          <w:tblCellMar>
            <w:left w:w="62" w:type="dxa"/>
            <w:right w:w="62" w:type="dxa"/>
          </w:tblCellMar>
          <w:tblLook w:val="0000"/>
        </w:tblPrEx>
        <w:trPr>
          <w:tblHeader/>
        </w:trPr>
        <w:tc>
          <w:tcPr>
            <w:tcW w:w="2585"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SpecialBold"/>
              </w:rPr>
              <w:t>Unit descriptor</w:t>
            </w:r>
          </w:p>
        </w:tc>
        <w:tc>
          <w:tcPr>
            <w:tcW w:w="5937" w:type="dxa"/>
            <w:tcBorders>
              <w:top w:val="nil"/>
              <w:left w:val="nil"/>
              <w:bottom w:val="nil"/>
              <w:right w:val="nil"/>
            </w:tcBorders>
            <w:tcMar>
              <w:top w:w="0" w:type="dxa"/>
              <w:left w:w="62" w:type="dxa"/>
              <w:bottom w:w="0" w:type="dxa"/>
              <w:right w:w="62" w:type="dxa"/>
            </w:tcMar>
          </w:tcPr>
          <w:p w:rsidR="00000000" w:rsidRPr="00A41AB4" w:rsidP="00A41AB4">
            <w:pPr>
              <w:pStyle w:val="BodyText"/>
            </w:pPr>
            <w:r w:rsidRPr="00A41AB4">
              <w:t>This unit of competency specifies the outcomes required to install and maintain evaporative air cooling systems.</w:t>
            </w:r>
          </w:p>
        </w:tc>
      </w:tr>
    </w:tbl>
    <w:p w:rsidR="00EE642D" w:rsidP="00A41AB4">
      <w:pPr>
        <w:pStyle w:val="BodyText"/>
      </w:pPr>
    </w:p>
    <w:p w:rsidR="00EE642D" w:rsidP="00A41AB4">
      <w:pPr>
        <w:pStyle w:val="BodyText"/>
      </w:pPr>
    </w:p>
    <w:p w:rsidR="00000000" w:rsidRPr="00A41AB4" w:rsidP="00A41AB4">
      <w:pPr>
        <w:pStyle w:val="Heading1"/>
      </w:pPr>
      <w:bookmarkStart w:id="3" w:name="O_199967"/>
      <w:bookmarkEnd w:id="3"/>
      <w:r w:rsidRPr="00A41AB4">
        <w:t>Application of the Unit</w:t>
      </w:r>
    </w:p>
    <w:tbl>
      <w:tblPr>
        <w:tblW w:w="0" w:type="auto"/>
        <w:tblLayout w:type="fixed"/>
        <w:tblCellMar>
          <w:left w:w="62" w:type="dxa"/>
          <w:right w:w="62" w:type="dxa"/>
        </w:tblCellMar>
        <w:tblLook w:val="0000"/>
      </w:tblPr>
      <w:tblGrid>
        <w:gridCol w:w="2651"/>
        <w:gridCol w:w="5871"/>
      </w:tblGrid>
      <w:tr w:rsidTr="00EE642D">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A41AB4" w:rsidP="00A41AB4">
            <w:pPr>
              <w:pStyle w:val="BodyText"/>
            </w:pPr>
            <w:r w:rsidRPr="00A41AB4">
              <w:t xml:space="preserve">Site location for work application may be either domestic or commercial and may be a new work site or an existing structure being renovated, extended, restored or maintained. </w:t>
            </w:r>
          </w:p>
        </w:tc>
      </w:tr>
    </w:tbl>
    <w:p w:rsidR="00EE642D" w:rsidP="00A41AB4">
      <w:pPr>
        <w:pStyle w:val="BodyText"/>
      </w:pPr>
    </w:p>
    <w:p w:rsidR="00EE642D" w:rsidP="00A41AB4">
      <w:pPr>
        <w:pStyle w:val="BodyText"/>
      </w:pPr>
    </w:p>
    <w:p w:rsidR="00000000" w:rsidRPr="00A41AB4" w:rsidP="00A41AB4">
      <w:pPr>
        <w:pStyle w:val="Heading1"/>
      </w:pPr>
      <w:bookmarkStart w:id="4" w:name="O_278144"/>
      <w:bookmarkEnd w:id="4"/>
      <w:r w:rsidRPr="00A41AB4">
        <w:t>Licensing/Regulatory Information</w:t>
      </w:r>
    </w:p>
    <w:p w:rsidR="00000000" w:rsidRPr="00A41AB4" w:rsidP="00A41AB4">
      <w:pPr>
        <w:pStyle w:val="BodyText"/>
      </w:pPr>
      <w:r w:rsidRPr="00A41AB4">
        <w:t>Not Applicable</w:t>
      </w:r>
    </w:p>
    <w:p w:rsidR="00000000" w:rsidRPr="00A41AB4" w:rsidP="00A41AB4">
      <w:pPr>
        <w:pStyle w:val="AllowPageBreak"/>
      </w:pPr>
    </w:p>
    <w:p w:rsidR="00000000" w:rsidRPr="00A41AB4" w:rsidP="00A41AB4">
      <w:pPr>
        <w:pStyle w:val="Heading1"/>
      </w:pPr>
      <w:bookmarkStart w:id="5" w:name="O_199965"/>
      <w:bookmarkEnd w:id="5"/>
      <w:r w:rsidRPr="00A41AB4">
        <w:t>Pre-Requisites</w:t>
      </w:r>
    </w:p>
    <w:tbl>
      <w:tblPr>
        <w:tblW w:w="0" w:type="auto"/>
        <w:tblLayout w:type="fixed"/>
        <w:tblCellMar>
          <w:left w:w="62" w:type="dxa"/>
          <w:right w:w="62" w:type="dxa"/>
        </w:tblCellMar>
        <w:tblLook w:val="0000"/>
      </w:tblPr>
      <w:tblGrid>
        <w:gridCol w:w="2594"/>
        <w:gridCol w:w="2405"/>
        <w:gridCol w:w="3523"/>
      </w:tblGrid>
      <w:tr w:rsidTr="00EE642D">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SpecialBold"/>
              </w:rPr>
              <w:t>Prerequisite units</w:t>
            </w:r>
          </w:p>
        </w:tc>
        <w:tc>
          <w:tcPr>
            <w:tcW w:w="5928" w:type="dxa"/>
            <w:gridSpan w:val="2"/>
            <w:tcBorders>
              <w:top w:val="nil"/>
              <w:left w:val="nil"/>
              <w:bottom w:val="nil"/>
              <w:right w:val="nil"/>
            </w:tcBorders>
            <w:tcMar>
              <w:top w:w="0" w:type="dxa"/>
              <w:left w:w="62" w:type="dxa"/>
              <w:bottom w:w="0" w:type="dxa"/>
              <w:right w:w="62" w:type="dxa"/>
            </w:tcMar>
          </w:tcPr>
          <w:p w:rsidR="00000000" w:rsidP="00A41AB4">
            <w:pPr>
              <w:pStyle w:val="BodyText"/>
              <w:rPr>
                <w:lang w:val="en-NZ"/>
              </w:rPr>
            </w:pPr>
          </w:p>
        </w:tc>
      </w:tr>
      <w:tr w:rsidTr="00EE642D">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t>CPCPCM2023A</w:t>
            </w:r>
          </w:p>
        </w:tc>
        <w:tc>
          <w:tcPr>
            <w:tcW w:w="3523"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t>Carry out OHS requirements</w:t>
            </w:r>
          </w:p>
        </w:tc>
      </w:tr>
      <w:tr w:rsidTr="00EE642D">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3" w:type="dxa"/>
            <w:tcBorders>
              <w:top w:val="nil"/>
              <w:left w:val="nil"/>
              <w:bottom w:val="nil"/>
              <w:right w:val="nil"/>
            </w:tcBorders>
            <w:tcMar>
              <w:top w:w="0" w:type="dxa"/>
              <w:left w:w="62" w:type="dxa"/>
              <w:bottom w:w="0" w:type="dxa"/>
              <w:right w:w="62" w:type="dxa"/>
            </w:tcMar>
          </w:tcPr>
          <w:p w:rsidR="00000000" w:rsidRPr="00A41AB4" w:rsidP="00A41AB4">
            <w:pPr>
              <w:pStyle w:val="BodyText"/>
            </w:pPr>
          </w:p>
        </w:tc>
      </w:tr>
    </w:tbl>
    <w:p w:rsidR="00EE642D" w:rsidP="00A41AB4">
      <w:pPr>
        <w:pStyle w:val="BodyText"/>
      </w:pPr>
    </w:p>
    <w:p w:rsidR="00EE642D" w:rsidP="00A41AB4">
      <w:pPr>
        <w:pStyle w:val="BodyText"/>
      </w:pPr>
    </w:p>
    <w:p w:rsidR="00000000" w:rsidRPr="00A41AB4" w:rsidP="00A41AB4">
      <w:pPr>
        <w:pStyle w:val="Heading1"/>
      </w:pPr>
      <w:bookmarkStart w:id="6" w:name="O_199964"/>
      <w:bookmarkEnd w:id="6"/>
      <w:r w:rsidRPr="00A41AB4">
        <w:t>Employability Skills Information</w:t>
      </w:r>
    </w:p>
    <w:tbl>
      <w:tblPr>
        <w:tblW w:w="0" w:type="auto"/>
        <w:tblLayout w:type="fixed"/>
        <w:tblCellMar>
          <w:left w:w="62" w:type="dxa"/>
          <w:right w:w="62" w:type="dxa"/>
        </w:tblCellMar>
        <w:tblLook w:val="0000"/>
      </w:tblPr>
      <w:tblGrid>
        <w:gridCol w:w="2685"/>
        <w:gridCol w:w="5837"/>
      </w:tblGrid>
      <w:tr w:rsidTr="00EE642D">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A41AB4" w:rsidP="00A41AB4">
            <w:pPr>
              <w:pStyle w:val="BodyText"/>
            </w:pPr>
            <w:r w:rsidRPr="00A41AB4">
              <w:t>This unit contains employability skills.</w:t>
            </w:r>
          </w:p>
        </w:tc>
      </w:tr>
    </w:tbl>
    <w:p w:rsidR="00EE642D" w:rsidP="00A41AB4">
      <w:pPr>
        <w:pStyle w:val="BodyText"/>
      </w:pPr>
    </w:p>
    <w:p w:rsidR="00EE642D" w:rsidP="00A41AB4">
      <w:pPr>
        <w:pStyle w:val="BodyText"/>
      </w:pPr>
    </w:p>
    <w:p w:rsidR="00000000" w:rsidRPr="00A41AB4" w:rsidP="00A41AB4">
      <w:pPr>
        <w:pStyle w:val="Heading1"/>
      </w:pPr>
      <w:bookmarkStart w:id="7" w:name="O_287930"/>
      <w:bookmarkEnd w:id="7"/>
      <w:r w:rsidRPr="00A41AB4">
        <w:t>Elements and Performance Criteria Pre-Content</w:t>
      </w:r>
    </w:p>
    <w:tbl>
      <w:tblPr>
        <w:tblW w:w="0" w:type="auto"/>
        <w:tblLayout w:type="fixed"/>
        <w:tblCellMar>
          <w:left w:w="62" w:type="dxa"/>
          <w:right w:w="62" w:type="dxa"/>
        </w:tblCellMar>
        <w:tblLook w:val="0000"/>
      </w:tblPr>
      <w:tblGrid>
        <w:gridCol w:w="2567"/>
        <w:gridCol w:w="5955"/>
      </w:tblGrid>
      <w:tr w:rsidTr="00EE642D">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41AB4">
            <w:pPr>
              <w:pStyle w:val="BodyText"/>
              <w:rPr>
                <w:lang w:val="en-NZ"/>
              </w:rPr>
            </w:pPr>
            <w:r w:rsidRPr="00A41AB4">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41AB4" w:rsidP="00A41AB4">
            <w:pPr>
              <w:pStyle w:val="BodyText"/>
            </w:pPr>
            <w:r w:rsidRPr="00A41AB4">
              <w:t>Performance criteria describe the performance needed to demonstrate achievement of the element. Where bold italicised text is used, further info</w:t>
            </w:r>
            <w:r w:rsidRPr="00A41AB4">
              <w:t>rmation is detailed in the required skills and knowledge section and the range statement. Assessment of performance is to be consistent with the evidence guide.</w:t>
            </w:r>
          </w:p>
        </w:tc>
      </w:tr>
    </w:tbl>
    <w:p w:rsidR="00000000" w:rsidRPr="00A41AB4" w:rsidP="00A41AB4">
      <w:pPr>
        <w:pStyle w:val="BodyText"/>
      </w:pPr>
    </w:p>
    <w:p w:rsidR="00000000" w:rsidRPr="00A41AB4" w:rsidP="00A41AB4">
      <w:pPr>
        <w:pStyle w:val="AllowPageBreak"/>
      </w:pPr>
    </w:p>
    <w:p w:rsidR="00000000" w:rsidRPr="00A41AB4" w:rsidP="00A41AB4">
      <w:pPr>
        <w:pStyle w:val="Heading1"/>
      </w:pPr>
      <w:bookmarkStart w:id="8" w:name="O_234597"/>
      <w:bookmarkEnd w:id="8"/>
      <w:r w:rsidRPr="00A41AB4">
        <w:t>Elements and Performance Criteria</w:t>
      </w:r>
    </w:p>
    <w:tbl>
      <w:tblPr>
        <w:tblW w:w="0" w:type="auto"/>
        <w:tblLayout w:type="fixed"/>
        <w:tblCellMar>
          <w:left w:w="62" w:type="dxa"/>
          <w:right w:w="62" w:type="dxa"/>
        </w:tblCellMar>
        <w:tblLook w:val="0000"/>
      </w:tblPr>
      <w:tblGrid>
        <w:gridCol w:w="2567"/>
        <w:gridCol w:w="5955"/>
      </w:tblGrid>
      <w:tr w:rsidTr="00EE642D">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41AB4" w:rsidP="00A41AB4">
            <w:pPr>
              <w:pStyle w:val="BodyText"/>
            </w:pPr>
            <w:r w:rsidRPr="00A41AB4">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41AB4">
            <w:pPr>
              <w:pStyle w:val="BodyText"/>
              <w:rPr>
                <w:lang w:val="en-NZ"/>
              </w:rPr>
            </w:pPr>
            <w:r w:rsidRPr="00A41AB4">
              <w:rPr>
                <w:rStyle w:val="SpecialBold"/>
              </w:rPr>
              <w:t>PERFORMANCE CRITERIA</w:t>
            </w:r>
          </w:p>
        </w:tc>
      </w:tr>
      <w:tr w:rsidTr="00EE642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41AB4">
            <w:pPr>
              <w:pStyle w:val="List"/>
              <w:rPr>
                <w:lang w:val="en-NZ"/>
              </w:rPr>
            </w:pPr>
            <w:r w:rsidRPr="00A41AB4">
              <w:t>1.</w:t>
            </w:r>
            <w:r w:rsidRPr="00A41AB4">
              <w:tab/>
            </w:r>
            <w:r w:rsidRPr="00A41AB4">
              <w:t>Prepare for work.</w:t>
            </w:r>
          </w:p>
        </w:tc>
        <w:tc>
          <w:tcPr>
            <w:tcW w:w="5955" w:type="dxa"/>
            <w:tcBorders>
              <w:top w:val="nil"/>
              <w:left w:val="nil"/>
              <w:bottom w:val="nil"/>
              <w:right w:val="nil"/>
            </w:tcBorders>
            <w:tcMar>
              <w:top w:w="0" w:type="dxa"/>
              <w:left w:w="62" w:type="dxa"/>
              <w:bottom w:w="0" w:type="dxa"/>
              <w:right w:w="62" w:type="dxa"/>
            </w:tcMar>
          </w:tcPr>
          <w:p w:rsidR="00000000" w:rsidRPr="00A41AB4" w:rsidP="00A41AB4">
            <w:pPr>
              <w:pStyle w:val="List2"/>
            </w:pPr>
            <w:r w:rsidRPr="00A41AB4">
              <w:t>1.1.</w:t>
            </w:r>
            <w:r w:rsidRPr="00A41AB4">
              <w:tab/>
              <w:t>Plans and specifications are obtained.</w:t>
            </w:r>
          </w:p>
          <w:p w:rsidR="00000000" w:rsidRPr="00A41AB4" w:rsidP="00A41AB4">
            <w:pPr>
              <w:pStyle w:val="List2"/>
            </w:pPr>
            <w:r w:rsidRPr="00A41AB4">
              <w:t>1.2.</w:t>
            </w:r>
            <w:r w:rsidRPr="00A41AB4">
              <w:tab/>
            </w:r>
            <w:r w:rsidRPr="00A41AB4">
              <w:rPr>
                <w:rStyle w:val="BoldandItalics"/>
              </w:rPr>
              <w:t>Safety</w:t>
            </w:r>
            <w:r w:rsidRPr="00A41AB4">
              <w:t xml:space="preserve"> (</w:t>
            </w:r>
            <w:r w:rsidRPr="00A41AB4">
              <w:rPr>
                <w:rStyle w:val="BoldandItalics"/>
              </w:rPr>
              <w:t>OHS</w:t>
            </w:r>
            <w:r w:rsidRPr="00A41AB4">
              <w:t xml:space="preserve">) requirements associated with installing evaporative air cooling systems, and workplace </w:t>
            </w:r>
            <w:r w:rsidRPr="00A41AB4">
              <w:rPr>
                <w:rStyle w:val="BoldandItalics"/>
              </w:rPr>
              <w:t>environmental requirements</w:t>
            </w:r>
            <w:r w:rsidRPr="00A41AB4">
              <w:t xml:space="preserve">, are adhered to throughout the work. </w:t>
            </w:r>
          </w:p>
          <w:p w:rsidR="00000000" w:rsidRPr="00A41AB4" w:rsidP="00A41AB4">
            <w:pPr>
              <w:pStyle w:val="List2"/>
            </w:pPr>
            <w:r w:rsidRPr="00A41AB4">
              <w:t>1.3.</w:t>
            </w:r>
            <w:r w:rsidRPr="00A41AB4">
              <w:tab/>
            </w:r>
            <w:r w:rsidRPr="00A41AB4">
              <w:rPr>
                <w:rStyle w:val="BoldandItalics"/>
              </w:rPr>
              <w:t>Quality assurance</w:t>
            </w:r>
            <w:r w:rsidRPr="00A41AB4">
              <w:t xml:space="preserve"> r</w:t>
            </w:r>
            <w:r w:rsidRPr="00A41AB4">
              <w:t xml:space="preserve">equirements are identified and adhered to in accordance with workplace requirements. </w:t>
            </w:r>
          </w:p>
          <w:p w:rsidR="00000000" w:rsidRPr="00A41AB4" w:rsidP="00A41AB4">
            <w:pPr>
              <w:pStyle w:val="List2"/>
            </w:pPr>
            <w:r w:rsidRPr="00A41AB4">
              <w:t>1.4.</w:t>
            </w:r>
            <w:r w:rsidRPr="00A41AB4">
              <w:tab/>
              <w:t xml:space="preserve">Tasks are planned and sequenced in conjunction with others involved in or affected by the work and </w:t>
            </w:r>
            <w:r w:rsidRPr="00A41AB4">
              <w:rPr>
                <w:rStyle w:val="BoldandItalics"/>
              </w:rPr>
              <w:t>statutory and regulatory authority</w:t>
            </w:r>
            <w:r w:rsidRPr="00A41AB4">
              <w:t xml:space="preserve"> requirements. </w:t>
            </w:r>
          </w:p>
          <w:p w:rsidR="00000000" w:rsidRPr="00A41AB4" w:rsidP="00A41AB4">
            <w:pPr>
              <w:pStyle w:val="List2"/>
            </w:pPr>
            <w:r w:rsidRPr="00A41AB4">
              <w:t>1.5.</w:t>
            </w:r>
            <w:r w:rsidRPr="00A41AB4">
              <w:tab/>
            </w:r>
            <w:r w:rsidRPr="00A41AB4">
              <w:rPr>
                <w:rStyle w:val="BoldandItalics"/>
              </w:rPr>
              <w:t>Tools and e</w:t>
            </w:r>
            <w:r w:rsidRPr="00A41AB4">
              <w:rPr>
                <w:rStyle w:val="BoldandItalics"/>
              </w:rPr>
              <w:t>quipment</w:t>
            </w:r>
            <w:r w:rsidRPr="00A41AB4">
              <w:t xml:space="preserve">, including personal protective equipment, are selected and checked for serviceability. </w:t>
            </w:r>
          </w:p>
          <w:p w:rsidR="00000000" w:rsidP="00A41AB4">
            <w:pPr>
              <w:pStyle w:val="List2"/>
              <w:rPr>
                <w:lang w:val="en-NZ"/>
              </w:rPr>
            </w:pPr>
            <w:r w:rsidRPr="00A41AB4">
              <w:t>1.6.</w:t>
            </w:r>
            <w:r w:rsidRPr="00A41AB4">
              <w:tab/>
              <w:t>Work area is prepared to support efficient installation of evaporative air cooling systems.</w:t>
            </w:r>
          </w:p>
        </w:tc>
      </w:tr>
      <w:tr w:rsidTr="00EE642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41AB4">
            <w:pPr>
              <w:pStyle w:val="List"/>
              <w:rPr>
                <w:lang w:val="en-NZ"/>
              </w:rPr>
            </w:pPr>
            <w:r w:rsidRPr="00A41AB4">
              <w:t>2.</w:t>
            </w:r>
            <w:r w:rsidRPr="00A41AB4">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A41AB4" w:rsidP="00A41AB4">
            <w:pPr>
              <w:pStyle w:val="List2"/>
            </w:pPr>
            <w:r w:rsidRPr="00A41AB4">
              <w:t>2.1.</w:t>
            </w:r>
            <w:r w:rsidRPr="00A41AB4">
              <w:tab/>
            </w:r>
            <w:r w:rsidRPr="00A41AB4">
              <w:t>Quantity and type of materials required for installation are determined from plans and specifications.</w:t>
            </w:r>
          </w:p>
          <w:p w:rsidR="00000000" w:rsidRPr="00A41AB4" w:rsidP="00A41AB4">
            <w:pPr>
              <w:pStyle w:val="List2"/>
            </w:pPr>
            <w:r w:rsidRPr="00A41AB4">
              <w:t>2.2.</w:t>
            </w:r>
            <w:r w:rsidRPr="00A41AB4">
              <w:tab/>
            </w:r>
            <w:r w:rsidRPr="00A41AB4">
              <w:rPr>
                <w:rStyle w:val="BoldandItalics"/>
              </w:rPr>
              <w:t>Materials</w:t>
            </w:r>
            <w:r w:rsidRPr="00A41AB4">
              <w:t xml:space="preserve"> are identified, ordered and collected in accordance with workplace procedures. </w:t>
            </w:r>
          </w:p>
          <w:p w:rsidR="00000000" w:rsidRPr="00A41AB4" w:rsidP="00A41AB4">
            <w:pPr>
              <w:pStyle w:val="List2"/>
            </w:pPr>
            <w:r w:rsidRPr="00A41AB4">
              <w:t>2.3.</w:t>
            </w:r>
            <w:r w:rsidRPr="00A41AB4">
              <w:tab/>
              <w:t>Requirements for other services are identified and co</w:t>
            </w:r>
            <w:r w:rsidRPr="00A41AB4">
              <w:t>nnection is planned in accordance with regulatory requirements.</w:t>
            </w:r>
          </w:p>
          <w:p w:rsidR="00000000" w:rsidP="00A41AB4">
            <w:pPr>
              <w:pStyle w:val="List2"/>
              <w:rPr>
                <w:lang w:val="en-NZ"/>
              </w:rPr>
            </w:pPr>
            <w:r w:rsidRPr="00A41AB4">
              <w:t>2.4.</w:t>
            </w:r>
            <w:r w:rsidRPr="00A41AB4">
              <w:tab/>
              <w:t>Materials and equipment are checked for compliance with standards, and docket and order form, and for acceptable condition.</w:t>
            </w:r>
          </w:p>
        </w:tc>
      </w:tr>
      <w:tr w:rsidTr="00EE642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41AB4">
            <w:pPr>
              <w:pStyle w:val="List"/>
              <w:rPr>
                <w:lang w:val="en-NZ"/>
              </w:rPr>
            </w:pPr>
            <w:r w:rsidRPr="00A41AB4">
              <w:t>3.</w:t>
            </w:r>
            <w:r w:rsidRPr="00A41AB4">
              <w:tab/>
              <w:t>Install and test unit.</w:t>
            </w:r>
          </w:p>
        </w:tc>
        <w:tc>
          <w:tcPr>
            <w:tcW w:w="5955" w:type="dxa"/>
            <w:tcBorders>
              <w:top w:val="nil"/>
              <w:left w:val="nil"/>
              <w:bottom w:val="nil"/>
              <w:right w:val="nil"/>
            </w:tcBorders>
            <w:tcMar>
              <w:top w:w="0" w:type="dxa"/>
              <w:left w:w="62" w:type="dxa"/>
              <w:bottom w:w="0" w:type="dxa"/>
              <w:right w:w="62" w:type="dxa"/>
            </w:tcMar>
          </w:tcPr>
          <w:p w:rsidR="00000000" w:rsidRPr="00A41AB4" w:rsidP="00A41AB4">
            <w:pPr>
              <w:pStyle w:val="List2"/>
            </w:pPr>
            <w:r w:rsidRPr="00A41AB4">
              <w:t>3.1.</w:t>
            </w:r>
            <w:r w:rsidRPr="00A41AB4">
              <w:tab/>
              <w:t>Installation is set out in comp</w:t>
            </w:r>
            <w:r w:rsidRPr="00A41AB4">
              <w:t xml:space="preserve">liance with plans, specifications and relevant </w:t>
            </w:r>
            <w:r w:rsidRPr="00A41AB4">
              <w:rPr>
                <w:rStyle w:val="BoldandItalics"/>
              </w:rPr>
              <w:t>information</w:t>
            </w:r>
            <w:r w:rsidRPr="00A41AB4">
              <w:t xml:space="preserve">. </w:t>
            </w:r>
          </w:p>
          <w:p w:rsidR="00000000" w:rsidRPr="00A41AB4" w:rsidP="00A41AB4">
            <w:pPr>
              <w:pStyle w:val="List2"/>
            </w:pPr>
            <w:r w:rsidRPr="00A41AB4">
              <w:t>3.2.</w:t>
            </w:r>
            <w:r w:rsidRPr="00A41AB4">
              <w:tab/>
              <w:t>Existing services are located and installation process is adjusted accordingly to avoid any disturbance.</w:t>
            </w:r>
          </w:p>
          <w:p w:rsidR="00000000" w:rsidRPr="00A41AB4" w:rsidP="00A41AB4">
            <w:pPr>
              <w:pStyle w:val="List2"/>
            </w:pPr>
            <w:r w:rsidRPr="00A41AB4">
              <w:t>3.3.</w:t>
            </w:r>
            <w:r w:rsidRPr="00A41AB4">
              <w:tab/>
            </w:r>
            <w:r w:rsidRPr="00A41AB4">
              <w:rPr>
                <w:rStyle w:val="BoldandItalics"/>
              </w:rPr>
              <w:t>Preparatory work</w:t>
            </w:r>
            <w:r w:rsidRPr="00A41AB4">
              <w:t xml:space="preserve">, including installation of piping and isolating valve and roof </w:t>
            </w:r>
            <w:r w:rsidRPr="00A41AB4">
              <w:t xml:space="preserve">penetration and flashing, is carried out to specifications without unnecessary damage to surrounding structures or environment. </w:t>
            </w:r>
          </w:p>
          <w:p w:rsidR="00000000" w:rsidRPr="00A41AB4" w:rsidP="00A41AB4">
            <w:pPr>
              <w:pStyle w:val="List2"/>
            </w:pPr>
            <w:r w:rsidRPr="00A41AB4">
              <w:t>3.4.</w:t>
            </w:r>
            <w:r w:rsidRPr="00A41AB4">
              <w:tab/>
              <w:t>Structural supports are installed in compliance with plans and specifications.</w:t>
            </w:r>
          </w:p>
          <w:p w:rsidR="00000000" w:rsidRPr="00A41AB4" w:rsidP="00A41AB4">
            <w:pPr>
              <w:pStyle w:val="List2"/>
            </w:pPr>
            <w:r w:rsidRPr="00A41AB4">
              <w:t>3.5.</w:t>
            </w:r>
            <w:r w:rsidRPr="00A41AB4">
              <w:tab/>
              <w:t>Ducting and control panels are install</w:t>
            </w:r>
            <w:r w:rsidRPr="00A41AB4">
              <w:t>ed in accordance with authorities' requirements, plans, specifications and manufacturer recommendations.</w:t>
            </w:r>
          </w:p>
          <w:p w:rsidR="00000000" w:rsidRPr="00A41AB4" w:rsidP="00A41AB4">
            <w:pPr>
              <w:pStyle w:val="List2"/>
            </w:pPr>
            <w:r w:rsidRPr="00A41AB4">
              <w:t>3.6.</w:t>
            </w:r>
            <w:r w:rsidRPr="00A41AB4">
              <w:tab/>
              <w:t xml:space="preserve">System is installed to plans, specifications and </w:t>
            </w:r>
            <w:r w:rsidRPr="00A41AB4">
              <w:t>manufacturer recommendations.</w:t>
            </w:r>
          </w:p>
          <w:p w:rsidR="00000000" w:rsidRPr="00A41AB4" w:rsidP="00A41AB4">
            <w:pPr>
              <w:pStyle w:val="List2"/>
            </w:pPr>
            <w:r w:rsidRPr="00A41AB4">
              <w:t>3.7.</w:t>
            </w:r>
            <w:r w:rsidRPr="00A41AB4">
              <w:tab/>
              <w:t xml:space="preserve">Installation is tested in accordance with specification, code </w:t>
            </w:r>
            <w:r w:rsidRPr="00A41AB4">
              <w:t>or standards for the application.</w:t>
            </w:r>
          </w:p>
          <w:p w:rsidR="00000000" w:rsidP="00A41AB4">
            <w:pPr>
              <w:pStyle w:val="List2"/>
              <w:rPr>
                <w:lang w:val="en-NZ"/>
              </w:rPr>
            </w:pPr>
            <w:r w:rsidRPr="00A41AB4">
              <w:t>3.8.</w:t>
            </w:r>
            <w:r w:rsidRPr="00A41AB4">
              <w:tab/>
              <w:t>Test results are documented in required format.</w:t>
            </w:r>
          </w:p>
        </w:tc>
      </w:tr>
      <w:tr w:rsidTr="00EE642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41AB4">
            <w:pPr>
              <w:pStyle w:val="List"/>
              <w:rPr>
                <w:lang w:val="en-NZ"/>
              </w:rPr>
            </w:pPr>
            <w:r w:rsidRPr="00A41AB4">
              <w:t>4.</w:t>
            </w:r>
            <w:r w:rsidRPr="00A41AB4">
              <w:tab/>
              <w:t>Maintain unit.</w:t>
            </w:r>
          </w:p>
        </w:tc>
        <w:tc>
          <w:tcPr>
            <w:tcW w:w="5955" w:type="dxa"/>
            <w:tcBorders>
              <w:top w:val="nil"/>
              <w:left w:val="nil"/>
              <w:bottom w:val="nil"/>
              <w:right w:val="nil"/>
            </w:tcBorders>
            <w:tcMar>
              <w:top w:w="0" w:type="dxa"/>
              <w:left w:w="62" w:type="dxa"/>
              <w:bottom w:w="0" w:type="dxa"/>
              <w:right w:w="62" w:type="dxa"/>
            </w:tcMar>
          </w:tcPr>
          <w:p w:rsidR="00000000" w:rsidRPr="00A41AB4" w:rsidP="00A41AB4">
            <w:pPr>
              <w:pStyle w:val="List2"/>
            </w:pPr>
            <w:r w:rsidRPr="00A41AB4">
              <w:t>4.1.</w:t>
            </w:r>
            <w:r w:rsidRPr="00A41AB4">
              <w:tab/>
              <w:t>Service and maintenance requirements are identified from manufacturer specifications or authorities' requirements.</w:t>
            </w:r>
          </w:p>
          <w:p w:rsidR="00000000" w:rsidRPr="00A41AB4" w:rsidP="00A41AB4">
            <w:pPr>
              <w:pStyle w:val="List2"/>
            </w:pPr>
            <w:r w:rsidRPr="00A41AB4">
              <w:t>4.2.</w:t>
            </w:r>
            <w:r w:rsidRPr="00A41AB4">
              <w:tab/>
              <w:t>Replacement components ar</w:t>
            </w:r>
            <w:r w:rsidRPr="00A41AB4">
              <w:t>e checked and fitted periodically and as required in accordance with specification.</w:t>
            </w:r>
          </w:p>
          <w:p w:rsidR="00000000" w:rsidP="00A41AB4">
            <w:pPr>
              <w:pStyle w:val="List2"/>
              <w:rPr>
                <w:lang w:val="en-NZ"/>
              </w:rPr>
            </w:pPr>
            <w:r w:rsidRPr="00A41AB4">
              <w:t>4.3.</w:t>
            </w:r>
            <w:r w:rsidRPr="00A41AB4">
              <w:tab/>
            </w:r>
            <w:r w:rsidRPr="00A41AB4">
              <w:rPr>
                <w:rStyle w:val="BoldandItalics"/>
              </w:rPr>
              <w:t>Other services to the unit</w:t>
            </w:r>
            <w:r w:rsidRPr="00A41AB4">
              <w:t xml:space="preserve"> and maintenance operations are conducted, observing manufacturer and authorities' requirements. </w:t>
            </w:r>
          </w:p>
        </w:tc>
      </w:tr>
      <w:tr w:rsidTr="00EE642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41AB4">
            <w:pPr>
              <w:pStyle w:val="List"/>
              <w:rPr>
                <w:lang w:val="en-NZ"/>
              </w:rPr>
            </w:pPr>
            <w:r w:rsidRPr="00A41AB4">
              <w:t>5.</w:t>
            </w:r>
            <w:r w:rsidRPr="00A41AB4">
              <w:tab/>
              <w:t>Clean up.</w:t>
            </w:r>
          </w:p>
        </w:tc>
        <w:tc>
          <w:tcPr>
            <w:tcW w:w="5955" w:type="dxa"/>
            <w:tcBorders>
              <w:top w:val="nil"/>
              <w:left w:val="nil"/>
              <w:bottom w:val="nil"/>
              <w:right w:val="nil"/>
            </w:tcBorders>
            <w:tcMar>
              <w:top w:w="0" w:type="dxa"/>
              <w:left w:w="62" w:type="dxa"/>
              <w:bottom w:w="0" w:type="dxa"/>
              <w:right w:w="62" w:type="dxa"/>
            </w:tcMar>
          </w:tcPr>
          <w:p w:rsidR="00000000" w:rsidRPr="00A41AB4" w:rsidP="00A41AB4">
            <w:pPr>
              <w:pStyle w:val="List2"/>
            </w:pPr>
            <w:r w:rsidRPr="00A41AB4">
              <w:t>5.1.</w:t>
            </w:r>
            <w:r w:rsidRPr="00A41AB4">
              <w:tab/>
            </w:r>
            <w:r w:rsidRPr="00A41AB4">
              <w:t>Work area is cleared and materials disposed of or recycled in accordance with state and territory legislation and workplace procedures.</w:t>
            </w:r>
          </w:p>
          <w:p w:rsidR="00000000" w:rsidRPr="00A41AB4" w:rsidP="00A41AB4">
            <w:pPr>
              <w:pStyle w:val="List2"/>
            </w:pPr>
            <w:r w:rsidRPr="00A41AB4">
              <w:t>5.2.</w:t>
            </w:r>
            <w:r w:rsidRPr="00A41AB4">
              <w:tab/>
              <w:t>Tools and equipment are cleaned, checked, maintained and stored in accordance with manufacturer recommendations and</w:t>
            </w:r>
            <w:r w:rsidRPr="00A41AB4">
              <w:t xml:space="preserve"> workplace procedures.</w:t>
            </w:r>
          </w:p>
          <w:p w:rsidR="00000000" w:rsidRPr="00A41AB4" w:rsidP="00A41AB4">
            <w:pPr>
              <w:pStyle w:val="List2"/>
            </w:pPr>
            <w:r w:rsidRPr="00A41AB4">
              <w:t>5.3.</w:t>
            </w:r>
            <w:r w:rsidRPr="00A41AB4">
              <w:tab/>
              <w:t>Documentation is completed in accordance with workplace requirements.</w:t>
            </w:r>
          </w:p>
        </w:tc>
      </w:tr>
    </w:tbl>
    <w:p w:rsidR="00EE642D" w:rsidP="00A41AB4">
      <w:pPr>
        <w:pStyle w:val="BodyText"/>
      </w:pPr>
    </w:p>
    <w:p w:rsidR="00EE642D" w:rsidP="00A41AB4">
      <w:pPr>
        <w:pStyle w:val="BodyText"/>
      </w:pPr>
    </w:p>
    <w:p w:rsidR="00000000" w:rsidRPr="00A41AB4" w:rsidP="00A41AB4">
      <w:pPr>
        <w:pStyle w:val="Heading1"/>
      </w:pPr>
      <w:bookmarkStart w:id="9" w:name="O_258547"/>
      <w:bookmarkEnd w:id="9"/>
      <w:r w:rsidRPr="00A41AB4">
        <w:t>Required Skills and Knowledge</w:t>
      </w:r>
    </w:p>
    <w:tbl>
      <w:tblPr>
        <w:tblW w:w="0" w:type="auto"/>
        <w:tblLayout w:type="fixed"/>
        <w:tblCellMar>
          <w:left w:w="62" w:type="dxa"/>
          <w:right w:w="62" w:type="dxa"/>
        </w:tblCellMar>
        <w:tblLook w:val="0000"/>
      </w:tblPr>
      <w:tblGrid>
        <w:gridCol w:w="8522"/>
      </w:tblGrid>
      <w:tr w:rsidTr="00EE642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SpecialBold"/>
              </w:rPr>
              <w:t>REQUIRED SKILLS AND KNOWLEDGE</w:t>
            </w:r>
          </w:p>
        </w:tc>
      </w:tr>
      <w:tr w:rsidTr="00EE64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t>This section describes the skills and knowledg</w:t>
            </w:r>
            <w:r w:rsidRPr="00A41AB4">
              <w:t>e required for this unit.</w:t>
            </w:r>
          </w:p>
        </w:tc>
      </w:tr>
      <w:tr w:rsidTr="00EE64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SpecialBold"/>
              </w:rPr>
              <w:t>Required skills</w:t>
            </w:r>
          </w:p>
        </w:tc>
      </w:tr>
      <w:tr w:rsidTr="00EE64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41AB4" w:rsidP="00A41AB4">
            <w:pPr>
              <w:pStyle w:val="BodyText"/>
            </w:pPr>
            <w:r w:rsidRPr="00A41AB4">
              <w:t>Required skills for this unit are:</w:t>
            </w:r>
          </w:p>
          <w:p w:rsidR="00000000" w:rsidRPr="00A41AB4" w:rsidP="00A41AB4">
            <w:pPr>
              <w:pStyle w:val="ListBullet"/>
            </w:pPr>
            <w:r w:rsidRPr="00A41AB4">
              <w:t>communication skills to:</w:t>
            </w:r>
          </w:p>
          <w:p w:rsidR="00000000" w:rsidRPr="00A41AB4" w:rsidP="00A41AB4">
            <w:pPr>
              <w:pStyle w:val="ListBullet2"/>
            </w:pPr>
            <w:r w:rsidRPr="00A41AB4">
              <w:t>access information</w:t>
            </w:r>
          </w:p>
          <w:p w:rsidR="00000000" w:rsidRPr="00A41AB4" w:rsidP="00A41AB4">
            <w:pPr>
              <w:pStyle w:val="ListBullet2"/>
            </w:pPr>
            <w:r w:rsidRPr="00A41AB4">
              <w:t>determine requirements</w:t>
            </w:r>
          </w:p>
          <w:p w:rsidR="00000000" w:rsidRPr="00A41AB4" w:rsidP="00A41AB4">
            <w:pPr>
              <w:pStyle w:val="ListBullet2"/>
            </w:pPr>
            <w:r w:rsidRPr="00A41AB4">
              <w:t>enable clear and direct communication, using questioning to identify and confirm requirements, share information, listen and understand</w:t>
            </w:r>
          </w:p>
          <w:p w:rsidR="00000000" w:rsidRPr="00A41AB4" w:rsidP="00A41AB4">
            <w:pPr>
              <w:pStyle w:val="ListBullet2"/>
            </w:pPr>
            <w:r w:rsidRPr="00A41AB4">
              <w:t>follow instructions</w:t>
            </w:r>
          </w:p>
          <w:p w:rsidR="00000000" w:rsidRPr="00A41AB4" w:rsidP="00A41AB4">
            <w:pPr>
              <w:pStyle w:val="ListBullet2"/>
            </w:pPr>
            <w:r w:rsidRPr="00A41AB4">
              <w:t>plan and sequence tasks with others</w:t>
            </w:r>
          </w:p>
          <w:p w:rsidR="00000000" w:rsidRPr="00A41AB4" w:rsidP="00A41AB4">
            <w:pPr>
              <w:pStyle w:val="ListBullet2"/>
            </w:pPr>
            <w:r w:rsidRPr="00A41AB4">
              <w:t>read and interpret:</w:t>
            </w:r>
          </w:p>
          <w:p w:rsidR="00000000" w:rsidRPr="00A41AB4" w:rsidP="00A41AB4">
            <w:pPr>
              <w:pStyle w:val="ListBullet3"/>
            </w:pPr>
            <w:r w:rsidRPr="00A41AB4">
              <w:t>documentation from a variety of sources</w:t>
            </w:r>
          </w:p>
          <w:p w:rsidR="00000000" w:rsidRPr="00A41AB4" w:rsidP="00A41AB4">
            <w:pPr>
              <w:pStyle w:val="ListBullet3"/>
            </w:pPr>
            <w:r w:rsidRPr="00A41AB4">
              <w:t>drawings and specifications</w:t>
            </w:r>
          </w:p>
          <w:p w:rsidR="00000000" w:rsidRPr="00A41AB4" w:rsidP="00A41AB4">
            <w:pPr>
              <w:pStyle w:val="ListBullet2"/>
            </w:pPr>
            <w:r w:rsidRPr="00A41AB4">
              <w:t>report faults</w:t>
            </w:r>
          </w:p>
          <w:p w:rsidR="00000000" w:rsidRPr="00A41AB4" w:rsidP="00A41AB4">
            <w:pPr>
              <w:pStyle w:val="ListBullet2"/>
            </w:pPr>
            <w:r w:rsidRPr="00A41AB4">
              <w:t>use language and concepts appropriate to cultural differences</w:t>
            </w:r>
          </w:p>
          <w:p w:rsidR="00000000" w:rsidRPr="00A41AB4" w:rsidP="00A41AB4">
            <w:pPr>
              <w:pStyle w:val="ListBullet2"/>
            </w:pPr>
            <w:r w:rsidRPr="00A41AB4">
              <w:t>use and interpret non-verbal communication, such as hand signals</w:t>
            </w:r>
          </w:p>
          <w:p w:rsidR="00000000" w:rsidRPr="00A41AB4" w:rsidP="00A41AB4">
            <w:pPr>
              <w:pStyle w:val="ListBullet"/>
            </w:pPr>
            <w:r w:rsidRPr="00A41AB4">
              <w:t>written skills to:</w:t>
            </w:r>
          </w:p>
          <w:p w:rsidR="00000000" w:rsidRPr="00A41AB4" w:rsidP="00A41AB4">
            <w:pPr>
              <w:pStyle w:val="ListBullet2"/>
            </w:pPr>
            <w:r w:rsidRPr="00A41AB4">
              <w:t>complete workplace documentation</w:t>
            </w:r>
          </w:p>
          <w:p w:rsidR="00000000" w:rsidRPr="00A41AB4" w:rsidP="00A41AB4">
            <w:pPr>
              <w:pStyle w:val="ListBullet2"/>
            </w:pPr>
            <w:r w:rsidRPr="00A41AB4">
              <w:t>document test results</w:t>
            </w:r>
          </w:p>
          <w:p w:rsidR="00000000" w:rsidRPr="00A41AB4" w:rsidP="00A41AB4">
            <w:pPr>
              <w:pStyle w:val="ListBullet"/>
            </w:pPr>
            <w:r w:rsidRPr="00A41AB4">
              <w:t>identifying and accurately reporting to appropriate personnel any faults in tools, equipment or materials</w:t>
            </w:r>
          </w:p>
          <w:p w:rsidR="00000000" w:rsidRPr="00A41AB4" w:rsidP="00A41AB4">
            <w:pPr>
              <w:pStyle w:val="ListBullet"/>
            </w:pPr>
            <w:r w:rsidRPr="00A41AB4">
              <w:t>numeracy skills to apply measurements and calculations</w:t>
            </w:r>
          </w:p>
          <w:p w:rsidR="00000000" w:rsidRPr="00A41AB4" w:rsidP="00A41AB4">
            <w:pPr>
              <w:pStyle w:val="ListBullet"/>
            </w:pPr>
            <w:r w:rsidRPr="00A41AB4">
              <w:t>organisational skills, including the ability to plan and set out work</w:t>
            </w:r>
          </w:p>
          <w:p w:rsidR="00000000" w:rsidRPr="00A41AB4" w:rsidP="00A41AB4">
            <w:pPr>
              <w:pStyle w:val="ListBullet"/>
            </w:pPr>
            <w:r w:rsidRPr="00A41AB4">
              <w:t>teamwork skills to work w</w:t>
            </w:r>
            <w:r w:rsidRPr="00A41AB4">
              <w:t>ith others to action tasks and relate to people from a range of cultural and ethnic backgrounds and with varying physical and mental abilities</w:t>
            </w:r>
          </w:p>
          <w:p w:rsidR="00000000" w:rsidRPr="00A41AB4" w:rsidP="00A41AB4">
            <w:pPr>
              <w:pStyle w:val="ListBullet"/>
            </w:pPr>
            <w:r w:rsidRPr="00A41AB4">
              <w:t>technological skills to:</w:t>
            </w:r>
          </w:p>
          <w:p w:rsidR="00000000" w:rsidRPr="00A41AB4" w:rsidP="00A41AB4">
            <w:pPr>
              <w:pStyle w:val="ListBullet2"/>
            </w:pPr>
            <w:r w:rsidRPr="00A41AB4">
              <w:t>access and understand site-specific instructions in a variety of media</w:t>
            </w:r>
          </w:p>
          <w:p w:rsidR="00000000" w:rsidRPr="00A41AB4" w:rsidP="00A41AB4">
            <w:pPr>
              <w:pStyle w:val="ListBullet2"/>
            </w:pPr>
            <w:r w:rsidRPr="00A41AB4">
              <w:t>use mobile commu</w:t>
            </w:r>
            <w:r w:rsidRPr="00A41AB4">
              <w:t>nication technology</w:t>
            </w:r>
          </w:p>
          <w:p w:rsidR="00000000" w:rsidP="00A41AB4">
            <w:pPr>
              <w:pStyle w:val="ListBullet"/>
              <w:rPr>
                <w:lang w:val="en-NZ"/>
              </w:rPr>
            </w:pPr>
            <w:r w:rsidRPr="00A41AB4">
              <w:t>undertake associated penetration and flashing of the roof, the provision of water and the installation of the required duct work.</w:t>
            </w:r>
          </w:p>
        </w:tc>
      </w:tr>
      <w:tr w:rsidTr="00EE64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SpecialBold"/>
              </w:rPr>
              <w:t>Required knowledge</w:t>
            </w:r>
          </w:p>
        </w:tc>
      </w:tr>
      <w:tr w:rsidTr="00EE64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41AB4" w:rsidP="00A41AB4">
            <w:pPr>
              <w:pStyle w:val="BodyText"/>
            </w:pPr>
            <w:r w:rsidRPr="00A41AB4">
              <w:t>Required knowledge for this unit is:</w:t>
            </w:r>
          </w:p>
          <w:p w:rsidR="00000000" w:rsidRPr="00A41AB4" w:rsidP="00A41AB4">
            <w:pPr>
              <w:pStyle w:val="ListBullet"/>
            </w:pPr>
            <w:r w:rsidRPr="00A41AB4">
              <w:t>characteristics and application of different assemblies, including fixing and jointing techniques and methods</w:t>
            </w:r>
          </w:p>
          <w:p w:rsidR="00000000" w:rsidRPr="00A41AB4" w:rsidP="00A41AB4">
            <w:pPr>
              <w:pStyle w:val="ListBullet"/>
            </w:pPr>
            <w:r w:rsidRPr="00A41AB4">
              <w:t>effect of bacteria in water, and health implications</w:t>
            </w:r>
          </w:p>
          <w:p w:rsidR="00000000" w:rsidRPr="00A41AB4" w:rsidP="00A41AB4">
            <w:pPr>
              <w:pStyle w:val="ListBullet"/>
            </w:pPr>
            <w:r w:rsidRPr="00A41AB4">
              <w:t>effective isolation processes and procedures</w:t>
            </w:r>
          </w:p>
          <w:p w:rsidR="00000000" w:rsidRPr="00A41AB4" w:rsidP="00A41AB4">
            <w:pPr>
              <w:pStyle w:val="ListBullet"/>
            </w:pPr>
            <w:r w:rsidRPr="00A41AB4">
              <w:t>job safety analysis (JSA) and safe work method s</w:t>
            </w:r>
            <w:r w:rsidRPr="00A41AB4">
              <w:t>tatements (SWMS)</w:t>
            </w:r>
          </w:p>
          <w:p w:rsidR="00000000" w:rsidRPr="00A41AB4" w:rsidP="00A41AB4">
            <w:pPr>
              <w:pStyle w:val="ListBullet"/>
            </w:pPr>
            <w:r w:rsidRPr="00A41AB4">
              <w:t>materials handling techniques</w:t>
            </w:r>
          </w:p>
          <w:p w:rsidR="00000000" w:rsidRPr="00A41AB4" w:rsidP="00A41AB4">
            <w:pPr>
              <w:pStyle w:val="ListBullet"/>
            </w:pPr>
            <w:r w:rsidRPr="00A41AB4">
              <w:t>OHS regulations relevant to the work activity</w:t>
            </w:r>
          </w:p>
          <w:p w:rsidR="00000000" w:rsidRPr="00A41AB4" w:rsidP="00A41AB4">
            <w:pPr>
              <w:pStyle w:val="ListBullet"/>
            </w:pPr>
            <w:r w:rsidRPr="00A41AB4">
              <w:t>personal protective equipment requirements and use</w:t>
            </w:r>
          </w:p>
          <w:p w:rsidR="00000000" w:rsidRPr="00A41AB4" w:rsidP="00A41AB4">
            <w:pPr>
              <w:pStyle w:val="ListBullet"/>
            </w:pPr>
            <w:r w:rsidRPr="00A41AB4">
              <w:t>processes of installing and testing evaporative air cooling systems</w:t>
            </w:r>
          </w:p>
          <w:p w:rsidR="00000000" w:rsidRPr="00A41AB4" w:rsidP="00A41AB4">
            <w:pPr>
              <w:pStyle w:val="ListBullet"/>
            </w:pPr>
            <w:r w:rsidRPr="00A41AB4">
              <w:t>roof penetration and flashing</w:t>
            </w:r>
          </w:p>
          <w:p w:rsidR="00000000" w:rsidRPr="00A41AB4" w:rsidP="00A41AB4">
            <w:pPr>
              <w:pStyle w:val="ListBullet"/>
            </w:pPr>
            <w:r w:rsidRPr="00A41AB4">
              <w:t>SI system of m</w:t>
            </w:r>
            <w:r w:rsidRPr="00A41AB4">
              <w:t>easurement</w:t>
            </w:r>
          </w:p>
          <w:p w:rsidR="00000000" w:rsidRPr="00A41AB4" w:rsidP="00A41AB4">
            <w:pPr>
              <w:pStyle w:val="ListBullet"/>
            </w:pPr>
            <w:r w:rsidRPr="00A41AB4">
              <w:t>statutory and authority requirements.</w:t>
            </w:r>
          </w:p>
        </w:tc>
      </w:tr>
    </w:tbl>
    <w:p w:rsidR="00EE642D" w:rsidP="00A41AB4">
      <w:pPr>
        <w:pStyle w:val="BodyText"/>
      </w:pPr>
    </w:p>
    <w:p w:rsidR="00EE642D" w:rsidP="00A41AB4">
      <w:pPr>
        <w:pStyle w:val="BodyText"/>
      </w:pPr>
    </w:p>
    <w:p w:rsidR="00000000" w:rsidRPr="00A41AB4" w:rsidP="00A41AB4">
      <w:pPr>
        <w:pStyle w:val="AllowPageBreak"/>
      </w:pPr>
    </w:p>
    <w:p w:rsidR="00000000" w:rsidRPr="00A41AB4" w:rsidP="00A41AB4">
      <w:pPr>
        <w:pStyle w:val="Heading1"/>
      </w:pPr>
      <w:bookmarkStart w:id="10" w:name="O_242581"/>
      <w:bookmarkEnd w:id="10"/>
      <w:r w:rsidRPr="00A41AB4">
        <w:t>Evidence Guide</w:t>
      </w:r>
    </w:p>
    <w:tbl>
      <w:tblPr>
        <w:tblW w:w="0" w:type="auto"/>
        <w:tblLayout w:type="fixed"/>
        <w:tblCellMar>
          <w:left w:w="62" w:type="dxa"/>
          <w:right w:w="62" w:type="dxa"/>
        </w:tblCellMar>
        <w:tblLook w:val="0000"/>
      </w:tblPr>
      <w:tblGrid>
        <w:gridCol w:w="3470"/>
        <w:gridCol w:w="5052"/>
      </w:tblGrid>
      <w:tr w:rsidTr="00EE642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41AB4">
            <w:pPr>
              <w:pStyle w:val="BodyText"/>
              <w:rPr>
                <w:lang w:val="en-NZ"/>
              </w:rPr>
            </w:pPr>
            <w:r w:rsidRPr="00A41AB4">
              <w:rPr>
                <w:rStyle w:val="SpecialBold"/>
              </w:rPr>
              <w:t>EVIDENCE GUIDE</w:t>
            </w:r>
          </w:p>
        </w:tc>
      </w:tr>
      <w:tr w:rsidTr="00EE642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41AB4">
            <w:pPr>
              <w:pStyle w:val="BodyText"/>
              <w:rPr>
                <w:lang w:val="en-NZ"/>
              </w:rPr>
            </w:pPr>
            <w:r w:rsidRPr="00A41AB4">
              <w:t>The evidence guide provides advice on assessment and must be read in conjunction with the performance criteria, required skills and knowledge, range statement and the Assessment Guidelines for the Training Package.</w:t>
            </w:r>
          </w:p>
        </w:tc>
      </w:tr>
      <w:tr w:rsidTr="00EE642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t>This unit of com</w:t>
            </w:r>
            <w:r w:rsidRPr="00A41AB4">
              <w:t>petency could be assessed in the workplace or a close simulation of the workplace environment providing that simulated or project-based assessment techniques fully replicate plumbing and services workplace conditions, materials, activities, responsibilitie</w:t>
            </w:r>
            <w:r w:rsidRPr="00A41AB4">
              <w:t xml:space="preserve">s and procedures. </w:t>
            </w:r>
          </w:p>
        </w:tc>
      </w:tr>
      <w:tr w:rsidTr="00EE642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A41AB4" w:rsidP="00A41AB4">
            <w:pPr>
              <w:pStyle w:val="BodyText"/>
            </w:pPr>
            <w:r w:rsidRPr="00A41AB4">
              <w:t>A person who demonstrates competency in this unit must be able to provide evidence of:</w:t>
            </w:r>
          </w:p>
          <w:p w:rsidR="00000000" w:rsidRPr="00A41AB4" w:rsidP="00A41AB4">
            <w:pPr>
              <w:pStyle w:val="ListBullet"/>
            </w:pPr>
            <w:r w:rsidRPr="00A41AB4">
              <w:t>locating, interpreting and applying relevant information, standards and specifications to install evaporative units</w:t>
            </w:r>
          </w:p>
          <w:p w:rsidR="00000000" w:rsidRPr="00A41AB4" w:rsidP="00A41AB4">
            <w:pPr>
              <w:pStyle w:val="ListBullet"/>
            </w:pPr>
            <w:r w:rsidRPr="00A41AB4">
              <w:t>applying safety requirements throughout the work sequence, including the use of personal protective clothing and equipment</w:t>
            </w:r>
          </w:p>
          <w:p w:rsidR="00000000" w:rsidRPr="00A41AB4" w:rsidP="00A41AB4">
            <w:pPr>
              <w:pStyle w:val="ListBullet"/>
            </w:pPr>
            <w:r w:rsidRPr="00A41AB4">
              <w:t xml:space="preserve">as a minimum the </w:t>
            </w:r>
            <w:r w:rsidRPr="00A41AB4">
              <w:t>ability to, given the plans and specifications, install an evaporative air cooling system on a roof, including flashing the roof penetration; installing a plenum box and duct work to three diffusers; connecting cold water to an isolation valve within 1 met</w:t>
            </w:r>
            <w:r w:rsidRPr="00A41AB4">
              <w:t>re of the appliance; connecting and completing installation testing, and commissioning its operation, ensuring:</w:t>
            </w:r>
          </w:p>
          <w:p w:rsidR="00000000" w:rsidRPr="00A41AB4" w:rsidP="00A41AB4">
            <w:pPr>
              <w:pStyle w:val="ListBullet2"/>
            </w:pPr>
            <w:r w:rsidRPr="00A41AB4">
              <w:t>correct identification of requirements and details of proposed installation</w:t>
            </w:r>
          </w:p>
          <w:p w:rsidR="00000000" w:rsidRPr="00A41AB4" w:rsidP="00A41AB4">
            <w:pPr>
              <w:pStyle w:val="ListBullet2"/>
            </w:pPr>
            <w:r w:rsidRPr="00A41AB4">
              <w:t>correct selection and use of appropriate processes, tools and equip</w:t>
            </w:r>
            <w:r w:rsidRPr="00A41AB4">
              <w:t>ment</w:t>
            </w:r>
          </w:p>
          <w:p w:rsidR="00000000" w:rsidRPr="00A41AB4" w:rsidP="00A41AB4">
            <w:pPr>
              <w:pStyle w:val="ListBullet2"/>
            </w:pPr>
            <w:r w:rsidRPr="00A41AB4">
              <w:t>completing all work to specification</w:t>
            </w:r>
          </w:p>
          <w:p w:rsidR="00000000" w:rsidRPr="00A41AB4" w:rsidP="00A41AB4">
            <w:pPr>
              <w:pStyle w:val="ListBullet2"/>
            </w:pPr>
            <w:r w:rsidRPr="00A41AB4">
              <w:t>compliance with regulations, standards and organisational quality procedures and processes</w:t>
            </w:r>
          </w:p>
          <w:p w:rsidR="00000000" w:rsidP="00A41AB4">
            <w:pPr>
              <w:pStyle w:val="ListBullet2"/>
              <w:rPr>
                <w:lang w:val="en-NZ"/>
              </w:rPr>
            </w:pPr>
            <w:r w:rsidRPr="00A41AB4">
              <w:t>communicating and working effectively and safely with others.</w:t>
            </w:r>
          </w:p>
        </w:tc>
      </w:tr>
      <w:tr w:rsidTr="00EE642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A41AB4" w:rsidP="00A41AB4">
            <w:pPr>
              <w:pStyle w:val="BodyText"/>
            </w:pPr>
            <w:r w:rsidRPr="00A41AB4">
              <w:t>This competency is to be assessed using standard and authorised work practices, safety requirements and environmental constraints.</w:t>
            </w:r>
          </w:p>
          <w:p w:rsidR="00000000" w:rsidRPr="00A41AB4" w:rsidP="00A41AB4">
            <w:pPr>
              <w:pStyle w:val="BodyText"/>
            </w:pPr>
            <w:r w:rsidRPr="00A41AB4">
              <w:t>Assessment of essential underpinning knowledge will usually be conducted in an off-site context.</w:t>
            </w:r>
          </w:p>
          <w:p w:rsidR="00000000" w:rsidRPr="00A41AB4" w:rsidP="00A41AB4">
            <w:pPr>
              <w:pStyle w:val="BodyText"/>
            </w:pPr>
            <w:r w:rsidRPr="00A41AB4">
              <w:t>Assessment is to comply with</w:t>
            </w:r>
            <w:r w:rsidRPr="00A41AB4">
              <w:t xml:space="preserve"> relevant regulatory or Australian standards' requirements.</w:t>
            </w:r>
          </w:p>
          <w:p w:rsidR="00000000" w:rsidRPr="00A41AB4" w:rsidP="00A41AB4">
            <w:pPr>
              <w:pStyle w:val="BodyText"/>
            </w:pPr>
            <w:r w:rsidRPr="00A41AB4">
              <w:t>Resource implications for assessment include:</w:t>
            </w:r>
          </w:p>
          <w:p w:rsidR="00000000" w:rsidRPr="00A41AB4" w:rsidP="00A41AB4">
            <w:pPr>
              <w:pStyle w:val="ListBullet"/>
            </w:pPr>
            <w:r w:rsidRPr="00A41AB4">
              <w:t>an induction procedure and requirement</w:t>
            </w:r>
          </w:p>
          <w:p w:rsidR="00000000" w:rsidRPr="00A41AB4" w:rsidP="00A41AB4">
            <w:pPr>
              <w:pStyle w:val="ListBullet"/>
            </w:pPr>
            <w:r w:rsidRPr="00A41AB4">
              <w:t>realistic tasks or simulated tasks covering the minimum task requirements</w:t>
            </w:r>
          </w:p>
          <w:p w:rsidR="00000000" w:rsidRPr="00A41AB4" w:rsidP="00A41AB4">
            <w:pPr>
              <w:pStyle w:val="ListBullet"/>
            </w:pPr>
            <w:r w:rsidRPr="00A41AB4">
              <w:t>relevant specifications and work ins</w:t>
            </w:r>
            <w:r w:rsidRPr="00A41AB4">
              <w:t>tructions</w:t>
            </w:r>
          </w:p>
          <w:p w:rsidR="00000000" w:rsidRPr="00A41AB4" w:rsidP="00A41AB4">
            <w:pPr>
              <w:pStyle w:val="ListBullet"/>
            </w:pPr>
            <w:r w:rsidRPr="00A41AB4">
              <w:t>tools and equipment appropriate to applying safe work practices</w:t>
            </w:r>
          </w:p>
          <w:p w:rsidR="00000000" w:rsidRPr="00A41AB4" w:rsidP="00A41AB4">
            <w:pPr>
              <w:pStyle w:val="ListBullet"/>
            </w:pPr>
            <w:r w:rsidRPr="00A41AB4">
              <w:t>support materials appropriate to activity</w:t>
            </w:r>
          </w:p>
          <w:p w:rsidR="00000000" w:rsidRPr="00A41AB4" w:rsidP="00A41AB4">
            <w:pPr>
              <w:pStyle w:val="ListBullet"/>
            </w:pPr>
            <w:r w:rsidRPr="00A41AB4">
              <w:t>workplace instructions relating to safe working practices and addressing hazards and emergencies</w:t>
            </w:r>
          </w:p>
          <w:p w:rsidR="00000000" w:rsidRPr="00A41AB4" w:rsidP="00A41AB4">
            <w:pPr>
              <w:pStyle w:val="ListBullet"/>
            </w:pPr>
            <w:r w:rsidRPr="00A41AB4">
              <w:t>material safety data sheets</w:t>
            </w:r>
          </w:p>
          <w:p w:rsidR="00000000" w:rsidRPr="00A41AB4" w:rsidP="00A41AB4">
            <w:pPr>
              <w:pStyle w:val="ListBullet"/>
            </w:pPr>
            <w:r w:rsidRPr="00A41AB4">
              <w:t>research resour</w:t>
            </w:r>
            <w:r w:rsidRPr="00A41AB4">
              <w:t>ces, including industry related systems information.</w:t>
            </w:r>
          </w:p>
          <w:p w:rsidR="00000000" w:rsidP="00A41AB4">
            <w:pPr>
              <w:pStyle w:val="BodyText"/>
              <w:rPr>
                <w:lang w:val="en-NZ"/>
              </w:rPr>
            </w:pPr>
            <w:r w:rsidRPr="00A41AB4">
              <w:t>Reasonable adjustments for people with disabilities must be made to assessment processes where required. This could include access to modified equipment and other physical resources, and the provision of</w:t>
            </w:r>
            <w:r w:rsidRPr="00A41AB4">
              <w:t xml:space="preserve"> appropriate assessment support. </w:t>
            </w:r>
          </w:p>
        </w:tc>
      </w:tr>
      <w:tr w:rsidTr="00EE642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A41AB4" w:rsidP="00A41AB4">
            <w:pPr>
              <w:pStyle w:val="BodyText"/>
            </w:pPr>
            <w:r w:rsidRPr="00A41AB4">
              <w:t>Assessment methods must:</w:t>
            </w:r>
          </w:p>
          <w:p w:rsidR="00000000" w:rsidRPr="00A41AB4" w:rsidP="00A41AB4">
            <w:pPr>
              <w:pStyle w:val="ListBullet"/>
            </w:pPr>
            <w:r w:rsidRPr="00A41AB4">
              <w:t>satisfy the endorsed Assessment Guidelines of the Construction, Plumbing and Services Training Package</w:t>
            </w:r>
          </w:p>
          <w:p w:rsidR="00000000" w:rsidRPr="00A41AB4" w:rsidP="00A41AB4">
            <w:pPr>
              <w:pStyle w:val="ListBullet"/>
            </w:pPr>
            <w:r w:rsidRPr="00A41AB4">
              <w:t>include direct observation of tasks in real or simulated work conditions, with questioning to confirm the ability to consistently identify and correctly interpret the essential underpinning knowledge required for practical application</w:t>
            </w:r>
          </w:p>
          <w:p w:rsidR="00000000" w:rsidRPr="00A41AB4" w:rsidP="00A41AB4">
            <w:pPr>
              <w:pStyle w:val="ListBullet"/>
            </w:pPr>
            <w:r w:rsidRPr="00A41AB4">
              <w:t>reinforce the integra</w:t>
            </w:r>
            <w:r w:rsidRPr="00A41AB4">
              <w:t>tion of employability skills with workplace tasks and job roles</w:t>
            </w:r>
          </w:p>
          <w:p w:rsidR="00000000" w:rsidRPr="00A41AB4" w:rsidP="00A41AB4">
            <w:pPr>
              <w:pStyle w:val="ListBullet"/>
            </w:pPr>
            <w:r w:rsidRPr="00A41AB4">
              <w:t>confirm that competency is verified and able to be transferred to other circumstances and environments.</w:t>
            </w:r>
          </w:p>
          <w:p w:rsidR="00000000" w:rsidRPr="00A41AB4" w:rsidP="00A41AB4">
            <w:pPr>
              <w:pStyle w:val="BodyText"/>
            </w:pPr>
            <w:r w:rsidRPr="00A41AB4">
              <w:t>Validity and sufficiency of evidence requires that:</w:t>
            </w:r>
          </w:p>
          <w:p w:rsidR="00000000" w:rsidRPr="00A41AB4" w:rsidP="00A41AB4">
            <w:pPr>
              <w:pStyle w:val="ListBullet"/>
            </w:pPr>
            <w:r w:rsidRPr="00A41AB4">
              <w:t>competency will need to be demonstr</w:t>
            </w:r>
            <w:r w:rsidRPr="00A41AB4">
              <w:t xml:space="preserve">ated over a period of time reflecting the scope of the role </w:t>
            </w:r>
            <w:r w:rsidRPr="00A41AB4">
              <w:t>and the practical requirements of the workplace</w:t>
            </w:r>
          </w:p>
          <w:p w:rsidR="00000000" w:rsidRPr="00A41AB4" w:rsidP="00A41AB4">
            <w:pPr>
              <w:pStyle w:val="ListBullet"/>
            </w:pPr>
            <w:r w:rsidRPr="00A41AB4">
              <w:t>where the assessment is part of a structured learning experience the evidence collected must relate to a number of performances assessed at differen</w:t>
            </w:r>
            <w:r w:rsidRPr="00A41AB4">
              <w:t>t points in time and separated by further learning and practice, with a decision on competency only taken at the point when the assessor has complete confidence in the person's demonstrated ability and applied knowledge</w:t>
            </w:r>
          </w:p>
          <w:p w:rsidR="00000000" w:rsidRPr="00A41AB4" w:rsidP="00A41AB4">
            <w:pPr>
              <w:pStyle w:val="ListBullet"/>
            </w:pPr>
            <w:r w:rsidRPr="00A41AB4">
              <w:t>all assessment that is part of a str</w:t>
            </w:r>
            <w:r w:rsidRPr="00A41AB4">
              <w:t>uctured learning experience must include a combination of direct, indirect and supplementary evidence.</w:t>
            </w:r>
          </w:p>
          <w:p w:rsidR="00000000" w:rsidRPr="00A41AB4" w:rsidP="00A41AB4">
            <w:pPr>
              <w:pStyle w:val="BodyText"/>
            </w:pPr>
            <w:r w:rsidRPr="00A41AB4">
              <w:t>Assessment processes and techniques should as far as is practical take into account the language, literacy and numeracy capacity of the candidate in rela</w:t>
            </w:r>
            <w:r w:rsidRPr="00A41AB4">
              <w:t>tion to the competency being assessed.</w:t>
            </w:r>
          </w:p>
          <w:p w:rsidR="00000000" w:rsidRPr="00A41AB4" w:rsidP="00A41AB4">
            <w:pPr>
              <w:pStyle w:val="BodyText"/>
            </w:pPr>
            <w:r w:rsidRPr="00A41AB4">
              <w:t xml:space="preserve">Supplementary evidence of competency may be obtained from relevant authenticated documentation from third parties, such as existing supervisors, team leaders or specialist training staff. </w:t>
            </w:r>
          </w:p>
        </w:tc>
      </w:tr>
    </w:tbl>
    <w:p w:rsidR="00EE642D" w:rsidP="00A41AB4">
      <w:pPr>
        <w:pStyle w:val="BodyText"/>
      </w:pPr>
    </w:p>
    <w:p w:rsidR="00EE642D" w:rsidP="00A41AB4">
      <w:pPr>
        <w:pStyle w:val="BodyText"/>
      </w:pPr>
    </w:p>
    <w:p w:rsidR="00000000" w:rsidRPr="00A41AB4" w:rsidP="00A41AB4">
      <w:pPr>
        <w:pStyle w:val="Heading1"/>
      </w:pPr>
      <w:bookmarkStart w:id="11" w:name="O_250564"/>
      <w:bookmarkEnd w:id="11"/>
      <w:r w:rsidRPr="00A41AB4">
        <w:t>Range Statement</w:t>
      </w:r>
    </w:p>
    <w:tbl>
      <w:tblPr>
        <w:tblW w:w="0" w:type="auto"/>
        <w:tblLayout w:type="fixed"/>
        <w:tblCellMar>
          <w:left w:w="62" w:type="dxa"/>
          <w:right w:w="62" w:type="dxa"/>
        </w:tblCellMar>
        <w:tblLook w:val="0000"/>
      </w:tblPr>
      <w:tblGrid>
        <w:gridCol w:w="3506"/>
        <w:gridCol w:w="5016"/>
      </w:tblGrid>
      <w:tr w:rsidTr="00EE642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41AB4">
            <w:pPr>
              <w:pStyle w:val="BodyText"/>
              <w:rPr>
                <w:lang w:val="en-NZ"/>
              </w:rPr>
            </w:pPr>
            <w:r w:rsidRPr="00A41AB4">
              <w:rPr>
                <w:rStyle w:val="SpecialBold"/>
              </w:rPr>
              <w:t>RANGE STATEMENT</w:t>
            </w:r>
          </w:p>
        </w:tc>
      </w:tr>
      <w:tr w:rsidTr="00EE642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41AB4">
            <w:pPr>
              <w:pStyle w:val="BodyText"/>
              <w:rPr>
                <w:lang w:val="en-NZ"/>
              </w:rPr>
            </w:pPr>
            <w:r w:rsidRPr="00A41AB4">
              <w:t>The range statement relates to the unit of competency as a whole. It allows for different work environments and situations that may affect performance. Bold italicised wording, if used in the performance criteria, is detai</w:t>
            </w:r>
            <w:r w:rsidRPr="00A41AB4">
              <w:t>led below. Essential operating conditions that may be present with training and assessment (depending on the work situation, needs of the candidate, accessibility of the item, and local industry and regional contexts) may also be included.</w:t>
            </w:r>
          </w:p>
        </w:tc>
      </w:tr>
      <w:tr w:rsidTr="00EE642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BoldandItalics"/>
              </w:rPr>
              <w:t>Safety</w:t>
            </w:r>
            <w:r w:rsidRPr="00A41AB4">
              <w:t xml:space="preserve"> (</w:t>
            </w:r>
            <w:r w:rsidRPr="00A41AB4">
              <w:rPr>
                <w:rStyle w:val="BoldandItalics"/>
              </w:rPr>
              <w:t>OHS</w:t>
            </w:r>
            <w:r w:rsidRPr="00A41AB4">
              <w:t>) i</w:t>
            </w:r>
            <w:r w:rsidRPr="00A41AB4">
              <w:t>s to be in accordance with commonwealth,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A41AB4" w:rsidP="00A41AB4">
            <w:pPr>
              <w:pStyle w:val="ListBullet"/>
            </w:pPr>
            <w:r w:rsidRPr="00A41AB4">
              <w:t>handling of materials</w:t>
            </w:r>
          </w:p>
          <w:p w:rsidR="00000000" w:rsidRPr="00A41AB4" w:rsidP="00A41AB4">
            <w:pPr>
              <w:pStyle w:val="ListBullet"/>
            </w:pPr>
            <w:r w:rsidRPr="00A41AB4">
              <w:t>hazard control</w:t>
            </w:r>
          </w:p>
          <w:p w:rsidR="00000000" w:rsidRPr="00A41AB4" w:rsidP="00A41AB4">
            <w:pPr>
              <w:pStyle w:val="ListBullet"/>
            </w:pPr>
            <w:r w:rsidRPr="00A41AB4">
              <w:t>personal protective clothing and equipment prescribed under legislation, reg</w:t>
            </w:r>
            <w:r w:rsidRPr="00A41AB4">
              <w:t>ulations and workplace policies and practices</w:t>
            </w:r>
          </w:p>
          <w:p w:rsidR="00000000" w:rsidRPr="00A41AB4" w:rsidP="00A41AB4">
            <w:pPr>
              <w:pStyle w:val="ListBullet"/>
            </w:pPr>
            <w:r w:rsidRPr="00A41AB4">
              <w:t xml:space="preserve">safe operating procedures, including </w:t>
            </w:r>
            <w:r w:rsidRPr="00A41AB4">
              <w:t>recognising and preventing hazards associated with:</w:t>
            </w:r>
          </w:p>
          <w:p w:rsidR="00000000" w:rsidRPr="00A41AB4" w:rsidP="00A41AB4">
            <w:pPr>
              <w:pStyle w:val="ListBullet2"/>
            </w:pPr>
            <w:r w:rsidRPr="00A41AB4">
              <w:t>hazardous materials and substances</w:t>
            </w:r>
          </w:p>
          <w:p w:rsidR="00000000" w:rsidRPr="00A41AB4" w:rsidP="00A41AB4">
            <w:pPr>
              <w:pStyle w:val="ListBullet2"/>
            </w:pPr>
            <w:r w:rsidRPr="00A41AB4">
              <w:t>manual handling</w:t>
            </w:r>
          </w:p>
          <w:p w:rsidR="00000000" w:rsidRPr="00A41AB4" w:rsidP="00A41AB4">
            <w:pPr>
              <w:pStyle w:val="ListBullet2"/>
            </w:pPr>
            <w:r w:rsidRPr="00A41AB4">
              <w:t>service lines</w:t>
            </w:r>
          </w:p>
          <w:p w:rsidR="00000000" w:rsidRPr="00A41AB4" w:rsidP="00A41AB4">
            <w:pPr>
              <w:pStyle w:val="ListBullet2"/>
            </w:pPr>
            <w:r w:rsidRPr="00A41AB4">
              <w:t>surrounding structures and facilities</w:t>
            </w:r>
          </w:p>
          <w:p w:rsidR="00000000" w:rsidRPr="00A41AB4" w:rsidP="00A41AB4">
            <w:pPr>
              <w:pStyle w:val="ListBullet2"/>
            </w:pPr>
            <w:r w:rsidRPr="00A41AB4">
              <w:t>trip hazards</w:t>
            </w:r>
          </w:p>
          <w:p w:rsidR="00000000" w:rsidRPr="00A41AB4" w:rsidP="00A41AB4">
            <w:pPr>
              <w:pStyle w:val="ListBullet2"/>
            </w:pPr>
            <w:r w:rsidRPr="00A41AB4">
              <w:t xml:space="preserve">use </w:t>
            </w:r>
            <w:r w:rsidRPr="00A41AB4">
              <w:t>of tools and equipment</w:t>
            </w:r>
          </w:p>
          <w:p w:rsidR="00000000" w:rsidRPr="00A41AB4" w:rsidP="00A41AB4">
            <w:pPr>
              <w:pStyle w:val="ListBullet2"/>
            </w:pPr>
            <w:r w:rsidRPr="00A41AB4">
              <w:t>work site visitors and the public</w:t>
            </w:r>
          </w:p>
          <w:p w:rsidR="00000000" w:rsidRPr="00A41AB4" w:rsidP="00A41AB4">
            <w:pPr>
              <w:pStyle w:val="ListBullet2"/>
            </w:pPr>
            <w:r w:rsidRPr="00A41AB4">
              <w:t>working at heights</w:t>
            </w:r>
          </w:p>
          <w:p w:rsidR="00000000" w:rsidRPr="00A41AB4" w:rsidP="00A41AB4">
            <w:pPr>
              <w:pStyle w:val="ListBullet2"/>
            </w:pPr>
            <w:r w:rsidRPr="00A41AB4">
              <w:t>working in proximity to others</w:t>
            </w:r>
          </w:p>
          <w:p w:rsidR="00000000" w:rsidRPr="00A41AB4" w:rsidP="00A41AB4">
            <w:pPr>
              <w:pStyle w:val="ListBullet"/>
            </w:pPr>
            <w:r w:rsidRPr="00A41AB4">
              <w:t>use of firefighting equipment</w:t>
            </w:r>
          </w:p>
          <w:p w:rsidR="00000000" w:rsidRPr="00A41AB4" w:rsidP="00A41AB4">
            <w:pPr>
              <w:pStyle w:val="ListBullet"/>
            </w:pPr>
            <w:r w:rsidRPr="00A41AB4">
              <w:t>use of first aid equipment</w:t>
            </w:r>
          </w:p>
          <w:p w:rsidR="00000000" w:rsidP="00A41AB4">
            <w:pPr>
              <w:pStyle w:val="ListBullet"/>
              <w:rPr>
                <w:lang w:val="en-NZ"/>
              </w:rPr>
            </w:pPr>
            <w:r w:rsidRPr="00A41AB4">
              <w:t>workplace environment and safety.</w:t>
            </w:r>
          </w:p>
        </w:tc>
      </w:tr>
      <w:tr w:rsidTr="00EE642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BoldandItalics"/>
              </w:rPr>
              <w:t>Environmental requirements</w:t>
            </w:r>
            <w:r w:rsidRPr="00A41AB4">
              <w:t xml:space="preserve"> are to cover:</w:t>
            </w:r>
          </w:p>
        </w:tc>
        <w:tc>
          <w:tcPr>
            <w:tcW w:w="5016" w:type="dxa"/>
            <w:tcBorders>
              <w:top w:val="nil"/>
              <w:left w:val="nil"/>
              <w:bottom w:val="nil"/>
              <w:right w:val="nil"/>
            </w:tcBorders>
            <w:tcMar>
              <w:top w:w="0" w:type="dxa"/>
              <w:left w:w="62" w:type="dxa"/>
              <w:bottom w:w="0" w:type="dxa"/>
              <w:right w:w="62" w:type="dxa"/>
            </w:tcMar>
          </w:tcPr>
          <w:p w:rsidR="00000000" w:rsidRPr="00A41AB4" w:rsidP="00A41AB4">
            <w:pPr>
              <w:pStyle w:val="ListBullet"/>
            </w:pPr>
            <w:r w:rsidRPr="00A41AB4">
              <w:t>clean-up protection</w:t>
            </w:r>
          </w:p>
          <w:p w:rsidR="00000000" w:rsidRPr="00A41AB4" w:rsidP="00A41AB4">
            <w:pPr>
              <w:pStyle w:val="ListBullet"/>
            </w:pPr>
            <w:r w:rsidRPr="00A41AB4">
              <w:t>ozone protection</w:t>
            </w:r>
          </w:p>
          <w:p w:rsidR="00000000" w:rsidP="00A41AB4">
            <w:pPr>
              <w:pStyle w:val="ListBullet"/>
              <w:rPr>
                <w:lang w:val="en-NZ"/>
              </w:rPr>
            </w:pPr>
            <w:r w:rsidRPr="00A41AB4">
              <w:t>waste management.</w:t>
            </w:r>
          </w:p>
        </w:tc>
      </w:tr>
      <w:tr w:rsidTr="00EE642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BoldandItalics"/>
              </w:rPr>
              <w:t>Quality assurance</w:t>
            </w:r>
            <w:r w:rsidRPr="00A41AB4">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A41AB4" w:rsidP="00A41AB4">
            <w:pPr>
              <w:pStyle w:val="ListBullet"/>
            </w:pPr>
            <w:r w:rsidRPr="00A41AB4">
              <w:t>Environment Protection Authority (EPA)</w:t>
            </w:r>
          </w:p>
          <w:p w:rsidR="00000000" w:rsidRPr="00A41AB4" w:rsidP="00A41AB4">
            <w:pPr>
              <w:pStyle w:val="ListBullet"/>
            </w:pPr>
            <w:r w:rsidRPr="00A41AB4">
              <w:t>internal company quality assurance policy and risk management strategy</w:t>
            </w:r>
          </w:p>
          <w:p w:rsidR="00000000" w:rsidRPr="00A41AB4" w:rsidP="00A41AB4">
            <w:pPr>
              <w:pStyle w:val="ListBullet"/>
            </w:pPr>
            <w:r w:rsidRPr="00A41AB4">
              <w:t>International Standards Organisation</w:t>
            </w:r>
          </w:p>
          <w:p w:rsidR="00000000" w:rsidRPr="00A41AB4" w:rsidP="00A41AB4">
            <w:pPr>
              <w:pStyle w:val="ListBullet"/>
            </w:pPr>
            <w:r w:rsidRPr="00A41AB4">
              <w:t>site saf</w:t>
            </w:r>
            <w:r w:rsidRPr="00A41AB4">
              <w:t>ety plan</w:t>
            </w:r>
          </w:p>
          <w:p w:rsidR="00000000" w:rsidP="00A41AB4">
            <w:pPr>
              <w:pStyle w:val="ListBullet"/>
              <w:rPr>
                <w:lang w:val="en-NZ"/>
              </w:rPr>
            </w:pPr>
            <w:r w:rsidRPr="00A41AB4">
              <w:t>workplace operations and procedures.</w:t>
            </w:r>
          </w:p>
        </w:tc>
      </w:tr>
      <w:tr w:rsidTr="00EE642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BoldandItalics"/>
              </w:rPr>
              <w:t>Statutory and regulatory authorities</w:t>
            </w:r>
            <w:r w:rsidRPr="00A41AB4">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A41AB4" w:rsidP="00A41AB4">
            <w:pPr>
              <w:pStyle w:val="ListBullet"/>
            </w:pPr>
            <w:r w:rsidRPr="00A41AB4">
              <w:t>state or territory statutory authority</w:t>
            </w:r>
          </w:p>
          <w:p w:rsidR="00000000" w:rsidRPr="00A41AB4" w:rsidP="00A41AB4">
            <w:pPr>
              <w:pStyle w:val="ListBullet"/>
            </w:pPr>
            <w:r w:rsidRPr="00A41AB4">
              <w:t>statutory gasfitting authority</w:t>
            </w:r>
          </w:p>
          <w:p w:rsidR="00000000" w:rsidP="00A41AB4">
            <w:pPr>
              <w:pStyle w:val="ListBullet"/>
              <w:rPr>
                <w:lang w:val="en-NZ"/>
              </w:rPr>
            </w:pPr>
            <w:r w:rsidRPr="00A41AB4">
              <w:t>statutory plumbing authority.</w:t>
            </w:r>
          </w:p>
        </w:tc>
      </w:tr>
      <w:tr w:rsidTr="00EE642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BoldandItalics"/>
              </w:rPr>
              <w:t>Tools and equipment</w:t>
            </w:r>
            <w:r w:rsidRPr="00A41AB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A41AB4" w:rsidP="00A41AB4">
            <w:pPr>
              <w:pStyle w:val="ListBullet"/>
            </w:pPr>
            <w:r w:rsidRPr="00A41AB4">
              <w:t>hand and power tools</w:t>
            </w:r>
          </w:p>
          <w:p w:rsidR="00000000" w:rsidRPr="00A41AB4" w:rsidP="00A41AB4">
            <w:pPr>
              <w:pStyle w:val="ListBullet"/>
            </w:pPr>
            <w:r w:rsidRPr="00A41AB4">
              <w:t>ladders</w:t>
            </w:r>
          </w:p>
          <w:p w:rsidR="00000000" w:rsidRPr="00A41AB4" w:rsidP="00A41AB4">
            <w:pPr>
              <w:pStyle w:val="ListBullet"/>
            </w:pPr>
            <w:r w:rsidRPr="00A41AB4">
              <w:t>lifting and load shifting equipment, including:</w:t>
            </w:r>
          </w:p>
          <w:p w:rsidR="00000000" w:rsidRPr="00A41AB4" w:rsidP="00A41AB4">
            <w:pPr>
              <w:pStyle w:val="ListBullet2"/>
            </w:pPr>
            <w:r w:rsidRPr="00A41AB4">
              <w:t>chain blocks</w:t>
            </w:r>
          </w:p>
          <w:p w:rsidR="00000000" w:rsidRPr="00A41AB4" w:rsidP="00A41AB4">
            <w:pPr>
              <w:pStyle w:val="ListBullet2"/>
            </w:pPr>
            <w:r w:rsidRPr="00A41AB4">
              <w:t>elevated work platforms</w:t>
            </w:r>
          </w:p>
          <w:p w:rsidR="00000000" w:rsidRPr="00A41AB4" w:rsidP="00A41AB4">
            <w:pPr>
              <w:pStyle w:val="ListBullet2"/>
            </w:pPr>
            <w:r w:rsidRPr="00A41AB4">
              <w:t>forklifts</w:t>
            </w:r>
          </w:p>
          <w:p w:rsidR="00000000" w:rsidRPr="00A41AB4" w:rsidP="00A41AB4">
            <w:pPr>
              <w:pStyle w:val="ListBullet2"/>
            </w:pPr>
            <w:r w:rsidRPr="00A41AB4">
              <w:t>hand trolleys</w:t>
            </w:r>
          </w:p>
          <w:p w:rsidR="00000000" w:rsidRPr="00A41AB4" w:rsidP="00A41AB4">
            <w:pPr>
              <w:pStyle w:val="ListBullet2"/>
            </w:pPr>
            <w:r w:rsidRPr="00A41AB4">
              <w:t>hoists and jacks</w:t>
            </w:r>
          </w:p>
          <w:p w:rsidR="00000000" w:rsidRPr="00A41AB4" w:rsidP="00A41AB4">
            <w:pPr>
              <w:pStyle w:val="ListBullet2"/>
            </w:pPr>
            <w:r w:rsidRPr="00A41AB4">
              <w:t>rollers</w:t>
            </w:r>
          </w:p>
          <w:p w:rsidR="00000000" w:rsidRPr="00A41AB4" w:rsidP="00A41AB4">
            <w:pPr>
              <w:pStyle w:val="ListBullet2"/>
            </w:pPr>
            <w:r w:rsidRPr="00A41AB4">
              <w:t>scaffolds</w:t>
            </w:r>
          </w:p>
          <w:p w:rsidR="00000000" w:rsidRPr="00A41AB4" w:rsidP="00A41AB4">
            <w:pPr>
              <w:pStyle w:val="ListBullet"/>
            </w:pPr>
            <w:r w:rsidRPr="00A41AB4">
              <w:t>measuring equipment</w:t>
            </w:r>
          </w:p>
          <w:p w:rsidR="00000000" w:rsidRPr="00A41AB4" w:rsidP="00A41AB4">
            <w:pPr>
              <w:pStyle w:val="ListBullet"/>
            </w:pPr>
            <w:r w:rsidRPr="00A41AB4">
              <w:t>roof safety equipment</w:t>
            </w:r>
          </w:p>
          <w:p w:rsidR="00000000" w:rsidP="00A41AB4">
            <w:pPr>
              <w:pStyle w:val="ListBullet"/>
              <w:rPr>
                <w:lang w:val="en-NZ"/>
              </w:rPr>
            </w:pPr>
            <w:r w:rsidRPr="00A41AB4">
              <w:t>test equipment.</w:t>
            </w:r>
          </w:p>
        </w:tc>
      </w:tr>
      <w:tr w:rsidTr="00EE642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BoldandItalics"/>
              </w:rPr>
              <w:t>Materials</w:t>
            </w:r>
            <w:r w:rsidRPr="00A41AB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A41AB4" w:rsidP="00A41AB4">
            <w:pPr>
              <w:pStyle w:val="ListBullet"/>
            </w:pPr>
            <w:r w:rsidRPr="00A41AB4">
              <w:t>control panels</w:t>
            </w:r>
          </w:p>
          <w:p w:rsidR="00000000" w:rsidRPr="00A41AB4" w:rsidP="00A41AB4">
            <w:pPr>
              <w:pStyle w:val="ListBullet"/>
            </w:pPr>
            <w:r w:rsidRPr="00A41AB4">
              <w:t>diffusers</w:t>
            </w:r>
          </w:p>
          <w:p w:rsidR="00000000" w:rsidRPr="00A41AB4" w:rsidP="00A41AB4">
            <w:pPr>
              <w:pStyle w:val="ListBullet"/>
            </w:pPr>
            <w:r w:rsidRPr="00A41AB4">
              <w:t>ducting materials</w:t>
            </w:r>
          </w:p>
          <w:p w:rsidR="00000000" w:rsidRPr="00A41AB4" w:rsidP="00A41AB4">
            <w:pPr>
              <w:pStyle w:val="ListBullet"/>
            </w:pPr>
            <w:r w:rsidRPr="00A41AB4">
              <w:t>evaporative air cooling systems</w:t>
            </w:r>
          </w:p>
          <w:p w:rsidR="00000000" w:rsidRPr="00A41AB4" w:rsidP="00A41AB4">
            <w:pPr>
              <w:pStyle w:val="ListBullet"/>
            </w:pPr>
            <w:r w:rsidRPr="00A41AB4">
              <w:t>grills</w:t>
            </w:r>
          </w:p>
          <w:p w:rsidR="00000000" w:rsidP="00A41AB4">
            <w:pPr>
              <w:pStyle w:val="ListBullet"/>
              <w:rPr>
                <w:lang w:val="en-NZ"/>
              </w:rPr>
            </w:pPr>
            <w:r w:rsidRPr="00A41AB4">
              <w:t>insulation.</w:t>
            </w:r>
          </w:p>
        </w:tc>
      </w:tr>
      <w:tr w:rsidTr="00EE642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BoldandItalics"/>
              </w:rPr>
              <w:t>Information</w:t>
            </w:r>
            <w:r w:rsidRPr="00A41AB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A41AB4" w:rsidP="00A41AB4">
            <w:pPr>
              <w:pStyle w:val="ListBullet"/>
            </w:pPr>
            <w:r w:rsidRPr="00A41AB4">
              <w:t>charts and hand drawings</w:t>
            </w:r>
          </w:p>
          <w:p w:rsidR="00000000" w:rsidRPr="00A41AB4" w:rsidP="00A41AB4">
            <w:pPr>
              <w:pStyle w:val="ListBullet"/>
            </w:pPr>
            <w:r w:rsidRPr="00A41AB4">
              <w:t>diagrams or sketches</w:t>
            </w:r>
          </w:p>
          <w:p w:rsidR="00000000" w:rsidRPr="00A41AB4" w:rsidP="00A41AB4">
            <w:pPr>
              <w:pStyle w:val="ListBullet"/>
            </w:pPr>
            <w:r w:rsidRPr="00A41AB4">
              <w:t>instructions issued by authorised organisational or external personnel</w:t>
            </w:r>
          </w:p>
          <w:p w:rsidR="00000000" w:rsidRPr="00A41AB4" w:rsidP="00A41AB4">
            <w:pPr>
              <w:pStyle w:val="ListBullet"/>
            </w:pPr>
            <w:r w:rsidRPr="00A41AB4">
              <w:t>manufacturer specifications and i</w:t>
            </w:r>
            <w:r w:rsidRPr="00A41AB4">
              <w:t>nstructions</w:t>
            </w:r>
          </w:p>
          <w:p w:rsidR="00000000" w:rsidRPr="00A41AB4" w:rsidP="00A41AB4">
            <w:pPr>
              <w:pStyle w:val="ListBullet"/>
            </w:pPr>
            <w:r w:rsidRPr="00A41AB4">
              <w:t>material safety data sheets (MSDS)</w:t>
            </w:r>
          </w:p>
          <w:p w:rsidR="00000000" w:rsidRPr="00A41AB4" w:rsidP="00A41AB4">
            <w:pPr>
              <w:pStyle w:val="ListBullet"/>
            </w:pPr>
            <w:r w:rsidRPr="00A41AB4">
              <w:t>memos</w:t>
            </w:r>
          </w:p>
          <w:p w:rsidR="00000000" w:rsidRPr="00A41AB4" w:rsidP="00A41AB4">
            <w:pPr>
              <w:pStyle w:val="ListBullet"/>
            </w:pPr>
            <w:r w:rsidRPr="00A41AB4">
              <w:t>organisation work specifications and requirements</w:t>
            </w:r>
          </w:p>
          <w:p w:rsidR="00000000" w:rsidRPr="00A41AB4" w:rsidP="00A41AB4">
            <w:pPr>
              <w:pStyle w:val="ListBullet"/>
            </w:pPr>
            <w:r w:rsidRPr="00A41AB4">
              <w:t>regulatory and legislative requirements, particularly those pertaining to:</w:t>
            </w:r>
          </w:p>
          <w:p w:rsidR="00000000" w:rsidRPr="00A41AB4" w:rsidP="00A41AB4">
            <w:pPr>
              <w:pStyle w:val="ListBullet2"/>
            </w:pPr>
            <w:r w:rsidRPr="00A41AB4">
              <w:t>building codes</w:t>
            </w:r>
          </w:p>
          <w:p w:rsidR="00000000" w:rsidRPr="00A41AB4" w:rsidP="00A41AB4">
            <w:pPr>
              <w:pStyle w:val="ListBullet2"/>
            </w:pPr>
            <w:r w:rsidRPr="00A41AB4">
              <w:t>OHS and environmental requirements</w:t>
            </w:r>
          </w:p>
          <w:p w:rsidR="00000000" w:rsidRPr="00A41AB4" w:rsidP="00A41AB4">
            <w:pPr>
              <w:pStyle w:val="ListBullet2"/>
            </w:pPr>
            <w:r w:rsidRPr="00A41AB4">
              <w:t>plumbing regulations</w:t>
            </w:r>
          </w:p>
          <w:p w:rsidR="00000000" w:rsidRPr="00A41AB4" w:rsidP="00A41AB4">
            <w:pPr>
              <w:pStyle w:val="ListBullet"/>
            </w:pPr>
            <w:r w:rsidRPr="00A41AB4">
              <w:t>relevant Australian standards</w:t>
            </w:r>
          </w:p>
          <w:p w:rsidR="00000000" w:rsidRPr="00A41AB4" w:rsidP="00A41AB4">
            <w:pPr>
              <w:pStyle w:val="ListBullet"/>
            </w:pPr>
            <w:r w:rsidRPr="00A41AB4">
              <w:t>safe work procedures relating to installing evaporative cooling systems</w:t>
            </w:r>
          </w:p>
          <w:p w:rsidR="00000000" w:rsidRPr="00A41AB4" w:rsidP="00A41AB4">
            <w:pPr>
              <w:pStyle w:val="ListBullet"/>
            </w:pPr>
            <w:r w:rsidRPr="00A41AB4">
              <w:t>signage</w:t>
            </w:r>
          </w:p>
          <w:p w:rsidR="00000000" w:rsidRPr="00A41AB4" w:rsidP="00A41AB4">
            <w:pPr>
              <w:pStyle w:val="ListBullet"/>
            </w:pPr>
            <w:r w:rsidRPr="00A41AB4">
              <w:t>verbal, written and graphical instructions</w:t>
            </w:r>
          </w:p>
          <w:p w:rsidR="00000000" w:rsidRPr="00A41AB4" w:rsidP="00A41AB4">
            <w:pPr>
              <w:pStyle w:val="ListBullet"/>
            </w:pPr>
            <w:r w:rsidRPr="00A41AB4">
              <w:t>work bulletins</w:t>
            </w:r>
          </w:p>
          <w:p w:rsidR="00000000" w:rsidP="00A41AB4">
            <w:pPr>
              <w:pStyle w:val="ListBullet"/>
              <w:rPr>
                <w:lang w:val="en-NZ"/>
              </w:rPr>
            </w:pPr>
            <w:r w:rsidRPr="00A41AB4">
              <w:t>work schedules, plans and specifications.</w:t>
            </w:r>
          </w:p>
        </w:tc>
      </w:tr>
      <w:tr w:rsidTr="00EE642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BoldandItalics"/>
              </w:rPr>
              <w:t>Preparatory work</w:t>
            </w:r>
            <w:r w:rsidRPr="00A41AB4">
              <w:t xml:space="preserve"> that may need to be completed includes:</w:t>
            </w:r>
          </w:p>
        </w:tc>
        <w:tc>
          <w:tcPr>
            <w:tcW w:w="5016" w:type="dxa"/>
            <w:tcBorders>
              <w:top w:val="nil"/>
              <w:left w:val="nil"/>
              <w:bottom w:val="nil"/>
              <w:right w:val="nil"/>
            </w:tcBorders>
            <w:tcMar>
              <w:top w:w="0" w:type="dxa"/>
              <w:left w:w="62" w:type="dxa"/>
              <w:bottom w:w="0" w:type="dxa"/>
              <w:right w:w="62" w:type="dxa"/>
            </w:tcMar>
          </w:tcPr>
          <w:p w:rsidR="00000000" w:rsidRPr="00A41AB4" w:rsidP="00A41AB4">
            <w:pPr>
              <w:pStyle w:val="ListBullet"/>
            </w:pPr>
            <w:r w:rsidRPr="00A41AB4">
              <w:t>installation of piping and isolating valve in roof cavity</w:t>
            </w:r>
          </w:p>
          <w:p w:rsidR="00000000" w:rsidRPr="00A41AB4" w:rsidP="00A41AB4">
            <w:pPr>
              <w:pStyle w:val="ListBullet"/>
            </w:pPr>
            <w:r w:rsidRPr="00A41AB4">
              <w:t>installation of plinths</w:t>
            </w:r>
          </w:p>
          <w:p w:rsidR="00000000" w:rsidRPr="00A41AB4" w:rsidP="00A41AB4">
            <w:pPr>
              <w:pStyle w:val="ListBullet"/>
            </w:pPr>
            <w:r w:rsidRPr="00A41AB4">
              <w:t>installation of structural supports</w:t>
            </w:r>
          </w:p>
          <w:p w:rsidR="00000000" w:rsidP="00A41AB4">
            <w:pPr>
              <w:pStyle w:val="ListBullet"/>
              <w:rPr>
                <w:lang w:val="en-NZ"/>
              </w:rPr>
            </w:pPr>
            <w:r w:rsidRPr="00A41AB4">
              <w:t>roof penetration and flashing for the installation of unit.</w:t>
            </w:r>
          </w:p>
        </w:tc>
      </w:tr>
      <w:tr w:rsidTr="00EE642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BoldandItalics"/>
              </w:rPr>
              <w:t>Other services to units</w:t>
            </w:r>
            <w:r w:rsidRPr="00A41AB4">
              <w:t xml:space="preserve"> may include</w:t>
            </w:r>
            <w:r w:rsidRPr="00A41AB4">
              <w:t>:</w:t>
            </w:r>
          </w:p>
        </w:tc>
        <w:tc>
          <w:tcPr>
            <w:tcW w:w="5016" w:type="dxa"/>
            <w:tcBorders>
              <w:top w:val="nil"/>
              <w:left w:val="nil"/>
              <w:bottom w:val="nil"/>
              <w:right w:val="nil"/>
            </w:tcBorders>
            <w:tcMar>
              <w:top w:w="0" w:type="dxa"/>
              <w:left w:w="62" w:type="dxa"/>
              <w:bottom w:w="0" w:type="dxa"/>
              <w:right w:w="62" w:type="dxa"/>
            </w:tcMar>
          </w:tcPr>
          <w:p w:rsidR="00000000" w:rsidRPr="00A41AB4" w:rsidP="00A41AB4">
            <w:pPr>
              <w:pStyle w:val="ListBullet"/>
            </w:pPr>
            <w:r w:rsidRPr="00A41AB4">
              <w:t>electrical connections</w:t>
            </w:r>
          </w:p>
          <w:p w:rsidR="00000000" w:rsidRPr="00A41AB4" w:rsidP="00A41AB4">
            <w:pPr>
              <w:pStyle w:val="ListBullet"/>
            </w:pPr>
            <w:r w:rsidRPr="00A41AB4">
              <w:t>water supply.</w:t>
            </w:r>
          </w:p>
        </w:tc>
      </w:tr>
    </w:tbl>
    <w:p w:rsidR="00EE642D" w:rsidP="00A41AB4">
      <w:pPr>
        <w:pStyle w:val="BodyText"/>
      </w:pPr>
    </w:p>
    <w:p w:rsidR="00EE642D" w:rsidP="00A41AB4">
      <w:pPr>
        <w:pStyle w:val="BodyText"/>
      </w:pPr>
    </w:p>
    <w:p w:rsidR="00000000" w:rsidRPr="00A41AB4" w:rsidP="00A41AB4">
      <w:pPr>
        <w:pStyle w:val="Heading1"/>
      </w:pPr>
      <w:bookmarkStart w:id="12" w:name="O_199969"/>
      <w:bookmarkEnd w:id="12"/>
      <w:r w:rsidRPr="00A41AB4">
        <w:t>Unit Sector(s)</w:t>
      </w:r>
    </w:p>
    <w:tbl>
      <w:tblPr>
        <w:tblW w:w="0" w:type="auto"/>
        <w:tblLayout w:type="fixed"/>
        <w:tblCellMar>
          <w:left w:w="62" w:type="dxa"/>
          <w:right w:w="62" w:type="dxa"/>
        </w:tblCellMar>
        <w:tblLook w:val="0000"/>
      </w:tblPr>
      <w:tblGrid>
        <w:gridCol w:w="2556"/>
        <w:gridCol w:w="5966"/>
      </w:tblGrid>
      <w:tr w:rsidTr="00EE642D">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SpecialBold"/>
              </w:rPr>
              <w:t>Unit sector</w:t>
            </w:r>
          </w:p>
        </w:tc>
        <w:tc>
          <w:tcPr>
            <w:tcW w:w="5966" w:type="dxa"/>
            <w:tcBorders>
              <w:top w:val="nil"/>
              <w:left w:val="nil"/>
              <w:bottom w:val="nil"/>
              <w:right w:val="nil"/>
            </w:tcBorders>
            <w:tcMar>
              <w:top w:w="0" w:type="dxa"/>
              <w:left w:w="62" w:type="dxa"/>
              <w:bottom w:w="0" w:type="dxa"/>
              <w:right w:w="62" w:type="dxa"/>
            </w:tcMar>
          </w:tcPr>
          <w:p w:rsidR="00000000" w:rsidRPr="00A41AB4" w:rsidP="00A41AB4">
            <w:pPr>
              <w:pStyle w:val="BodyText"/>
            </w:pPr>
            <w:r w:rsidRPr="00A41AB4">
              <w:t>Plumbing and services</w:t>
            </w:r>
          </w:p>
        </w:tc>
      </w:tr>
    </w:tbl>
    <w:p w:rsidR="00EE642D" w:rsidP="00A41AB4">
      <w:pPr>
        <w:pStyle w:val="BodyText"/>
      </w:pPr>
    </w:p>
    <w:p w:rsidR="00EE642D" w:rsidP="00A41AB4">
      <w:pPr>
        <w:pStyle w:val="BodyText"/>
      </w:pPr>
    </w:p>
    <w:p w:rsidR="00000000" w:rsidRPr="00A41AB4" w:rsidP="00A41AB4">
      <w:pPr>
        <w:pStyle w:val="Heading1"/>
      </w:pPr>
      <w:bookmarkStart w:id="13" w:name="O_199966"/>
      <w:bookmarkEnd w:id="13"/>
      <w:r w:rsidRPr="00A41AB4">
        <w:t>Co-requisite units</w:t>
      </w:r>
    </w:p>
    <w:tbl>
      <w:tblPr>
        <w:tblW w:w="0" w:type="auto"/>
        <w:tblLayout w:type="fixed"/>
        <w:tblCellMar>
          <w:left w:w="62" w:type="dxa"/>
          <w:right w:w="62" w:type="dxa"/>
        </w:tblCellMar>
        <w:tblLook w:val="0000"/>
      </w:tblPr>
      <w:tblGrid>
        <w:gridCol w:w="2558"/>
        <w:gridCol w:w="1679"/>
        <w:gridCol w:w="4285"/>
      </w:tblGrid>
      <w:tr w:rsidTr="00EE642D">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t>Nil</w:t>
            </w:r>
          </w:p>
        </w:tc>
      </w:tr>
      <w:tr w:rsidTr="00EE642D">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p>
        </w:tc>
      </w:tr>
      <w:tr w:rsidTr="00EE642D">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A41AB4" w:rsidP="00A41AB4">
            <w:pPr>
              <w:pStyle w:val="BodyText"/>
            </w:pPr>
          </w:p>
        </w:tc>
      </w:tr>
    </w:tbl>
    <w:p w:rsidR="00EE642D" w:rsidP="00A41AB4">
      <w:pPr>
        <w:pStyle w:val="BodyText"/>
      </w:pPr>
    </w:p>
    <w:p w:rsidR="00EE642D" w:rsidP="00A41AB4">
      <w:pPr>
        <w:pStyle w:val="BodyText"/>
      </w:pPr>
    </w:p>
    <w:p w:rsidR="00000000" w:rsidRPr="00A41AB4" w:rsidP="00A41AB4">
      <w:pPr>
        <w:pStyle w:val="Heading1"/>
      </w:pPr>
      <w:bookmarkStart w:id="14" w:name="O_199968"/>
      <w:bookmarkEnd w:id="14"/>
      <w:r w:rsidRPr="00A41AB4">
        <w:t>Functional area</w:t>
      </w:r>
    </w:p>
    <w:tbl>
      <w:tblPr>
        <w:tblW w:w="0" w:type="auto"/>
        <w:tblLayout w:type="fixed"/>
        <w:tblCellMar>
          <w:left w:w="62" w:type="dxa"/>
          <w:right w:w="62" w:type="dxa"/>
        </w:tblCellMar>
        <w:tblLook w:val="0000"/>
      </w:tblPr>
      <w:tblGrid>
        <w:gridCol w:w="2648"/>
        <w:gridCol w:w="5874"/>
      </w:tblGrid>
      <w:tr w:rsidTr="00EE642D">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A41AB4">
            <w:pPr>
              <w:pStyle w:val="BodyText"/>
              <w:rPr>
                <w:lang w:val="en-NZ"/>
              </w:rPr>
            </w:pPr>
            <w:r w:rsidRPr="00A41AB4">
              <w:rPr>
                <w:rStyle w:val="SpecialBold"/>
              </w:rPr>
              <w:t>Functional area</w:t>
            </w:r>
          </w:p>
        </w:tc>
        <w:tc>
          <w:tcPr>
            <w:tcW w:w="5874" w:type="dxa"/>
            <w:tcBorders>
              <w:top w:val="nil"/>
              <w:left w:val="nil"/>
              <w:bottom w:val="nil"/>
              <w:right w:val="nil"/>
            </w:tcBorders>
            <w:tcMar>
              <w:top w:w="0" w:type="dxa"/>
              <w:left w:w="62" w:type="dxa"/>
              <w:bottom w:w="0" w:type="dxa"/>
              <w:right w:w="62" w:type="dxa"/>
            </w:tcMar>
          </w:tcPr>
          <w:p w:rsidR="00000000" w:rsidRPr="00A41AB4" w:rsidP="00A41AB4">
            <w:pPr>
              <w:pStyle w:val="BodyText"/>
            </w:pPr>
          </w:p>
        </w:tc>
      </w:tr>
    </w:tbl>
    <w:p w:rsidR="00EE642D" w:rsidP="00A41AB4">
      <w:pPr>
        <w:pStyle w:val="BodyText"/>
      </w:pPr>
    </w:p>
    <w:p w:rsidR="00EE642D" w:rsidP="00A41AB4">
      <w:pPr>
        <w:pStyle w:val="BodyText"/>
      </w:pPr>
    </w:p>
    <w:p w:rsidR="00000000" w:rsidRPr="00A41AB4" w:rsidP="00A41AB4"/>
    <w:sectPr w:rsidSect="00A41A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642D" w:rsidP="00EE64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42D" w:rsidP="00A41A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E642D" w:rsidP="00A41A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E642D" w:rsidP="00A41A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B4" w:rsidRPr="00EE642D" w:rsidP="00EE642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42D" w:rsidP="00A41AB4">
    <w:pPr>
      <w:pStyle w:val="Header"/>
      <w:framePr w:wrap="around"/>
    </w:pPr>
    <w:r>
      <w:fldChar w:fldCharType="begin"/>
    </w:r>
    <w:r>
      <w:instrText xml:space="preserve"> TITLE   \* MERGEFORMAT </w:instrText>
    </w:r>
    <w:r>
      <w:fldChar w:fldCharType="separate"/>
    </w:r>
    <w:r>
      <w:t>CPCPMS3020A Install and maintain evaporative air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642D" w:rsidP="00A41A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765C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2CE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B46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A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1AB4"/>
    <w:pPr>
      <w:spacing w:before="360" w:after="60"/>
      <w:outlineLvl w:val="0"/>
    </w:pPr>
    <w:rPr>
      <w:sz w:val="32"/>
    </w:rPr>
  </w:style>
  <w:style w:type="paragraph" w:styleId="Heading2">
    <w:name w:val="heading 2"/>
    <w:basedOn w:val="HeadingBase"/>
    <w:next w:val="BodyText"/>
    <w:link w:val="Heading2Char"/>
    <w:qFormat/>
    <w:rsid w:val="00A41AB4"/>
    <w:pPr>
      <w:keepLines/>
      <w:spacing w:before="240" w:after="120"/>
      <w:outlineLvl w:val="1"/>
    </w:pPr>
    <w:rPr>
      <w:sz w:val="28"/>
      <w:szCs w:val="40"/>
    </w:rPr>
  </w:style>
  <w:style w:type="paragraph" w:styleId="Heading3">
    <w:name w:val="heading 3"/>
    <w:basedOn w:val="HeadingBase"/>
    <w:next w:val="BodyText"/>
    <w:link w:val="Heading3Char"/>
    <w:qFormat/>
    <w:rsid w:val="00A41AB4"/>
    <w:pPr>
      <w:spacing w:before="180" w:after="120"/>
      <w:outlineLvl w:val="2"/>
    </w:pPr>
    <w:rPr>
      <w:spacing w:val="-10"/>
      <w:kern w:val="32"/>
    </w:rPr>
  </w:style>
  <w:style w:type="paragraph" w:styleId="Heading4">
    <w:name w:val="heading 4"/>
    <w:basedOn w:val="HeadingBase"/>
    <w:next w:val="BodyText"/>
    <w:link w:val="Heading4Char"/>
    <w:qFormat/>
    <w:rsid w:val="00A41AB4"/>
    <w:pPr>
      <w:spacing w:before="160" w:after="120"/>
      <w:outlineLvl w:val="3"/>
    </w:pPr>
    <w:rPr>
      <w:sz w:val="22"/>
    </w:rPr>
  </w:style>
  <w:style w:type="paragraph" w:styleId="Heading5">
    <w:name w:val="heading 5"/>
    <w:basedOn w:val="HeadingBase"/>
    <w:next w:val="Normal"/>
    <w:link w:val="Heading5Char"/>
    <w:qFormat/>
    <w:rsid w:val="00A41AB4"/>
    <w:pPr>
      <w:spacing w:before="80"/>
      <w:outlineLvl w:val="4"/>
    </w:pPr>
    <w:rPr>
      <w:color w:val="918585"/>
      <w:sz w:val="20"/>
    </w:rPr>
  </w:style>
  <w:style w:type="paragraph" w:styleId="Heading6">
    <w:name w:val="heading 6"/>
    <w:basedOn w:val="HeadingBase"/>
    <w:next w:val="Normal"/>
    <w:link w:val="Heading6Char"/>
    <w:qFormat/>
    <w:rsid w:val="00A41AB4"/>
    <w:pPr>
      <w:spacing w:before="60"/>
      <w:outlineLvl w:val="5"/>
    </w:pPr>
    <w:rPr>
      <w:color w:val="918585"/>
      <w:sz w:val="20"/>
    </w:rPr>
  </w:style>
  <w:style w:type="paragraph" w:styleId="Heading7">
    <w:name w:val="heading 7"/>
    <w:basedOn w:val="Normal"/>
    <w:next w:val="Normal"/>
    <w:link w:val="Heading7Char"/>
    <w:qFormat/>
    <w:rsid w:val="00A41AB4"/>
    <w:pPr>
      <w:ind w:left="720"/>
      <w:outlineLvl w:val="6"/>
    </w:pPr>
    <w:rPr>
      <w:i/>
    </w:rPr>
  </w:style>
  <w:style w:type="paragraph" w:styleId="Heading8">
    <w:name w:val="heading 8"/>
    <w:basedOn w:val="Normal"/>
    <w:next w:val="Normal"/>
    <w:link w:val="Heading8Char"/>
    <w:qFormat/>
    <w:rsid w:val="00A41AB4"/>
    <w:pPr>
      <w:ind w:left="720"/>
      <w:outlineLvl w:val="7"/>
    </w:pPr>
    <w:rPr>
      <w:i/>
    </w:rPr>
  </w:style>
  <w:style w:type="paragraph" w:styleId="Heading9">
    <w:name w:val="heading 9"/>
    <w:basedOn w:val="Normal"/>
    <w:next w:val="Normal"/>
    <w:link w:val="Heading9Char"/>
    <w:qFormat/>
    <w:rsid w:val="00A41AB4"/>
    <w:pPr>
      <w:ind w:left="720"/>
      <w:outlineLvl w:val="8"/>
    </w:pPr>
    <w:rPr>
      <w:i/>
    </w:rPr>
  </w:style>
  <w:style w:type="character" w:default="1" w:styleId="DefaultParagraphFont">
    <w:name w:val="Default Paragraph Font"/>
    <w:uiPriority w:val="1"/>
    <w:unhideWhenUsed/>
    <w:rsid w:val="00A41A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AB4"/>
  </w:style>
  <w:style w:type="character" w:customStyle="1" w:styleId="Heading1Char">
    <w:name w:val="Heading 1 Char"/>
    <w:link w:val="Heading1"/>
    <w:rsid w:val="00A41AB4"/>
    <w:rPr>
      <w:rFonts w:ascii="Times New Roman" w:eastAsia="Times New Roman" w:hAnsi="Times New Roman" w:cs="Times New Roman"/>
      <w:b/>
      <w:sz w:val="32"/>
      <w:szCs w:val="20"/>
      <w:lang w:eastAsia="en-US"/>
    </w:rPr>
  </w:style>
  <w:style w:type="paragraph" w:styleId="BodyText">
    <w:name w:val="Body Text"/>
    <w:basedOn w:val="Normal"/>
    <w:link w:val="BodyTextChar"/>
    <w:rsid w:val="00A41AB4"/>
    <w:pPr>
      <w:spacing w:before="120" w:after="120"/>
      <w:contextualSpacing/>
    </w:pPr>
    <w:rPr>
      <w:rFonts w:ascii="Times New Roman" w:hAnsi="Times New Roman"/>
      <w:sz w:val="24"/>
      <w:szCs w:val="22"/>
    </w:rPr>
  </w:style>
  <w:style w:type="character" w:customStyle="1" w:styleId="BodyTextChar">
    <w:name w:val="Body Text Char"/>
    <w:link w:val="BodyText"/>
    <w:rsid w:val="00A41AB4"/>
    <w:rPr>
      <w:rFonts w:ascii="Times New Roman" w:eastAsia="Times New Roman" w:hAnsi="Times New Roman" w:cs="Times New Roman"/>
      <w:sz w:val="24"/>
      <w:lang w:val="en-US" w:eastAsia="en-US"/>
    </w:rPr>
  </w:style>
  <w:style w:type="paragraph" w:styleId="Footer">
    <w:name w:val="footer"/>
    <w:basedOn w:val="Normal"/>
    <w:link w:val="FooterChar"/>
    <w:rsid w:val="00A41A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41AB4"/>
    <w:rPr>
      <w:rFonts w:ascii="Times New Roman" w:eastAsia="Times New Roman" w:hAnsi="Times New Roman" w:cs="Times New Roman"/>
      <w:sz w:val="16"/>
      <w:lang w:val="en-US" w:eastAsia="en-US"/>
    </w:rPr>
  </w:style>
  <w:style w:type="paragraph" w:styleId="List">
    <w:name w:val="List"/>
    <w:basedOn w:val="BodyText"/>
    <w:next w:val="BodyText"/>
    <w:rsid w:val="00A41AB4"/>
    <w:pPr>
      <w:tabs>
        <w:tab w:val="left" w:pos="340"/>
      </w:tabs>
      <w:spacing w:before="60" w:after="60"/>
      <w:ind w:left="340" w:hanging="340"/>
    </w:pPr>
  </w:style>
  <w:style w:type="paragraph" w:styleId="ListBullet">
    <w:name w:val="List Bullet"/>
    <w:basedOn w:val="List"/>
    <w:rsid w:val="00A41AB4"/>
    <w:pPr>
      <w:numPr>
        <w:numId w:val="14"/>
      </w:numPr>
      <w:tabs>
        <w:tab w:val="clear" w:pos="340"/>
      </w:tabs>
      <w:spacing w:before="40" w:after="40"/>
    </w:pPr>
  </w:style>
  <w:style w:type="character" w:customStyle="1" w:styleId="SpecialBold">
    <w:name w:val="Special Bold"/>
    <w:rsid w:val="00A41AB4"/>
    <w:rPr>
      <w:b/>
      <w:spacing w:val="0"/>
    </w:rPr>
  </w:style>
  <w:style w:type="paragraph" w:styleId="ListBullet2">
    <w:name w:val="List Bullet 2"/>
    <w:basedOn w:val="List2"/>
    <w:rsid w:val="00A41AB4"/>
    <w:pPr>
      <w:numPr>
        <w:numId w:val="15"/>
      </w:numPr>
      <w:tabs>
        <w:tab w:val="clear" w:pos="680"/>
      </w:tabs>
    </w:pPr>
  </w:style>
  <w:style w:type="paragraph" w:customStyle="1" w:styleId="SuperHeading">
    <w:name w:val="SuperHeading"/>
    <w:basedOn w:val="Normal"/>
    <w:rsid w:val="00A41AB4"/>
    <w:pPr>
      <w:spacing w:before="240" w:after="120"/>
      <w:outlineLvl w:val="0"/>
    </w:pPr>
    <w:rPr>
      <w:rFonts w:ascii="Times New Roman" w:hAnsi="Times New Roman"/>
      <w:b/>
      <w:sz w:val="28"/>
    </w:rPr>
  </w:style>
  <w:style w:type="paragraph" w:customStyle="1" w:styleId="AllowPageBreak">
    <w:name w:val="AllowPageBreak"/>
    <w:rsid w:val="00A41A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1AB4"/>
    <w:pPr>
      <w:tabs>
        <w:tab w:val="left" w:pos="680"/>
      </w:tabs>
      <w:spacing w:before="60" w:after="60"/>
      <w:ind w:left="680" w:hanging="340"/>
    </w:pPr>
  </w:style>
  <w:style w:type="paragraph" w:styleId="ListBullet3">
    <w:name w:val="List Bullet 3"/>
    <w:basedOn w:val="List3"/>
    <w:rsid w:val="00A41AB4"/>
    <w:pPr>
      <w:numPr>
        <w:numId w:val="3"/>
      </w:numPr>
      <w:tabs>
        <w:tab w:val="clear" w:pos="1021"/>
      </w:tabs>
      <w:ind w:left="1037" w:hanging="357"/>
    </w:pPr>
  </w:style>
  <w:style w:type="character" w:customStyle="1" w:styleId="BoldandItalics">
    <w:name w:val="Bold and Italics"/>
    <w:qFormat/>
    <w:rsid w:val="00A41AB4"/>
    <w:rPr>
      <w:b/>
      <w:i/>
      <w:u w:val="none"/>
    </w:rPr>
  </w:style>
  <w:style w:type="character" w:customStyle="1" w:styleId="Heading2Char">
    <w:name w:val="Heading 2 Char"/>
    <w:link w:val="Heading2"/>
    <w:rsid w:val="00A41AB4"/>
    <w:rPr>
      <w:rFonts w:ascii="Times New Roman" w:eastAsia="Times New Roman" w:hAnsi="Times New Roman" w:cs="Times New Roman"/>
      <w:b/>
      <w:sz w:val="28"/>
      <w:szCs w:val="40"/>
      <w:lang w:eastAsia="en-US"/>
    </w:rPr>
  </w:style>
  <w:style w:type="character" w:customStyle="1" w:styleId="Heading3Char">
    <w:name w:val="Heading 3 Char"/>
    <w:link w:val="Heading3"/>
    <w:rsid w:val="00A41AB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41AB4"/>
    <w:rPr>
      <w:rFonts w:ascii="Times New Roman" w:eastAsia="Times New Roman" w:hAnsi="Times New Roman" w:cs="Times New Roman"/>
      <w:b/>
      <w:szCs w:val="20"/>
      <w:lang w:eastAsia="en-US"/>
    </w:rPr>
  </w:style>
  <w:style w:type="character" w:customStyle="1" w:styleId="Heading5Char">
    <w:name w:val="Heading 5 Char"/>
    <w:link w:val="Heading5"/>
    <w:rsid w:val="00A41AB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41A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A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1A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1AB4"/>
    <w:rPr>
      <w:rFonts w:ascii="Courier New" w:eastAsia="Times New Roman" w:hAnsi="Courier New" w:cs="Times New Roman"/>
      <w:i/>
      <w:szCs w:val="20"/>
      <w:lang w:val="en-US" w:eastAsia="en-US"/>
    </w:rPr>
  </w:style>
  <w:style w:type="paragraph" w:customStyle="1" w:styleId="HeadingBase">
    <w:name w:val="Heading Base"/>
    <w:rsid w:val="00A41A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AB4"/>
    <w:pPr>
      <w:tabs>
        <w:tab w:val="right" w:leader="dot" w:pos="9072"/>
      </w:tabs>
      <w:ind w:left="567"/>
    </w:pPr>
    <w:rPr>
      <w:szCs w:val="22"/>
    </w:rPr>
  </w:style>
  <w:style w:type="paragraph" w:customStyle="1" w:styleId="TOCBase">
    <w:name w:val="TOC Base"/>
    <w:rsid w:val="00A41A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AB4"/>
    <w:pPr>
      <w:tabs>
        <w:tab w:val="right" w:leader="dot" w:pos="9072"/>
      </w:tabs>
      <w:spacing w:before="40" w:after="40"/>
      <w:ind w:left="284"/>
    </w:pPr>
    <w:rPr>
      <w:rFonts w:ascii="Times New Roman" w:hAnsi="Times New Roman"/>
    </w:rPr>
  </w:style>
  <w:style w:type="paragraph" w:styleId="TOC1">
    <w:name w:val="toc 1"/>
    <w:basedOn w:val="TOCBase"/>
    <w:next w:val="Normal"/>
    <w:rsid w:val="00A41A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1AB4"/>
    <w:pPr>
      <w:spacing w:before="5040"/>
      <w:jc w:val="center"/>
    </w:pPr>
    <w:rPr>
      <w:sz w:val="48"/>
      <w:szCs w:val="72"/>
      <w:lang w:val="en-US"/>
    </w:rPr>
  </w:style>
  <w:style w:type="character" w:customStyle="1" w:styleId="TitleChar">
    <w:name w:val="Title Char"/>
    <w:link w:val="Title"/>
    <w:rsid w:val="00A41A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AB4"/>
    <w:pPr>
      <w:tabs>
        <w:tab w:val="left" w:pos="3600"/>
        <w:tab w:val="left" w:pos="3958"/>
      </w:tabs>
    </w:pPr>
  </w:style>
  <w:style w:type="paragraph" w:customStyle="1" w:styleId="Note">
    <w:name w:val="Note"/>
    <w:basedOn w:val="BodyText"/>
    <w:rsid w:val="00A41A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AB4"/>
    <w:pPr>
      <w:framePr w:wrap="auto" w:hAnchor="text" w:y="6049"/>
    </w:pPr>
    <w:rPr>
      <w:color w:val="000000"/>
      <w:sz w:val="40"/>
    </w:rPr>
  </w:style>
  <w:style w:type="paragraph" w:customStyle="1" w:styleId="TOCTitle">
    <w:name w:val="TOCTitle"/>
    <w:basedOn w:val="Heading1"/>
    <w:rsid w:val="00A41AB4"/>
    <w:pPr>
      <w:spacing w:after="240"/>
      <w:jc w:val="center"/>
      <w:outlineLvl w:val="9"/>
    </w:pPr>
    <w:rPr>
      <w:caps/>
    </w:rPr>
  </w:style>
  <w:style w:type="paragraph" w:customStyle="1" w:styleId="Version">
    <w:name w:val="Version"/>
    <w:rsid w:val="00A41A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1AB4"/>
    <w:pPr>
      <w:keepNext w:val="0"/>
      <w:tabs>
        <w:tab w:val="right" w:pos="4176"/>
      </w:tabs>
      <w:ind w:left="198" w:hanging="198"/>
    </w:pPr>
    <w:rPr>
      <w:rFonts w:ascii="Garamond" w:hAnsi="Garamond"/>
    </w:rPr>
  </w:style>
  <w:style w:type="paragraph" w:styleId="IndexHeading">
    <w:name w:val="index heading"/>
    <w:basedOn w:val="Normal"/>
    <w:next w:val="Index1"/>
    <w:semiHidden/>
    <w:rsid w:val="00A41AB4"/>
    <w:pPr>
      <w:spacing w:before="120" w:after="120"/>
    </w:pPr>
    <w:rPr>
      <w:rFonts w:ascii="Arial" w:hAnsi="Arial"/>
      <w:b/>
      <w:color w:val="918585"/>
      <w:sz w:val="24"/>
    </w:rPr>
  </w:style>
  <w:style w:type="paragraph" w:styleId="Header">
    <w:name w:val="header"/>
    <w:basedOn w:val="Normal"/>
    <w:link w:val="HeaderChar"/>
    <w:rsid w:val="00A41A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41AB4"/>
    <w:rPr>
      <w:rFonts w:ascii="Times New Roman" w:eastAsia="Times New Roman" w:hAnsi="Times New Roman" w:cs="Times New Roman"/>
      <w:sz w:val="16"/>
      <w:szCs w:val="20"/>
      <w:lang w:val="en-GB" w:eastAsia="en-US"/>
    </w:rPr>
  </w:style>
  <w:style w:type="paragraph" w:customStyle="1" w:styleId="Chapter">
    <w:name w:val="Chapter"/>
    <w:basedOn w:val="Normal"/>
    <w:rsid w:val="00A41AB4"/>
    <w:pPr>
      <w:spacing w:before="240"/>
    </w:pPr>
    <w:rPr>
      <w:rFonts w:ascii="Times New Roman" w:hAnsi="Times New Roman"/>
      <w:smallCaps/>
      <w:spacing w:val="80"/>
      <w:sz w:val="28"/>
    </w:rPr>
  </w:style>
  <w:style w:type="paragraph" w:customStyle="1" w:styleId="InChapter">
    <w:name w:val="InChapter"/>
    <w:basedOn w:val="Heading3"/>
    <w:rsid w:val="00A41AB4"/>
    <w:pPr>
      <w:spacing w:after="240"/>
      <w:outlineLvl w:val="9"/>
    </w:pPr>
    <w:rPr>
      <w:noProof/>
    </w:rPr>
  </w:style>
  <w:style w:type="paragraph" w:styleId="Index2">
    <w:name w:val="index 2"/>
    <w:basedOn w:val="Normal"/>
    <w:next w:val="Normal"/>
    <w:semiHidden/>
    <w:rsid w:val="00A41AB4"/>
    <w:pPr>
      <w:tabs>
        <w:tab w:val="right" w:pos="4176"/>
      </w:tabs>
      <w:ind w:left="568" w:hanging="284"/>
    </w:pPr>
    <w:rPr>
      <w:rFonts w:ascii="Garamond" w:hAnsi="Garamond"/>
    </w:rPr>
  </w:style>
  <w:style w:type="paragraph" w:customStyle="1" w:styleId="Byline">
    <w:name w:val="Byline"/>
    <w:rsid w:val="00A41A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AB4"/>
    <w:pPr>
      <w:tabs>
        <w:tab w:val="clear" w:pos="3600"/>
        <w:tab w:val="clear" w:pos="3958"/>
      </w:tabs>
      <w:jc w:val="right"/>
    </w:pPr>
  </w:style>
  <w:style w:type="character" w:styleId="Emphasis">
    <w:name w:val="Emphasis"/>
    <w:qFormat/>
    <w:rsid w:val="00A41AB4"/>
    <w:rPr>
      <w:i/>
    </w:rPr>
  </w:style>
  <w:style w:type="paragraph" w:styleId="Caption">
    <w:name w:val="caption"/>
    <w:basedOn w:val="BodyText"/>
    <w:next w:val="Normal"/>
    <w:qFormat/>
    <w:rsid w:val="00A41AB4"/>
    <w:pPr>
      <w:framePr w:w="2268" w:hSpace="181" w:vSpace="181" w:wrap="around" w:vAnchor="text" w:hAnchor="page" w:x="1135" w:y="285" w:anchorLock="1"/>
    </w:pPr>
    <w:rPr>
      <w:i/>
    </w:rPr>
  </w:style>
  <w:style w:type="paragraph" w:customStyle="1" w:styleId="MiniTOCTitle">
    <w:name w:val="MiniTOCTitle"/>
    <w:basedOn w:val="Heading4"/>
    <w:rsid w:val="00A41AB4"/>
    <w:pPr>
      <w:spacing w:before="240"/>
      <w:outlineLvl w:val="9"/>
    </w:pPr>
    <w:rPr>
      <w:noProof/>
      <w:sz w:val="24"/>
    </w:rPr>
  </w:style>
  <w:style w:type="paragraph" w:customStyle="1" w:styleId="MiniTOCItem">
    <w:name w:val="MiniTOCItem"/>
    <w:basedOn w:val="ListBullet"/>
    <w:rsid w:val="00A41AB4"/>
    <w:pPr>
      <w:numPr>
        <w:numId w:val="0"/>
      </w:numPr>
      <w:tabs>
        <w:tab w:val="right" w:leader="dot" w:pos="6521"/>
      </w:tabs>
      <w:spacing w:before="0" w:after="0"/>
    </w:pPr>
  </w:style>
  <w:style w:type="paragraph" w:customStyle="1" w:styleId="TOFTitle">
    <w:name w:val="TOFTitle"/>
    <w:basedOn w:val="TOCTitle"/>
    <w:rsid w:val="00A41AB4"/>
  </w:style>
  <w:style w:type="paragraph" w:styleId="TableofFigures">
    <w:name w:val="table of figures"/>
    <w:basedOn w:val="Normal"/>
    <w:next w:val="Normal"/>
    <w:semiHidden/>
    <w:rsid w:val="00A41AB4"/>
    <w:pPr>
      <w:tabs>
        <w:tab w:val="right" w:leader="dot" w:pos="9072"/>
      </w:tabs>
      <w:ind w:left="970" w:hanging="403"/>
    </w:pPr>
    <w:rPr>
      <w:rFonts w:ascii="Times New Roman" w:hAnsi="Times New Roman"/>
      <w:b/>
    </w:rPr>
  </w:style>
  <w:style w:type="paragraph" w:styleId="ListNumber">
    <w:name w:val="List Number"/>
    <w:basedOn w:val="List"/>
    <w:rsid w:val="00A41AB4"/>
    <w:pPr>
      <w:numPr>
        <w:numId w:val="12"/>
      </w:numPr>
    </w:pPr>
  </w:style>
  <w:style w:type="character" w:customStyle="1" w:styleId="WingdingSymbols">
    <w:name w:val="Wingding Symbols"/>
    <w:rsid w:val="00A41AB4"/>
    <w:rPr>
      <w:rFonts w:ascii="Wingdings" w:hAnsi="Wingdings"/>
    </w:rPr>
  </w:style>
  <w:style w:type="paragraph" w:customStyle="1" w:styleId="TableHeading">
    <w:name w:val="Table Heading"/>
    <w:basedOn w:val="HeadingBase"/>
    <w:rsid w:val="00A41AB4"/>
    <w:pPr>
      <w:keepLines/>
      <w:pBdr>
        <w:bottom w:val="single" w:sz="6" w:space="1" w:color="918585"/>
      </w:pBdr>
      <w:spacing w:before="240"/>
    </w:pPr>
  </w:style>
  <w:style w:type="character" w:customStyle="1" w:styleId="HotSpot">
    <w:name w:val="HotSpot"/>
    <w:rsid w:val="00A41AB4"/>
    <w:rPr>
      <w:color w:val="0033CC"/>
      <w:u w:val="none"/>
    </w:rPr>
  </w:style>
  <w:style w:type="paragraph" w:customStyle="1" w:styleId="BodyTextRight">
    <w:name w:val="Body Text Right"/>
    <w:basedOn w:val="BodyText"/>
    <w:rsid w:val="00A41AB4"/>
    <w:pPr>
      <w:spacing w:before="0" w:after="0"/>
      <w:jc w:val="right"/>
    </w:pPr>
  </w:style>
  <w:style w:type="paragraph" w:styleId="Index3">
    <w:name w:val="index 3"/>
    <w:basedOn w:val="ListNumber2"/>
    <w:next w:val="Normal"/>
    <w:semiHidden/>
    <w:rsid w:val="00A41AB4"/>
    <w:pPr>
      <w:numPr>
        <w:numId w:val="0"/>
      </w:numPr>
      <w:tabs>
        <w:tab w:val="right" w:leader="dot" w:pos="4176"/>
      </w:tabs>
    </w:pPr>
  </w:style>
  <w:style w:type="paragraph" w:styleId="ListNumber2">
    <w:name w:val="List Number 2"/>
    <w:basedOn w:val="List2"/>
    <w:rsid w:val="00A41AB4"/>
    <w:pPr>
      <w:numPr>
        <w:numId w:val="11"/>
      </w:numPr>
      <w:tabs>
        <w:tab w:val="clear" w:pos="1060"/>
      </w:tabs>
    </w:pPr>
  </w:style>
  <w:style w:type="paragraph" w:customStyle="1" w:styleId="MarginNote">
    <w:name w:val="Margin Note"/>
    <w:basedOn w:val="BodyText"/>
    <w:rsid w:val="00A41A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A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41A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1AB4"/>
    <w:rPr>
      <w:sz w:val="32"/>
    </w:rPr>
  </w:style>
  <w:style w:type="paragraph" w:customStyle="1" w:styleId="HeadingProcedure">
    <w:name w:val="Heading Procedure"/>
    <w:basedOn w:val="HeadingBase"/>
    <w:next w:val="Normal"/>
    <w:rsid w:val="00A41AB4"/>
    <w:pPr>
      <w:tabs>
        <w:tab w:val="left" w:pos="0"/>
      </w:tabs>
      <w:spacing w:before="120" w:after="60"/>
    </w:pPr>
    <w:rPr>
      <w:i/>
      <w:color w:val="918585"/>
      <w:sz w:val="22"/>
    </w:rPr>
  </w:style>
  <w:style w:type="paragraph" w:customStyle="1" w:styleId="TableBodyText">
    <w:name w:val="Table Body Text"/>
    <w:basedOn w:val="BodyText"/>
    <w:rsid w:val="00A41AB4"/>
    <w:pPr>
      <w:spacing w:before="60" w:after="60"/>
    </w:pPr>
  </w:style>
  <w:style w:type="paragraph" w:styleId="ListContinue">
    <w:name w:val="List Continue"/>
    <w:basedOn w:val="List"/>
    <w:rsid w:val="00A41AB4"/>
    <w:pPr>
      <w:ind w:firstLine="0"/>
    </w:pPr>
  </w:style>
  <w:style w:type="paragraph" w:customStyle="1" w:styleId="ListNote">
    <w:name w:val="List Note"/>
    <w:basedOn w:val="List"/>
    <w:rsid w:val="00A41AB4"/>
    <w:pPr>
      <w:pBdr>
        <w:top w:val="single" w:sz="6" w:space="2" w:color="918585"/>
        <w:bottom w:val="single" w:sz="6" w:space="2" w:color="918585"/>
      </w:pBdr>
      <w:tabs>
        <w:tab w:val="left" w:pos="1021"/>
      </w:tabs>
      <w:ind w:firstLine="0"/>
    </w:pPr>
  </w:style>
  <w:style w:type="paragraph" w:customStyle="1" w:styleId="Warning">
    <w:name w:val="Warning"/>
    <w:basedOn w:val="BodyText"/>
    <w:rsid w:val="00A41AB4"/>
    <w:pPr>
      <w:shd w:val="clear" w:color="auto" w:fill="D9D9D9"/>
      <w:tabs>
        <w:tab w:val="left" w:pos="992"/>
      </w:tabs>
      <w:ind w:left="119" w:right="119"/>
    </w:pPr>
    <w:rPr>
      <w:sz w:val="20"/>
    </w:rPr>
  </w:style>
  <w:style w:type="paragraph" w:customStyle="1" w:styleId="MarginIcons">
    <w:name w:val="Margin Icons"/>
    <w:basedOn w:val="BodyText"/>
    <w:rsid w:val="00A41AB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41AB4"/>
    <w:rPr>
      <w:rFonts w:ascii="Courier New" w:hAnsi="Courier New"/>
    </w:rPr>
  </w:style>
  <w:style w:type="paragraph" w:customStyle="1" w:styleId="NoteBullet">
    <w:name w:val="Note Bullet"/>
    <w:basedOn w:val="Note"/>
    <w:rsid w:val="00A41AB4"/>
    <w:pPr>
      <w:tabs>
        <w:tab w:val="clear" w:pos="680"/>
      </w:tabs>
      <w:spacing w:before="60" w:after="60"/>
    </w:pPr>
  </w:style>
  <w:style w:type="paragraph" w:customStyle="1" w:styleId="SubHeading2">
    <w:name w:val="SubHeading2"/>
    <w:basedOn w:val="HeadingBase"/>
    <w:rsid w:val="00A41AB4"/>
    <w:pPr>
      <w:spacing w:before="240" w:after="60"/>
    </w:pPr>
    <w:rPr>
      <w:sz w:val="20"/>
    </w:rPr>
  </w:style>
  <w:style w:type="paragraph" w:customStyle="1" w:styleId="SubHeading1">
    <w:name w:val="SubHeading1"/>
    <w:basedOn w:val="HeadingBase"/>
    <w:rsid w:val="00A41AB4"/>
    <w:pPr>
      <w:spacing w:before="240" w:after="60"/>
    </w:pPr>
    <w:rPr>
      <w:color w:val="918585"/>
      <w:sz w:val="22"/>
    </w:rPr>
  </w:style>
  <w:style w:type="paragraph" w:customStyle="1" w:styleId="SideHeading">
    <w:name w:val="Side Heading"/>
    <w:basedOn w:val="HeadingBase"/>
    <w:rsid w:val="00A41A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AB4"/>
    <w:pPr>
      <w:numPr>
        <w:numId w:val="13"/>
      </w:numPr>
    </w:pPr>
  </w:style>
  <w:style w:type="paragraph" w:styleId="PlainText">
    <w:name w:val="Plain Text"/>
    <w:basedOn w:val="Normal"/>
    <w:link w:val="PlainTextChar"/>
    <w:rsid w:val="00A41AB4"/>
    <w:rPr>
      <w:sz w:val="20"/>
    </w:rPr>
  </w:style>
  <w:style w:type="character" w:customStyle="1" w:styleId="PlainTextChar">
    <w:name w:val="Plain Text Char"/>
    <w:basedOn w:val="DefaultParagraphFont"/>
    <w:link w:val="PlainText"/>
    <w:rsid w:val="00A41AB4"/>
    <w:rPr>
      <w:rFonts w:ascii="Courier New" w:eastAsia="Times New Roman" w:hAnsi="Courier New" w:cs="Times New Roman"/>
      <w:sz w:val="20"/>
      <w:szCs w:val="20"/>
      <w:lang w:val="en-US" w:eastAsia="en-US"/>
    </w:rPr>
  </w:style>
  <w:style w:type="character" w:customStyle="1" w:styleId="MenuOption">
    <w:name w:val="Menu Option"/>
    <w:rsid w:val="00A41AB4"/>
    <w:rPr>
      <w:b/>
      <w:smallCaps/>
    </w:rPr>
  </w:style>
  <w:style w:type="paragraph" w:customStyle="1" w:styleId="TableListNumber">
    <w:name w:val="Table List Number"/>
    <w:basedOn w:val="ListNumber"/>
    <w:rsid w:val="00A41AB4"/>
    <w:pPr>
      <w:numPr>
        <w:numId w:val="0"/>
      </w:numPr>
    </w:pPr>
  </w:style>
  <w:style w:type="paragraph" w:styleId="TOC4">
    <w:name w:val="toc 4"/>
    <w:basedOn w:val="TOCBase"/>
    <w:next w:val="Normal"/>
    <w:semiHidden/>
    <w:rsid w:val="00A41AB4"/>
    <w:pPr>
      <w:tabs>
        <w:tab w:val="right" w:leader="dot" w:pos="9071"/>
      </w:tabs>
      <w:ind w:left="1701"/>
    </w:pPr>
  </w:style>
  <w:style w:type="paragraph" w:customStyle="1" w:styleId="ListAlpha">
    <w:name w:val="List Alpha"/>
    <w:basedOn w:val="List"/>
    <w:rsid w:val="00A41AB4"/>
    <w:pPr>
      <w:numPr>
        <w:numId w:val="10"/>
      </w:numPr>
    </w:pPr>
  </w:style>
  <w:style w:type="paragraph" w:customStyle="1" w:styleId="ListAlpha2">
    <w:name w:val="List Alpha 2"/>
    <w:basedOn w:val="List2"/>
    <w:rsid w:val="00A41AB4"/>
    <w:pPr>
      <w:numPr>
        <w:numId w:val="9"/>
      </w:numPr>
    </w:pPr>
  </w:style>
  <w:style w:type="paragraph" w:styleId="List3">
    <w:name w:val="List 3"/>
    <w:basedOn w:val="BodyText"/>
    <w:rsid w:val="00A41AB4"/>
    <w:pPr>
      <w:tabs>
        <w:tab w:val="left" w:pos="1021"/>
      </w:tabs>
      <w:spacing w:before="60" w:after="60"/>
      <w:ind w:left="1020" w:hanging="340"/>
    </w:pPr>
  </w:style>
  <w:style w:type="paragraph" w:styleId="List4">
    <w:name w:val="List 4"/>
    <w:basedOn w:val="BodyText"/>
    <w:rsid w:val="00A41AB4"/>
    <w:pPr>
      <w:tabs>
        <w:tab w:val="left" w:pos="1361"/>
      </w:tabs>
      <w:spacing w:before="60" w:after="60"/>
      <w:ind w:left="1361" w:hanging="340"/>
    </w:pPr>
  </w:style>
  <w:style w:type="paragraph" w:styleId="List5">
    <w:name w:val="List 5"/>
    <w:basedOn w:val="BodyText"/>
    <w:rsid w:val="00A41AB4"/>
    <w:pPr>
      <w:tabs>
        <w:tab w:val="left" w:pos="1701"/>
      </w:tabs>
      <w:spacing w:before="60" w:after="60"/>
      <w:ind w:left="1701" w:hanging="340"/>
    </w:pPr>
  </w:style>
  <w:style w:type="paragraph" w:styleId="ListBullet4">
    <w:name w:val="List Bullet 4"/>
    <w:basedOn w:val="List4"/>
    <w:rsid w:val="00A41AB4"/>
    <w:pPr>
      <w:numPr>
        <w:numId w:val="4"/>
      </w:numPr>
    </w:pPr>
  </w:style>
  <w:style w:type="paragraph" w:styleId="ListBullet5">
    <w:name w:val="List Bullet 5"/>
    <w:basedOn w:val="List5"/>
    <w:rsid w:val="00A41AB4"/>
    <w:pPr>
      <w:numPr>
        <w:numId w:val="5"/>
      </w:numPr>
    </w:pPr>
  </w:style>
  <w:style w:type="paragraph" w:styleId="ListContinue2">
    <w:name w:val="List Continue 2"/>
    <w:basedOn w:val="List2"/>
    <w:rsid w:val="00A41AB4"/>
    <w:pPr>
      <w:ind w:firstLine="0"/>
    </w:pPr>
  </w:style>
  <w:style w:type="paragraph" w:styleId="ListContinue3">
    <w:name w:val="List Continue 3"/>
    <w:basedOn w:val="List3"/>
    <w:rsid w:val="00A41AB4"/>
    <w:pPr>
      <w:ind w:left="1021" w:firstLine="0"/>
    </w:pPr>
  </w:style>
  <w:style w:type="paragraph" w:styleId="ListContinue4">
    <w:name w:val="List Continue 4"/>
    <w:basedOn w:val="List4"/>
    <w:rsid w:val="00A41AB4"/>
    <w:pPr>
      <w:ind w:firstLine="0"/>
    </w:pPr>
  </w:style>
  <w:style w:type="paragraph" w:styleId="ListContinue5">
    <w:name w:val="List Continue 5"/>
    <w:basedOn w:val="List5"/>
    <w:rsid w:val="00A41AB4"/>
    <w:pPr>
      <w:ind w:firstLine="0"/>
    </w:pPr>
  </w:style>
  <w:style w:type="paragraph" w:styleId="ListNumber3">
    <w:name w:val="List Number 3"/>
    <w:basedOn w:val="List3"/>
    <w:rsid w:val="00A41AB4"/>
    <w:pPr>
      <w:numPr>
        <w:numId w:val="6"/>
      </w:numPr>
    </w:pPr>
  </w:style>
  <w:style w:type="paragraph" w:styleId="ListNumber4">
    <w:name w:val="List Number 4"/>
    <w:basedOn w:val="List4"/>
    <w:rsid w:val="00A41AB4"/>
    <w:pPr>
      <w:numPr>
        <w:numId w:val="7"/>
      </w:numPr>
    </w:pPr>
  </w:style>
  <w:style w:type="paragraph" w:styleId="ListNumber5">
    <w:name w:val="List Number 5"/>
    <w:basedOn w:val="List5"/>
    <w:rsid w:val="00A41AB4"/>
    <w:pPr>
      <w:numPr>
        <w:numId w:val="8"/>
      </w:numPr>
    </w:pPr>
  </w:style>
  <w:style w:type="paragraph" w:styleId="BlockText">
    <w:name w:val="Block Text"/>
    <w:basedOn w:val="Normal"/>
    <w:rsid w:val="00A41AB4"/>
    <w:pPr>
      <w:spacing w:after="120"/>
      <w:ind w:left="1440" w:right="1440"/>
    </w:pPr>
  </w:style>
  <w:style w:type="character" w:customStyle="1" w:styleId="Subscript">
    <w:name w:val="Subscript"/>
    <w:rsid w:val="00A41AB4"/>
    <w:rPr>
      <w:sz w:val="16"/>
      <w:vertAlign w:val="subscript"/>
    </w:rPr>
  </w:style>
  <w:style w:type="character" w:customStyle="1" w:styleId="Superscript">
    <w:name w:val="Superscript"/>
    <w:rsid w:val="00A41AB4"/>
    <w:rPr>
      <w:sz w:val="16"/>
      <w:vertAlign w:val="superscript"/>
    </w:rPr>
  </w:style>
  <w:style w:type="character" w:customStyle="1" w:styleId="Symbols">
    <w:name w:val="Symbols"/>
    <w:rsid w:val="00A41AB4"/>
    <w:rPr>
      <w:rFonts w:ascii="Symbol" w:hAnsi="Symbol"/>
    </w:rPr>
  </w:style>
  <w:style w:type="character" w:customStyle="1" w:styleId="MenuOptions">
    <w:name w:val="Menu Options"/>
    <w:rsid w:val="00A41AB4"/>
    <w:rPr>
      <w:rFonts w:ascii="Arial Narrow" w:hAnsi="Arial Narrow"/>
      <w:smallCaps/>
    </w:rPr>
  </w:style>
  <w:style w:type="character" w:customStyle="1" w:styleId="Buttons">
    <w:name w:val="Buttons"/>
    <w:rsid w:val="00A41AB4"/>
    <w:rPr>
      <w:b/>
    </w:rPr>
  </w:style>
  <w:style w:type="character" w:customStyle="1" w:styleId="Underlined">
    <w:name w:val="Underlined"/>
    <w:rsid w:val="00A41AB4"/>
    <w:rPr>
      <w:u w:val="single"/>
    </w:rPr>
  </w:style>
  <w:style w:type="paragraph" w:customStyle="1" w:styleId="TableBodyTextRight">
    <w:name w:val="Table Body Text Right"/>
    <w:basedOn w:val="TableBodyText"/>
    <w:rsid w:val="00A41AB4"/>
    <w:pPr>
      <w:widowControl w:val="0"/>
      <w:autoSpaceDE w:val="0"/>
      <w:autoSpaceDN w:val="0"/>
      <w:adjustRightInd w:val="0"/>
      <w:jc w:val="right"/>
    </w:pPr>
    <w:rPr>
      <w:rFonts w:cs="Arial"/>
      <w:szCs w:val="18"/>
    </w:rPr>
  </w:style>
  <w:style w:type="paragraph" w:customStyle="1" w:styleId="CopyrightText">
    <w:name w:val="Copyright Text"/>
    <w:basedOn w:val="BodyText"/>
    <w:rsid w:val="00A41AB4"/>
    <w:rPr>
      <w:sz w:val="18"/>
    </w:rPr>
  </w:style>
  <w:style w:type="paragraph" w:customStyle="1" w:styleId="BodySmallRight">
    <w:name w:val="Body Small Right"/>
    <w:basedOn w:val="BodyTextRight"/>
    <w:rsid w:val="00A41AB4"/>
    <w:rPr>
      <w:sz w:val="18"/>
      <w:szCs w:val="18"/>
    </w:rPr>
  </w:style>
  <w:style w:type="paragraph" w:customStyle="1" w:styleId="MarginEdition">
    <w:name w:val="Margin Edition"/>
    <w:basedOn w:val="MarginNote"/>
    <w:rsid w:val="00A41AB4"/>
    <w:pPr>
      <w:spacing w:before="0" w:after="0"/>
    </w:pPr>
    <w:rPr>
      <w:rFonts w:ascii="Times New Roman" w:hAnsi="Times New Roman"/>
      <w:color w:val="999999"/>
    </w:rPr>
  </w:style>
  <w:style w:type="paragraph" w:customStyle="1" w:styleId="Spacer">
    <w:name w:val="Spacer"/>
    <w:basedOn w:val="Normal"/>
    <w:rsid w:val="00A41AB4"/>
    <w:rPr>
      <w:sz w:val="2"/>
      <w:szCs w:val="2"/>
    </w:rPr>
  </w:style>
  <w:style w:type="character" w:customStyle="1" w:styleId="Small">
    <w:name w:val="Small"/>
    <w:rsid w:val="00A41AB4"/>
    <w:rPr>
      <w:sz w:val="16"/>
    </w:rPr>
  </w:style>
  <w:style w:type="paragraph" w:customStyle="1" w:styleId="WideTable">
    <w:name w:val="Wide Table"/>
    <w:basedOn w:val="Normal"/>
    <w:rsid w:val="00A41AB4"/>
    <w:pPr>
      <w:ind w:left="-1418"/>
    </w:pPr>
    <w:rPr>
      <w:sz w:val="2"/>
      <w:szCs w:val="2"/>
    </w:rPr>
  </w:style>
  <w:style w:type="character" w:styleId="PageNumber">
    <w:name w:val="page number"/>
    <w:rsid w:val="00A41AB4"/>
  </w:style>
  <w:style w:type="paragraph" w:styleId="Quote">
    <w:name w:val="Quote"/>
    <w:basedOn w:val="Heading1"/>
    <w:link w:val="QuoteChar"/>
    <w:qFormat/>
    <w:rsid w:val="00A41AB4"/>
    <w:rPr>
      <w:b w:val="0"/>
      <w:sz w:val="72"/>
      <w:szCs w:val="72"/>
      <w:lang w:val="en-NZ"/>
    </w:rPr>
  </w:style>
  <w:style w:type="character" w:customStyle="1" w:styleId="QuoteChar">
    <w:name w:val="Quote Char"/>
    <w:link w:val="Quote"/>
    <w:rsid w:val="00A41A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AB4"/>
    <w:pPr>
      <w:pageBreakBefore/>
    </w:pPr>
  </w:style>
  <w:style w:type="paragraph" w:customStyle="1" w:styleId="Border">
    <w:name w:val="Border"/>
    <w:basedOn w:val="Normal"/>
    <w:qFormat/>
    <w:rsid w:val="00A41AB4"/>
    <w:pPr>
      <w:pBdr>
        <w:top w:val="single" w:sz="18" w:space="1" w:color="auto"/>
      </w:pBdr>
    </w:pPr>
    <w:rPr>
      <w:rFonts w:ascii="Times New Roman" w:hAnsi="Times New Roman"/>
      <w:color w:val="FFFFFF"/>
      <w:sz w:val="2"/>
    </w:rPr>
  </w:style>
  <w:style w:type="character" w:styleId="IntenseEmphasis">
    <w:name w:val="Intense Emphasis"/>
    <w:uiPriority w:val="21"/>
    <w:qFormat/>
    <w:rsid w:val="00A41AB4"/>
    <w:rPr>
      <w:b/>
      <w:bCs/>
      <w:i/>
      <w:iCs/>
      <w:color w:val="auto"/>
    </w:rPr>
  </w:style>
  <w:style w:type="paragraph" w:styleId="IntenseQuote">
    <w:name w:val="Intense Quote"/>
    <w:basedOn w:val="Normal"/>
    <w:next w:val="Normal"/>
    <w:link w:val="IntenseQuoteChar"/>
    <w:uiPriority w:val="30"/>
    <w:qFormat/>
    <w:rsid w:val="00A41AB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41AB4"/>
    <w:rPr>
      <w:rFonts w:ascii="Courier New" w:eastAsia="Times New Roman" w:hAnsi="Courier New" w:cs="Times New Roman"/>
      <w:b/>
      <w:bCs/>
      <w:i/>
      <w:iCs/>
      <w:szCs w:val="20"/>
      <w:lang w:val="en-US" w:eastAsia="en-US"/>
    </w:rPr>
  </w:style>
  <w:style w:type="character" w:styleId="SubtleReference">
    <w:name w:val="Subtle Reference"/>
    <w:uiPriority w:val="31"/>
    <w:qFormat/>
    <w:rsid w:val="00A41AB4"/>
    <w:rPr>
      <w:smallCaps/>
      <w:color w:val="auto"/>
      <w:u w:val="single"/>
    </w:rPr>
  </w:style>
  <w:style w:type="character" w:styleId="IntenseReference">
    <w:name w:val="Intense Reference"/>
    <w:uiPriority w:val="32"/>
    <w:qFormat/>
    <w:rsid w:val="00A41AB4"/>
    <w:rPr>
      <w:b/>
      <w:bCs/>
      <w:smallCaps/>
      <w:color w:val="auto"/>
      <w:spacing w:val="5"/>
      <w:u w:val="single"/>
    </w:rPr>
  </w:style>
  <w:style w:type="paragraph" w:customStyle="1" w:styleId="2ColumnHeading">
    <w:name w:val="2Column Heading"/>
    <w:basedOn w:val="BodyText"/>
    <w:qFormat/>
    <w:rsid w:val="00A41AB4"/>
    <w:pPr>
      <w:spacing w:after="60"/>
      <w:ind w:left="-2268"/>
    </w:pPr>
    <w:rPr>
      <w:b/>
    </w:rPr>
  </w:style>
  <w:style w:type="paragraph" w:customStyle="1" w:styleId="Heading1TOC">
    <w:name w:val="Heading1 TOC"/>
    <w:basedOn w:val="Normal"/>
    <w:qFormat/>
    <w:rsid w:val="00A41AB4"/>
    <w:pPr>
      <w:spacing w:before="240" w:after="120"/>
    </w:pPr>
    <w:rPr>
      <w:rFonts w:ascii="Times New Roman" w:hAnsi="Times New Roman"/>
      <w:b/>
      <w:sz w:val="32"/>
    </w:rPr>
  </w:style>
  <w:style w:type="paragraph" w:customStyle="1" w:styleId="Heading2TOC">
    <w:name w:val="Heading2 TOC"/>
    <w:basedOn w:val="Normal"/>
    <w:qFormat/>
    <w:rsid w:val="00A41AB4"/>
    <w:pPr>
      <w:spacing w:before="240" w:after="60"/>
    </w:pPr>
    <w:rPr>
      <w:rFonts w:ascii="Times New Roman" w:hAnsi="Times New Roman"/>
      <w:b/>
      <w:sz w:val="28"/>
    </w:rPr>
  </w:style>
  <w:style w:type="character" w:customStyle="1" w:styleId="Underline">
    <w:name w:val="Underline"/>
    <w:qFormat/>
    <w:rsid w:val="00A41AB4"/>
    <w:rPr>
      <w:u w:val="single"/>
    </w:rPr>
  </w:style>
  <w:style w:type="paragraph" w:styleId="BalloonText">
    <w:name w:val="Balloon Text"/>
    <w:basedOn w:val="Normal"/>
    <w:link w:val="BalloonTextChar"/>
    <w:rsid w:val="00A41AB4"/>
    <w:rPr>
      <w:rFonts w:ascii="Tahoma" w:hAnsi="Tahoma" w:cs="Tahoma"/>
      <w:sz w:val="16"/>
      <w:szCs w:val="16"/>
    </w:rPr>
  </w:style>
  <w:style w:type="character" w:customStyle="1" w:styleId="BalloonTextChar">
    <w:name w:val="Balloon Text Char"/>
    <w:link w:val="BalloonText"/>
    <w:rsid w:val="00A41A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1AB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41AB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1842</Words>
  <Characters>11986</Characters>
  <Application>Microsoft Office Word</Application>
  <DocSecurity>0</DocSecurity>
  <Lines>423</Lines>
  <Paragraphs>226</Paragraphs>
  <ScaleCrop>false</ScaleCrop>
  <Company>Author-it Software Corporation Ltd.</Company>
  <LinksUpToDate>false</LinksUpToDate>
  <CharactersWithSpaces>13739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CPCPMS3020A Install and maintain evaporative air cooling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2012-05-26T05:50:00Z</dcterms:created>
  <dcterms:modified xsi:type="dcterms:W3CDTF">2012-05-26T05:50:00Z</dcterms:modified>
</cp:coreProperties>
</file>