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7716" w:rsidP="00347716">
      <w:pPr>
        <w:pStyle w:val="Title"/>
      </w:pPr>
      <w:r>
        <w:fldChar w:fldCharType="begin"/>
      </w:r>
      <w:r>
        <w:instrText xml:space="preserve"> TITLE   \* MERGEFORMAT </w:instrText>
      </w:r>
      <w:r>
        <w:fldChar w:fldCharType="separate"/>
      </w:r>
      <w:r>
        <w:t>CPCPIG3022A Install and commission domestic irrigation pumps</w:t>
      </w:r>
      <w:r>
        <w:fldChar w:fldCharType="end"/>
      </w:r>
    </w:p>
    <w:p w:rsidR="00347716" w:rsidP="00347716">
      <w:pPr>
        <w:pStyle w:val="Version"/>
        <w:sectPr w:rsidSect="0033068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0686" w:rsidP="00330686">
      <w:pPr>
        <w:pStyle w:val="SuperHeading"/>
      </w:pPr>
      <w:r w:rsidRPr="00330686">
        <w:t>CPCPIG3022A Install and commission domestic irrigation pumps</w:t>
      </w:r>
    </w:p>
    <w:p w:rsidR="00000000" w:rsidRPr="00330686" w:rsidP="00330686">
      <w:pPr>
        <w:pStyle w:val="Heading1"/>
      </w:pPr>
      <w:bookmarkStart w:id="1" w:name="O_512735"/>
      <w:bookmarkEnd w:id="1"/>
      <w:r w:rsidRPr="00330686">
        <w:t>Modification History</w:t>
      </w:r>
    </w:p>
    <w:p w:rsidR="00000000" w:rsidRPr="00330686" w:rsidP="00330686">
      <w:pPr>
        <w:pStyle w:val="BodyText"/>
      </w:pPr>
      <w:r w:rsidRPr="00330686">
        <w:t>Prerequisite unit updated</w:t>
      </w:r>
    </w:p>
    <w:p w:rsidR="00000000" w:rsidRPr="00330686" w:rsidP="00330686">
      <w:pPr>
        <w:pStyle w:val="BodyText"/>
      </w:pPr>
      <w:r w:rsidRPr="00330686">
        <w:t>Changes to performance criteria, required skills and knowledge, range statement and critical aspects</w:t>
      </w:r>
    </w:p>
    <w:p w:rsidR="00000000" w:rsidRPr="00330686" w:rsidP="00330686">
      <w:pPr>
        <w:pStyle w:val="BodyText"/>
      </w:pPr>
      <w:r w:rsidRPr="00330686">
        <w:t>Not equivalent to CPCPIG3012A</w:t>
      </w:r>
    </w:p>
    <w:p w:rsidR="00000000" w:rsidRPr="00330686" w:rsidP="00330686">
      <w:pPr>
        <w:pStyle w:val="AllowPageBreak"/>
      </w:pPr>
    </w:p>
    <w:p w:rsidR="00000000" w:rsidRPr="00330686" w:rsidP="00330686">
      <w:pPr>
        <w:pStyle w:val="Heading1"/>
      </w:pPr>
      <w:bookmarkStart w:id="2" w:name="O_512733"/>
      <w:bookmarkEnd w:id="2"/>
      <w:r w:rsidRPr="00330686">
        <w:t>Unit Descriptor</w:t>
      </w:r>
    </w:p>
    <w:p w:rsidR="00000000" w:rsidRPr="00330686" w:rsidP="00330686">
      <w:pPr>
        <w:pStyle w:val="BodyText"/>
      </w:pPr>
      <w:r w:rsidRPr="00330686">
        <w:t>This unit of competency speci</w:t>
      </w:r>
      <w:r w:rsidRPr="00330686">
        <w:t>fies the outcomes required to install and commission domestic irrigation pumps.</w:t>
      </w:r>
    </w:p>
    <w:p w:rsidR="00000000" w:rsidRPr="00330686" w:rsidP="00330686">
      <w:pPr>
        <w:pStyle w:val="AllowPageBreak"/>
      </w:pPr>
    </w:p>
    <w:p w:rsidR="00000000" w:rsidRPr="00330686" w:rsidP="00330686">
      <w:pPr>
        <w:pStyle w:val="Heading1"/>
      </w:pPr>
      <w:bookmarkStart w:id="3" w:name="O_512722"/>
      <w:bookmarkEnd w:id="3"/>
      <w:r w:rsidRPr="00330686">
        <w:t>Application of the Unit</w:t>
      </w:r>
    </w:p>
    <w:p w:rsidR="00000000" w:rsidRPr="00330686" w:rsidP="00330686">
      <w:pPr>
        <w:pStyle w:val="BodyText"/>
      </w:pPr>
      <w:r w:rsidRPr="00330686">
        <w:t>Site location for work application is domestic, and may be a new work site or an existing structure being renovated, extended, restored</w:t>
      </w:r>
      <w:r w:rsidRPr="00330686">
        <w:t xml:space="preserve"> or maintained. </w:t>
      </w:r>
    </w:p>
    <w:p w:rsidR="00000000" w:rsidRPr="00330686" w:rsidP="00330686">
      <w:pPr>
        <w:pStyle w:val="AllowPageBreak"/>
      </w:pPr>
    </w:p>
    <w:p w:rsidR="00000000" w:rsidRPr="00330686" w:rsidP="00330686">
      <w:pPr>
        <w:pStyle w:val="Heading1"/>
      </w:pPr>
      <w:bookmarkStart w:id="4" w:name="O_512729"/>
      <w:bookmarkEnd w:id="4"/>
      <w:r w:rsidRPr="00330686">
        <w:t>Licensing/Regulatory Information</w:t>
      </w:r>
    </w:p>
    <w:p w:rsidR="00000000" w:rsidRPr="00330686" w:rsidP="00330686">
      <w:pPr>
        <w:pStyle w:val="BodyText"/>
      </w:pPr>
      <w:r w:rsidRPr="00330686">
        <w:t>In some jurisdictions, this unit of competency may form part of accreditation, licensing, legislative, regulatory or certification requirements.</w:t>
      </w:r>
    </w:p>
    <w:p w:rsidR="00000000" w:rsidRPr="00330686" w:rsidP="00330686">
      <w:pPr>
        <w:pStyle w:val="AllowPageBreak"/>
      </w:pPr>
    </w:p>
    <w:p w:rsidR="00000000" w:rsidRPr="00330686" w:rsidP="00330686">
      <w:pPr>
        <w:pStyle w:val="Heading1"/>
      </w:pPr>
      <w:bookmarkStart w:id="5" w:name="O_512730"/>
      <w:bookmarkEnd w:id="5"/>
      <w:r w:rsidRPr="00330686">
        <w:t>Pre-Requisites</w:t>
      </w:r>
    </w:p>
    <w:tbl>
      <w:tblPr>
        <w:tblW w:w="0" w:type="auto"/>
        <w:tblLayout w:type="fixed"/>
        <w:tblCellMar>
          <w:left w:w="62" w:type="dxa"/>
          <w:right w:w="62" w:type="dxa"/>
        </w:tblCellMar>
        <w:tblLook w:val="0000"/>
      </w:tblPr>
      <w:tblGrid>
        <w:gridCol w:w="2196"/>
        <w:gridCol w:w="6874"/>
      </w:tblGrid>
      <w:tr w:rsidTr="00330686">
        <w:tblPrEx>
          <w:tblW w:w="0" w:type="auto"/>
          <w:tblLayout w:type="fixed"/>
          <w:tblCellMar>
            <w:left w:w="62" w:type="dxa"/>
            <w:right w:w="62" w:type="dxa"/>
          </w:tblCellMar>
          <w:tblLook w:val="0000"/>
        </w:tblPrEx>
        <w:tc>
          <w:tcPr>
            <w:tcW w:w="2196" w:type="dxa"/>
            <w:tcBorders>
              <w:top w:val="nil"/>
              <w:left w:val="nil"/>
              <w:bottom w:val="nil"/>
              <w:right w:val="nil"/>
            </w:tcBorders>
            <w:tcMar>
              <w:top w:w="0" w:type="dxa"/>
              <w:left w:w="62" w:type="dxa"/>
              <w:bottom w:w="0" w:type="dxa"/>
              <w:right w:w="62" w:type="dxa"/>
            </w:tcMar>
          </w:tcPr>
          <w:p w:rsidR="00000000" w:rsidP="00330686">
            <w:pPr>
              <w:pStyle w:val="BodyText"/>
              <w:rPr>
                <w:lang w:val="en-NZ"/>
              </w:rPr>
            </w:pPr>
            <w:r w:rsidRPr="00330686">
              <w:t>CPCPCM2043A</w:t>
            </w:r>
          </w:p>
        </w:tc>
        <w:tc>
          <w:tcPr>
            <w:tcW w:w="6874" w:type="dxa"/>
            <w:tcBorders>
              <w:top w:val="nil"/>
              <w:left w:val="nil"/>
              <w:bottom w:val="nil"/>
              <w:right w:val="nil"/>
            </w:tcBorders>
            <w:tcMar>
              <w:top w:w="0" w:type="dxa"/>
              <w:left w:w="62" w:type="dxa"/>
              <w:bottom w:w="0" w:type="dxa"/>
              <w:right w:w="62" w:type="dxa"/>
            </w:tcMar>
          </w:tcPr>
          <w:p w:rsidR="00000000" w:rsidRPr="00330686" w:rsidP="00330686">
            <w:pPr>
              <w:pStyle w:val="BodyText"/>
            </w:pPr>
            <w:r w:rsidRPr="00330686">
              <w:t>Carry out WHS requirements</w:t>
            </w:r>
          </w:p>
        </w:tc>
      </w:tr>
    </w:tbl>
    <w:p w:rsidR="00000000" w:rsidRPr="00330686" w:rsidP="00330686">
      <w:pPr>
        <w:pStyle w:val="BodyText"/>
      </w:pPr>
    </w:p>
    <w:p w:rsidR="00000000" w:rsidRPr="00330686" w:rsidP="00330686">
      <w:pPr>
        <w:pStyle w:val="AllowPageBreak"/>
      </w:pPr>
    </w:p>
    <w:p w:rsidR="00000000" w:rsidRPr="00330686" w:rsidP="00330686">
      <w:pPr>
        <w:pStyle w:val="Heading1"/>
      </w:pPr>
      <w:bookmarkStart w:id="6" w:name="O_512726"/>
      <w:bookmarkEnd w:id="6"/>
      <w:r w:rsidRPr="00330686">
        <w:t>Employability Skills Information</w:t>
      </w:r>
    </w:p>
    <w:p w:rsidR="00000000" w:rsidRPr="00330686" w:rsidP="00330686">
      <w:pPr>
        <w:pStyle w:val="BodyText"/>
      </w:pPr>
      <w:r w:rsidRPr="00330686">
        <w:t>This unit contains employability skills.</w:t>
      </w:r>
    </w:p>
    <w:p w:rsidR="00000000" w:rsidRPr="00330686" w:rsidP="00330686">
      <w:pPr>
        <w:pStyle w:val="AllowPageBreak"/>
      </w:pPr>
    </w:p>
    <w:p w:rsidR="00000000" w:rsidRPr="00330686" w:rsidP="00330686">
      <w:pPr>
        <w:pStyle w:val="Heading1"/>
      </w:pPr>
      <w:bookmarkStart w:id="7" w:name="O_512725"/>
      <w:bookmarkEnd w:id="7"/>
      <w:r w:rsidRPr="00330686">
        <w:t>Elements and Performance Criteria Pre-Content</w:t>
      </w:r>
    </w:p>
    <w:tbl>
      <w:tblPr>
        <w:tblW w:w="0" w:type="auto"/>
        <w:tblLayout w:type="fixed"/>
        <w:tblCellMar>
          <w:left w:w="62" w:type="dxa"/>
          <w:right w:w="62" w:type="dxa"/>
        </w:tblCellMar>
        <w:tblLook w:val="0000"/>
      </w:tblPr>
      <w:tblGrid>
        <w:gridCol w:w="2838"/>
        <w:gridCol w:w="5842"/>
      </w:tblGrid>
      <w:tr w:rsidTr="00330686">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330686">
            <w:pPr>
              <w:pStyle w:val="BodyText"/>
              <w:rPr>
                <w:lang w:val="en-NZ"/>
              </w:rPr>
            </w:pPr>
            <w:r w:rsidRPr="00330686">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330686" w:rsidP="00330686">
            <w:pPr>
              <w:pStyle w:val="BodyText"/>
            </w:pPr>
            <w:r w:rsidRPr="00330686">
              <w:t>Performance criteria describe the required performance needed to demonstrate achievement of the element. Where bold italicised text is used, further information is detailed in the required skills and knowledge and/or the range statement. Assessment of perf</w:t>
            </w:r>
            <w:r w:rsidRPr="00330686">
              <w:t>ormance is to be consistent with the evidence guide.</w:t>
            </w:r>
          </w:p>
        </w:tc>
      </w:tr>
    </w:tbl>
    <w:p w:rsidR="00000000" w:rsidRPr="00330686" w:rsidP="00330686">
      <w:pPr>
        <w:pStyle w:val="BodyText"/>
      </w:pPr>
    </w:p>
    <w:p w:rsidR="00000000" w:rsidRPr="00330686" w:rsidP="00330686">
      <w:pPr>
        <w:pStyle w:val="AllowPageBreak"/>
      </w:pPr>
    </w:p>
    <w:p w:rsidR="00000000" w:rsidRPr="00330686" w:rsidP="00330686">
      <w:pPr>
        <w:pStyle w:val="Heading1"/>
      </w:pPr>
      <w:bookmarkStart w:id="8" w:name="O_512724"/>
      <w:bookmarkEnd w:id="8"/>
      <w:r w:rsidRPr="00330686">
        <w:t>Elements and Performance Criteria</w:t>
      </w:r>
    </w:p>
    <w:p w:rsidR="00000000" w:rsidRPr="00330686" w:rsidP="00330686">
      <w:pPr>
        <w:pStyle w:val="BodyText"/>
      </w:pPr>
    </w:p>
    <w:tbl>
      <w:tblPr>
        <w:tblW w:w="0" w:type="auto"/>
        <w:tblLayout w:type="fixed"/>
        <w:tblCellMar>
          <w:left w:w="62" w:type="dxa"/>
          <w:right w:w="62" w:type="dxa"/>
        </w:tblCellMar>
        <w:tblLook w:val="0000"/>
      </w:tblPr>
      <w:tblGrid>
        <w:gridCol w:w="678"/>
        <w:gridCol w:w="1962"/>
        <w:gridCol w:w="770"/>
        <w:gridCol w:w="5610"/>
      </w:tblGrid>
      <w:tr w:rsidTr="003306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30686">
            <w:pPr>
              <w:pStyle w:val="BodyText"/>
              <w:rPr>
                <w:lang w:val="en-NZ"/>
              </w:rPr>
            </w:pPr>
            <w:r w:rsidRPr="00330686">
              <w:t>1</w:t>
            </w:r>
          </w:p>
        </w:tc>
        <w:tc>
          <w:tcPr>
            <w:tcW w:w="1962" w:type="dxa"/>
            <w:vMerge w:val="restart"/>
            <w:tcBorders>
              <w:top w:val="nil"/>
              <w:left w:val="nil"/>
              <w:bottom w:val="nil"/>
              <w:right w:val="nil"/>
            </w:tcBorders>
            <w:tcMar>
              <w:top w:w="0" w:type="dxa"/>
              <w:left w:w="62" w:type="dxa"/>
              <w:bottom w:w="0" w:type="dxa"/>
              <w:right w:w="62" w:type="dxa"/>
            </w:tcMar>
          </w:tcPr>
          <w:p w:rsidR="00000000" w:rsidP="00330686">
            <w:pPr>
              <w:pStyle w:val="BodyText"/>
              <w:rPr>
                <w:lang w:val="en-NZ"/>
              </w:rPr>
            </w:pPr>
            <w:r w:rsidRPr="00330686">
              <w:t>Prepare for work.</w:t>
            </w:r>
          </w:p>
        </w:tc>
        <w:tc>
          <w:tcPr>
            <w:tcW w:w="770" w:type="dxa"/>
            <w:tcBorders>
              <w:top w:val="nil"/>
              <w:left w:val="nil"/>
              <w:bottom w:val="nil"/>
              <w:right w:val="nil"/>
            </w:tcBorders>
            <w:tcMar>
              <w:top w:w="0" w:type="dxa"/>
              <w:left w:w="62" w:type="dxa"/>
              <w:bottom w:w="0" w:type="dxa"/>
              <w:right w:w="62" w:type="dxa"/>
            </w:tcMar>
          </w:tcPr>
          <w:p w:rsidR="00000000" w:rsidP="00330686">
            <w:pPr>
              <w:pStyle w:val="BodyText"/>
              <w:rPr>
                <w:lang w:val="en-NZ"/>
              </w:rPr>
            </w:pPr>
            <w:r w:rsidRPr="00330686">
              <w:t>1.1</w:t>
            </w:r>
          </w:p>
        </w:tc>
        <w:tc>
          <w:tcPr>
            <w:tcW w:w="5610" w:type="dxa"/>
            <w:tcBorders>
              <w:top w:val="nil"/>
              <w:left w:val="nil"/>
              <w:bottom w:val="nil"/>
              <w:right w:val="nil"/>
            </w:tcBorders>
            <w:tcMar>
              <w:top w:w="0" w:type="dxa"/>
              <w:left w:w="62" w:type="dxa"/>
              <w:bottom w:w="0" w:type="dxa"/>
              <w:right w:w="62" w:type="dxa"/>
            </w:tcMar>
          </w:tcPr>
          <w:p w:rsidR="00000000" w:rsidP="00330686">
            <w:pPr>
              <w:pStyle w:val="BodyText"/>
              <w:rPr>
                <w:lang w:val="en-NZ"/>
              </w:rPr>
            </w:pPr>
            <w:r w:rsidRPr="00330686">
              <w:t>Irrigation plans and specifications are obtained and site is inspected.</w:t>
            </w:r>
          </w:p>
        </w:tc>
      </w:tr>
      <w:tr w:rsidTr="003306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330686" w:rsidP="00330686">
            <w:pPr>
              <w:pStyle w:val="BodyText"/>
            </w:pPr>
            <w:r w:rsidRPr="00330686">
              <w:t>1.2</w:t>
            </w:r>
          </w:p>
        </w:tc>
        <w:tc>
          <w:tcPr>
            <w:tcW w:w="5610" w:type="dxa"/>
            <w:tcBorders>
              <w:top w:val="nil"/>
              <w:left w:val="nil"/>
              <w:bottom w:val="nil"/>
              <w:right w:val="nil"/>
            </w:tcBorders>
            <w:tcMar>
              <w:top w:w="0" w:type="dxa"/>
              <w:left w:w="62" w:type="dxa"/>
              <w:bottom w:w="0" w:type="dxa"/>
              <w:right w:w="62" w:type="dxa"/>
            </w:tcMar>
          </w:tcPr>
          <w:p w:rsidR="00000000" w:rsidP="00330686">
            <w:pPr>
              <w:pStyle w:val="BodyText"/>
              <w:rPr>
                <w:lang w:val="en-NZ"/>
              </w:rPr>
            </w:pPr>
            <w:r w:rsidRPr="00330686">
              <w:rPr>
                <w:rStyle w:val="BoldandItalics"/>
              </w:rPr>
              <w:t xml:space="preserve">Work health and safety </w:t>
            </w:r>
            <w:r w:rsidRPr="00330686">
              <w:t xml:space="preserve">(WHS) and </w:t>
            </w:r>
            <w:r w:rsidRPr="00330686">
              <w:rPr>
                <w:rStyle w:val="BoldandItalics"/>
              </w:rPr>
              <w:t>environmental requirements</w:t>
            </w:r>
            <w:r w:rsidRPr="00330686">
              <w:t xml:space="preserve"> associated with installing and commissioning domestic irrigation pumps are adhered to throughout the work. </w:t>
            </w:r>
          </w:p>
        </w:tc>
      </w:tr>
      <w:tr w:rsidTr="003306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330686" w:rsidP="00330686">
            <w:pPr>
              <w:pStyle w:val="BodyText"/>
            </w:pPr>
            <w:r w:rsidRPr="00330686">
              <w:t>1.3</w:t>
            </w:r>
          </w:p>
        </w:tc>
        <w:tc>
          <w:tcPr>
            <w:tcW w:w="5610" w:type="dxa"/>
            <w:tcBorders>
              <w:top w:val="nil"/>
              <w:left w:val="nil"/>
              <w:bottom w:val="nil"/>
              <w:right w:val="nil"/>
            </w:tcBorders>
            <w:tcMar>
              <w:top w:w="0" w:type="dxa"/>
              <w:left w:w="62" w:type="dxa"/>
              <w:bottom w:w="0" w:type="dxa"/>
              <w:right w:w="62" w:type="dxa"/>
            </w:tcMar>
          </w:tcPr>
          <w:p w:rsidR="00000000" w:rsidP="00330686">
            <w:pPr>
              <w:pStyle w:val="BodyText"/>
              <w:rPr>
                <w:lang w:val="en-NZ"/>
              </w:rPr>
            </w:pPr>
            <w:r w:rsidRPr="00330686">
              <w:rPr>
                <w:rStyle w:val="BoldandItalics"/>
              </w:rPr>
              <w:t>Quality assurance requirements</w:t>
            </w:r>
            <w:r w:rsidRPr="00330686">
              <w:t xml:space="preserve"> are identified and adhered to according to workplace requirements. </w:t>
            </w:r>
          </w:p>
        </w:tc>
      </w:tr>
      <w:tr w:rsidTr="003306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0686">
            <w:pPr>
              <w:pStyle w:val="BodyText"/>
              <w:rPr>
                <w:lang w:val="en-NZ"/>
              </w:rPr>
            </w:pPr>
            <w:r w:rsidRPr="00330686">
              <w:t>1.4</w:t>
            </w:r>
          </w:p>
        </w:tc>
        <w:tc>
          <w:tcPr>
            <w:tcW w:w="5610" w:type="dxa"/>
            <w:tcBorders>
              <w:top w:val="nil"/>
              <w:left w:val="nil"/>
              <w:bottom w:val="nil"/>
              <w:right w:val="nil"/>
            </w:tcBorders>
            <w:tcMar>
              <w:top w:w="0" w:type="dxa"/>
              <w:left w:w="62" w:type="dxa"/>
              <w:bottom w:w="0" w:type="dxa"/>
              <w:right w:w="62" w:type="dxa"/>
            </w:tcMar>
          </w:tcPr>
          <w:p w:rsidR="00000000" w:rsidP="00330686">
            <w:pPr>
              <w:pStyle w:val="BodyText"/>
              <w:rPr>
                <w:lang w:val="en-NZ"/>
              </w:rPr>
            </w:pPr>
            <w:r w:rsidRPr="00330686">
              <w:t>Tasks ar</w:t>
            </w:r>
            <w:r w:rsidRPr="00330686">
              <w:t xml:space="preserve">e planned and sequenced in conjunction with others involved in or affected by the work and </w:t>
            </w:r>
            <w:r w:rsidRPr="00330686">
              <w:rPr>
                <w:rStyle w:val="BoldandItalics"/>
              </w:rPr>
              <w:t>statutory and regulatory authorities’</w:t>
            </w:r>
            <w:r w:rsidRPr="00330686">
              <w:t xml:space="preserve"> requirements. </w:t>
            </w:r>
          </w:p>
        </w:tc>
      </w:tr>
      <w:tr w:rsidTr="003306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330686" w:rsidP="00330686">
            <w:pPr>
              <w:pStyle w:val="BodyText"/>
            </w:pPr>
            <w:r w:rsidRPr="00330686">
              <w:t>1.5</w:t>
            </w:r>
          </w:p>
        </w:tc>
        <w:tc>
          <w:tcPr>
            <w:tcW w:w="5610" w:type="dxa"/>
            <w:tcBorders>
              <w:top w:val="nil"/>
              <w:left w:val="nil"/>
              <w:bottom w:val="nil"/>
              <w:right w:val="nil"/>
            </w:tcBorders>
            <w:tcMar>
              <w:top w:w="0" w:type="dxa"/>
              <w:left w:w="62" w:type="dxa"/>
              <w:bottom w:w="0" w:type="dxa"/>
              <w:right w:w="62" w:type="dxa"/>
            </w:tcMar>
          </w:tcPr>
          <w:p w:rsidR="00000000" w:rsidP="00330686">
            <w:pPr>
              <w:pStyle w:val="BodyText"/>
              <w:rPr>
                <w:lang w:val="en-NZ"/>
              </w:rPr>
            </w:pPr>
            <w:r w:rsidRPr="00330686">
              <w:rPr>
                <w:rStyle w:val="BoldandItalics"/>
              </w:rPr>
              <w:t>Tools and equipment</w:t>
            </w:r>
            <w:r w:rsidRPr="00330686">
              <w:rPr>
                <w:rStyle w:val="SpecialBold"/>
              </w:rPr>
              <w:t xml:space="preserve"> </w:t>
            </w:r>
            <w:r w:rsidRPr="00330686">
              <w:t xml:space="preserve">for installing and commissioning domestic irrigation pumps, including </w:t>
            </w:r>
            <w:r w:rsidRPr="00330686">
              <w:t xml:space="preserve">personal protective equipment, are selected and checked for serviceability. </w:t>
            </w:r>
          </w:p>
        </w:tc>
      </w:tr>
      <w:tr w:rsidTr="003306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0686">
            <w:pPr>
              <w:pStyle w:val="BodyText"/>
              <w:rPr>
                <w:lang w:val="en-NZ"/>
              </w:rPr>
            </w:pPr>
            <w:r w:rsidRPr="00330686">
              <w:t>1.6</w:t>
            </w:r>
          </w:p>
        </w:tc>
        <w:tc>
          <w:tcPr>
            <w:tcW w:w="5610" w:type="dxa"/>
            <w:tcBorders>
              <w:top w:val="nil"/>
              <w:left w:val="nil"/>
              <w:bottom w:val="nil"/>
              <w:right w:val="nil"/>
            </w:tcBorders>
            <w:tcMar>
              <w:top w:w="0" w:type="dxa"/>
              <w:left w:w="62" w:type="dxa"/>
              <w:bottom w:w="0" w:type="dxa"/>
              <w:right w:w="62" w:type="dxa"/>
            </w:tcMar>
          </w:tcPr>
          <w:p w:rsidR="00000000" w:rsidRPr="00330686" w:rsidP="00330686">
            <w:pPr>
              <w:pStyle w:val="BodyText"/>
            </w:pPr>
            <w:r w:rsidRPr="00330686">
              <w:t xml:space="preserve">Work area is prepared to support efficient installation and commissioning of </w:t>
            </w:r>
            <w:r w:rsidRPr="00330686">
              <w:rPr>
                <w:rStyle w:val="BoldandItalics"/>
              </w:rPr>
              <w:t>domestic irrigation pumps</w:t>
            </w:r>
            <w:r w:rsidRPr="00330686">
              <w:t xml:space="preserve">. </w:t>
            </w:r>
          </w:p>
        </w:tc>
      </w:tr>
    </w:tbl>
    <w:p w:rsidR="00000000" w:rsidRPr="00330686" w:rsidP="00330686">
      <w:pPr>
        <w:pStyle w:val="BodyText"/>
      </w:pPr>
    </w:p>
    <w:tbl>
      <w:tblPr>
        <w:tblW w:w="0" w:type="auto"/>
        <w:tblLayout w:type="fixed"/>
        <w:tblCellMar>
          <w:left w:w="62" w:type="dxa"/>
          <w:right w:w="62" w:type="dxa"/>
        </w:tblCellMar>
        <w:tblLook w:val="0000"/>
      </w:tblPr>
      <w:tblGrid>
        <w:gridCol w:w="678"/>
        <w:gridCol w:w="1962"/>
        <w:gridCol w:w="770"/>
        <w:gridCol w:w="5610"/>
      </w:tblGrid>
      <w:tr w:rsidTr="003306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30686">
            <w:pPr>
              <w:pStyle w:val="BodyText"/>
              <w:rPr>
                <w:lang w:val="en-NZ"/>
              </w:rPr>
            </w:pPr>
            <w:r w:rsidRPr="00330686">
              <w:t>2</w:t>
            </w:r>
          </w:p>
        </w:tc>
        <w:tc>
          <w:tcPr>
            <w:tcW w:w="1962" w:type="dxa"/>
            <w:vMerge w:val="restart"/>
            <w:tcBorders>
              <w:top w:val="nil"/>
              <w:left w:val="nil"/>
              <w:bottom w:val="nil"/>
              <w:right w:val="nil"/>
            </w:tcBorders>
            <w:tcMar>
              <w:top w:w="0" w:type="dxa"/>
              <w:left w:w="62" w:type="dxa"/>
              <w:bottom w:w="0" w:type="dxa"/>
              <w:right w:w="62" w:type="dxa"/>
            </w:tcMar>
          </w:tcPr>
          <w:p w:rsidR="00000000" w:rsidP="00330686">
            <w:pPr>
              <w:pStyle w:val="BodyText"/>
              <w:rPr>
                <w:lang w:val="en-NZ"/>
              </w:rPr>
            </w:pPr>
            <w:r w:rsidRPr="00330686">
              <w:t>Identify installation requirements.</w:t>
            </w:r>
          </w:p>
        </w:tc>
        <w:tc>
          <w:tcPr>
            <w:tcW w:w="770" w:type="dxa"/>
            <w:tcBorders>
              <w:top w:val="nil"/>
              <w:left w:val="nil"/>
              <w:bottom w:val="nil"/>
              <w:right w:val="nil"/>
            </w:tcBorders>
            <w:tcMar>
              <w:top w:w="0" w:type="dxa"/>
              <w:left w:w="62" w:type="dxa"/>
              <w:bottom w:w="0" w:type="dxa"/>
              <w:right w:w="62" w:type="dxa"/>
            </w:tcMar>
          </w:tcPr>
          <w:p w:rsidR="00000000" w:rsidP="00330686">
            <w:pPr>
              <w:pStyle w:val="BodyText"/>
              <w:rPr>
                <w:lang w:val="en-NZ"/>
              </w:rPr>
            </w:pPr>
            <w:r w:rsidRPr="00330686">
              <w:t>2.1</w:t>
            </w:r>
          </w:p>
        </w:tc>
        <w:tc>
          <w:tcPr>
            <w:tcW w:w="5610" w:type="dxa"/>
            <w:tcBorders>
              <w:top w:val="nil"/>
              <w:left w:val="nil"/>
              <w:bottom w:val="nil"/>
              <w:right w:val="nil"/>
            </w:tcBorders>
            <w:tcMar>
              <w:top w:w="0" w:type="dxa"/>
              <w:left w:w="62" w:type="dxa"/>
              <w:bottom w:w="0" w:type="dxa"/>
              <w:right w:w="62" w:type="dxa"/>
            </w:tcMar>
          </w:tcPr>
          <w:p w:rsidR="00000000" w:rsidP="00330686">
            <w:pPr>
              <w:pStyle w:val="BodyText"/>
              <w:rPr>
                <w:lang w:val="en-NZ"/>
              </w:rPr>
            </w:pPr>
            <w:r w:rsidRPr="00330686">
              <w:t>Irrigation system requi</w:t>
            </w:r>
            <w:r w:rsidRPr="00330686">
              <w:t xml:space="preserve">rements are identified from plans, specifications and relevant </w:t>
            </w:r>
            <w:r w:rsidRPr="00330686">
              <w:rPr>
                <w:rStyle w:val="BoldandItalics"/>
              </w:rPr>
              <w:t>information</w:t>
            </w:r>
            <w:r w:rsidRPr="00330686">
              <w:t xml:space="preserve">. </w:t>
            </w:r>
          </w:p>
        </w:tc>
      </w:tr>
      <w:tr w:rsidTr="003306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0686">
            <w:pPr>
              <w:pStyle w:val="BodyText"/>
              <w:rPr>
                <w:lang w:val="en-NZ"/>
              </w:rPr>
            </w:pPr>
            <w:r w:rsidRPr="00330686">
              <w:t>2.2</w:t>
            </w:r>
          </w:p>
        </w:tc>
        <w:tc>
          <w:tcPr>
            <w:tcW w:w="5610" w:type="dxa"/>
            <w:tcBorders>
              <w:top w:val="nil"/>
              <w:left w:val="nil"/>
              <w:bottom w:val="nil"/>
              <w:right w:val="nil"/>
            </w:tcBorders>
            <w:tcMar>
              <w:top w:w="0" w:type="dxa"/>
              <w:left w:w="62" w:type="dxa"/>
              <w:bottom w:w="0" w:type="dxa"/>
              <w:right w:w="62" w:type="dxa"/>
            </w:tcMar>
          </w:tcPr>
          <w:p w:rsidR="00000000" w:rsidP="00330686">
            <w:pPr>
              <w:pStyle w:val="BodyText"/>
              <w:rPr>
                <w:lang w:val="en-NZ"/>
              </w:rPr>
            </w:pPr>
            <w:r w:rsidRPr="00330686">
              <w:t xml:space="preserve">Pump and installation </w:t>
            </w:r>
            <w:r w:rsidRPr="00330686">
              <w:rPr>
                <w:rStyle w:val="BoldandItalics"/>
              </w:rPr>
              <w:t>materials</w:t>
            </w:r>
            <w:r w:rsidRPr="00330686">
              <w:t xml:space="preserve"> are selected according to type, installation, range of flow rates, operating head and delivery distance. </w:t>
            </w:r>
          </w:p>
        </w:tc>
      </w:tr>
      <w:tr w:rsidTr="003306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0686">
            <w:pPr>
              <w:pStyle w:val="BodyText"/>
              <w:rPr>
                <w:lang w:val="en-NZ"/>
              </w:rPr>
            </w:pPr>
            <w:r w:rsidRPr="00330686">
              <w:t>2.3</w:t>
            </w:r>
          </w:p>
        </w:tc>
        <w:tc>
          <w:tcPr>
            <w:tcW w:w="5610" w:type="dxa"/>
            <w:tcBorders>
              <w:top w:val="nil"/>
              <w:left w:val="nil"/>
              <w:bottom w:val="nil"/>
              <w:right w:val="nil"/>
            </w:tcBorders>
            <w:tcMar>
              <w:top w:w="0" w:type="dxa"/>
              <w:left w:w="62" w:type="dxa"/>
              <w:bottom w:w="0" w:type="dxa"/>
              <w:right w:w="62" w:type="dxa"/>
            </w:tcMar>
          </w:tcPr>
          <w:p w:rsidR="00000000" w:rsidP="00330686">
            <w:pPr>
              <w:pStyle w:val="BodyText"/>
              <w:rPr>
                <w:lang w:val="en-NZ"/>
              </w:rPr>
            </w:pPr>
            <w:r w:rsidRPr="00330686">
              <w:t>Pump is identified, ordered and collected according to workplace procedures.</w:t>
            </w:r>
          </w:p>
        </w:tc>
      </w:tr>
      <w:tr w:rsidTr="003306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0686">
            <w:pPr>
              <w:pStyle w:val="BodyText"/>
              <w:rPr>
                <w:lang w:val="en-NZ"/>
              </w:rPr>
            </w:pPr>
            <w:r w:rsidRPr="00330686">
              <w:t>2.4</w:t>
            </w:r>
          </w:p>
        </w:tc>
        <w:tc>
          <w:tcPr>
            <w:tcW w:w="5610" w:type="dxa"/>
            <w:tcBorders>
              <w:top w:val="nil"/>
              <w:left w:val="nil"/>
              <w:bottom w:val="nil"/>
              <w:right w:val="nil"/>
            </w:tcBorders>
            <w:tcMar>
              <w:top w:w="0" w:type="dxa"/>
              <w:left w:w="62" w:type="dxa"/>
              <w:bottom w:w="0" w:type="dxa"/>
              <w:right w:w="62" w:type="dxa"/>
            </w:tcMar>
          </w:tcPr>
          <w:p w:rsidR="00000000" w:rsidRPr="00330686" w:rsidP="00330686">
            <w:pPr>
              <w:pStyle w:val="BodyText"/>
            </w:pPr>
            <w:r w:rsidRPr="00330686">
              <w:t xml:space="preserve">Pump is checked for compliance with standards, docket </w:t>
            </w:r>
            <w:r w:rsidRPr="00330686">
              <w:t>and order form, and for acceptable condition.</w:t>
            </w:r>
          </w:p>
        </w:tc>
      </w:tr>
    </w:tbl>
    <w:p w:rsidR="00000000" w:rsidRPr="00330686" w:rsidP="00330686">
      <w:pPr>
        <w:pStyle w:val="BodyText"/>
      </w:pPr>
    </w:p>
    <w:tbl>
      <w:tblPr>
        <w:tblW w:w="0" w:type="auto"/>
        <w:tblLayout w:type="fixed"/>
        <w:tblCellMar>
          <w:left w:w="62" w:type="dxa"/>
          <w:right w:w="62" w:type="dxa"/>
        </w:tblCellMar>
        <w:tblLook w:val="0000"/>
      </w:tblPr>
      <w:tblGrid>
        <w:gridCol w:w="678"/>
        <w:gridCol w:w="1962"/>
        <w:gridCol w:w="770"/>
        <w:gridCol w:w="5610"/>
      </w:tblGrid>
      <w:tr w:rsidTr="003306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30686">
            <w:pPr>
              <w:pStyle w:val="BodyText"/>
              <w:rPr>
                <w:lang w:val="en-NZ"/>
              </w:rPr>
            </w:pPr>
            <w:r w:rsidRPr="00330686">
              <w:t>3</w:t>
            </w:r>
          </w:p>
        </w:tc>
        <w:tc>
          <w:tcPr>
            <w:tcW w:w="1962" w:type="dxa"/>
            <w:vMerge w:val="restart"/>
            <w:tcBorders>
              <w:top w:val="nil"/>
              <w:left w:val="nil"/>
              <w:bottom w:val="nil"/>
              <w:right w:val="nil"/>
            </w:tcBorders>
            <w:tcMar>
              <w:top w:w="0" w:type="dxa"/>
              <w:left w:w="62" w:type="dxa"/>
              <w:bottom w:w="0" w:type="dxa"/>
              <w:right w:w="62" w:type="dxa"/>
            </w:tcMar>
          </w:tcPr>
          <w:p w:rsidR="00000000" w:rsidP="00330686">
            <w:pPr>
              <w:pStyle w:val="BodyText"/>
              <w:rPr>
                <w:lang w:val="en-NZ"/>
              </w:rPr>
            </w:pPr>
            <w:r w:rsidRPr="00330686">
              <w:t>Install and commission pump.</w:t>
            </w:r>
          </w:p>
        </w:tc>
        <w:tc>
          <w:tcPr>
            <w:tcW w:w="770" w:type="dxa"/>
            <w:tcBorders>
              <w:top w:val="nil"/>
              <w:left w:val="nil"/>
              <w:bottom w:val="nil"/>
              <w:right w:val="nil"/>
            </w:tcBorders>
            <w:tcMar>
              <w:top w:w="0" w:type="dxa"/>
              <w:left w:w="62" w:type="dxa"/>
              <w:bottom w:w="0" w:type="dxa"/>
              <w:right w:w="62" w:type="dxa"/>
            </w:tcMar>
          </w:tcPr>
          <w:p w:rsidR="00000000" w:rsidP="00330686">
            <w:pPr>
              <w:pStyle w:val="BodyText"/>
              <w:rPr>
                <w:lang w:val="en-NZ"/>
              </w:rPr>
            </w:pPr>
            <w:r w:rsidRPr="00330686">
              <w:t>3.1</w:t>
            </w:r>
          </w:p>
        </w:tc>
        <w:tc>
          <w:tcPr>
            <w:tcW w:w="5610" w:type="dxa"/>
            <w:tcBorders>
              <w:top w:val="nil"/>
              <w:left w:val="nil"/>
              <w:bottom w:val="nil"/>
              <w:right w:val="nil"/>
            </w:tcBorders>
            <w:tcMar>
              <w:top w:w="0" w:type="dxa"/>
              <w:left w:w="62" w:type="dxa"/>
              <w:bottom w:w="0" w:type="dxa"/>
              <w:right w:w="62" w:type="dxa"/>
            </w:tcMar>
          </w:tcPr>
          <w:p w:rsidR="00000000" w:rsidP="00330686">
            <w:pPr>
              <w:pStyle w:val="BodyText"/>
              <w:rPr>
                <w:lang w:val="en-NZ"/>
              </w:rPr>
            </w:pPr>
            <w:r w:rsidRPr="00330686">
              <w:t>Pumpset out position is compliant with irrigation plans and manufacturer recommendations.</w:t>
            </w:r>
          </w:p>
        </w:tc>
      </w:tr>
      <w:tr w:rsidTr="003306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0686">
            <w:pPr>
              <w:pStyle w:val="BodyText"/>
              <w:rPr>
                <w:lang w:val="en-NZ"/>
              </w:rPr>
            </w:pPr>
            <w:r w:rsidRPr="00330686">
              <w:t>3.2</w:t>
            </w:r>
          </w:p>
        </w:tc>
        <w:tc>
          <w:tcPr>
            <w:tcW w:w="5610" w:type="dxa"/>
            <w:tcBorders>
              <w:top w:val="nil"/>
              <w:left w:val="nil"/>
              <w:bottom w:val="nil"/>
              <w:right w:val="nil"/>
            </w:tcBorders>
            <w:tcMar>
              <w:top w:w="0" w:type="dxa"/>
              <w:left w:w="62" w:type="dxa"/>
              <w:bottom w:w="0" w:type="dxa"/>
              <w:right w:w="62" w:type="dxa"/>
            </w:tcMar>
          </w:tcPr>
          <w:p w:rsidR="00000000" w:rsidP="00330686">
            <w:pPr>
              <w:pStyle w:val="BodyText"/>
              <w:rPr>
                <w:lang w:val="en-NZ"/>
              </w:rPr>
            </w:pPr>
            <w:r w:rsidRPr="00330686">
              <w:t xml:space="preserve">Pump base is installed according to plans and specifications and </w:t>
            </w:r>
            <w:r w:rsidRPr="00330686">
              <w:rPr>
                <w:rStyle w:val="BoldandItalics"/>
              </w:rPr>
              <w:t>sustainability principles and concepts</w:t>
            </w:r>
            <w:r w:rsidRPr="00330686">
              <w:t>.</w:t>
            </w:r>
          </w:p>
        </w:tc>
      </w:tr>
      <w:tr w:rsidTr="003306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0686">
            <w:pPr>
              <w:pStyle w:val="BodyText"/>
              <w:rPr>
                <w:lang w:val="en-NZ"/>
              </w:rPr>
            </w:pPr>
            <w:r w:rsidRPr="00330686">
              <w:t>3.3</w:t>
            </w:r>
          </w:p>
        </w:tc>
        <w:tc>
          <w:tcPr>
            <w:tcW w:w="5610" w:type="dxa"/>
            <w:tcBorders>
              <w:top w:val="nil"/>
              <w:left w:val="nil"/>
              <w:bottom w:val="nil"/>
              <w:right w:val="nil"/>
            </w:tcBorders>
            <w:tcMar>
              <w:top w:w="0" w:type="dxa"/>
              <w:left w:w="62" w:type="dxa"/>
              <w:bottom w:w="0" w:type="dxa"/>
              <w:right w:w="62" w:type="dxa"/>
            </w:tcMar>
          </w:tcPr>
          <w:p w:rsidR="00000000" w:rsidP="00330686">
            <w:pPr>
              <w:pStyle w:val="BodyText"/>
              <w:rPr>
                <w:lang w:val="en-NZ"/>
              </w:rPr>
            </w:pPr>
            <w:r w:rsidRPr="00330686">
              <w:t>Pump is positioned and fixed onto base.</w:t>
            </w:r>
          </w:p>
        </w:tc>
      </w:tr>
      <w:tr w:rsidTr="003306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0686">
            <w:pPr>
              <w:pStyle w:val="BodyText"/>
              <w:rPr>
                <w:lang w:val="en-NZ"/>
              </w:rPr>
            </w:pPr>
            <w:r w:rsidRPr="00330686">
              <w:t>3.4</w:t>
            </w:r>
          </w:p>
        </w:tc>
        <w:tc>
          <w:tcPr>
            <w:tcW w:w="5610" w:type="dxa"/>
            <w:tcBorders>
              <w:top w:val="nil"/>
              <w:left w:val="nil"/>
              <w:bottom w:val="nil"/>
              <w:right w:val="nil"/>
            </w:tcBorders>
            <w:tcMar>
              <w:top w:w="0" w:type="dxa"/>
              <w:left w:w="62" w:type="dxa"/>
              <w:bottom w:w="0" w:type="dxa"/>
              <w:right w:w="62" w:type="dxa"/>
            </w:tcMar>
          </w:tcPr>
          <w:p w:rsidR="00000000" w:rsidP="00330686">
            <w:pPr>
              <w:pStyle w:val="BodyText"/>
              <w:rPr>
                <w:lang w:val="en-NZ"/>
              </w:rPr>
            </w:pPr>
            <w:r w:rsidRPr="00330686">
              <w:t>Suction and discharge lines are connected to pump according to manufacturer specifications.</w:t>
            </w:r>
          </w:p>
        </w:tc>
      </w:tr>
      <w:tr w:rsidTr="003306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0686">
            <w:pPr>
              <w:pStyle w:val="BodyText"/>
              <w:rPr>
                <w:lang w:val="en-NZ"/>
              </w:rPr>
            </w:pPr>
            <w:r w:rsidRPr="00330686">
              <w:t>3.5</w:t>
            </w:r>
          </w:p>
        </w:tc>
        <w:tc>
          <w:tcPr>
            <w:tcW w:w="5610" w:type="dxa"/>
            <w:tcBorders>
              <w:top w:val="nil"/>
              <w:left w:val="nil"/>
              <w:bottom w:val="nil"/>
              <w:right w:val="nil"/>
            </w:tcBorders>
            <w:tcMar>
              <w:top w:w="0" w:type="dxa"/>
              <w:left w:w="62" w:type="dxa"/>
              <w:bottom w:w="0" w:type="dxa"/>
              <w:right w:w="62" w:type="dxa"/>
            </w:tcMar>
          </w:tcPr>
          <w:p w:rsidR="00000000" w:rsidP="00330686">
            <w:pPr>
              <w:pStyle w:val="BodyText"/>
              <w:rPr>
                <w:lang w:val="en-NZ"/>
              </w:rPr>
            </w:pPr>
            <w:r w:rsidRPr="00330686">
              <w:t>Piping is pressure tested according to job specifications.</w:t>
            </w:r>
          </w:p>
        </w:tc>
      </w:tr>
      <w:tr w:rsidTr="003306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0686">
            <w:pPr>
              <w:pStyle w:val="BodyText"/>
              <w:rPr>
                <w:lang w:val="en-NZ"/>
              </w:rPr>
            </w:pPr>
            <w:r w:rsidRPr="00330686">
              <w:t>3.6</w:t>
            </w:r>
          </w:p>
        </w:tc>
        <w:tc>
          <w:tcPr>
            <w:tcW w:w="5610" w:type="dxa"/>
            <w:tcBorders>
              <w:top w:val="nil"/>
              <w:left w:val="nil"/>
              <w:bottom w:val="nil"/>
              <w:right w:val="nil"/>
            </w:tcBorders>
            <w:tcMar>
              <w:top w:w="0" w:type="dxa"/>
              <w:left w:w="62" w:type="dxa"/>
              <w:bottom w:w="0" w:type="dxa"/>
              <w:right w:w="62" w:type="dxa"/>
            </w:tcMar>
          </w:tcPr>
          <w:p w:rsidR="00000000" w:rsidP="00330686">
            <w:pPr>
              <w:pStyle w:val="BodyText"/>
              <w:rPr>
                <w:lang w:val="en-NZ"/>
              </w:rPr>
            </w:pPr>
            <w:r w:rsidRPr="00330686">
              <w:t>Operation of pump is tested and adjusted to achieve effective operation according to job an</w:t>
            </w:r>
            <w:r w:rsidRPr="00330686">
              <w:t>d manufacturer specifications.</w:t>
            </w:r>
          </w:p>
        </w:tc>
      </w:tr>
      <w:tr w:rsidTr="003306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0686">
            <w:pPr>
              <w:pStyle w:val="BodyText"/>
              <w:rPr>
                <w:lang w:val="en-NZ"/>
              </w:rPr>
            </w:pPr>
            <w:r w:rsidRPr="00330686">
              <w:t>3.7</w:t>
            </w:r>
          </w:p>
        </w:tc>
        <w:tc>
          <w:tcPr>
            <w:tcW w:w="5610" w:type="dxa"/>
            <w:tcBorders>
              <w:top w:val="nil"/>
              <w:left w:val="nil"/>
              <w:bottom w:val="nil"/>
              <w:right w:val="nil"/>
            </w:tcBorders>
            <w:tcMar>
              <w:top w:w="0" w:type="dxa"/>
              <w:left w:w="62" w:type="dxa"/>
              <w:bottom w:w="0" w:type="dxa"/>
              <w:right w:w="62" w:type="dxa"/>
            </w:tcMar>
          </w:tcPr>
          <w:p w:rsidR="00000000" w:rsidRPr="00330686" w:rsidP="00330686">
            <w:pPr>
              <w:pStyle w:val="BodyText"/>
            </w:pPr>
            <w:r w:rsidRPr="00330686">
              <w:t>Test data is recorded and documented in format required by quality assurance procedures.</w:t>
            </w:r>
          </w:p>
        </w:tc>
      </w:tr>
    </w:tbl>
    <w:p w:rsidR="00000000" w:rsidRPr="00330686" w:rsidP="00330686">
      <w:pPr>
        <w:pStyle w:val="BodyText"/>
      </w:pPr>
    </w:p>
    <w:tbl>
      <w:tblPr>
        <w:tblW w:w="0" w:type="auto"/>
        <w:tblLayout w:type="fixed"/>
        <w:tblCellMar>
          <w:left w:w="62" w:type="dxa"/>
          <w:right w:w="62" w:type="dxa"/>
        </w:tblCellMar>
        <w:tblLook w:val="0000"/>
      </w:tblPr>
      <w:tblGrid>
        <w:gridCol w:w="678"/>
        <w:gridCol w:w="1962"/>
        <w:gridCol w:w="770"/>
        <w:gridCol w:w="5610"/>
      </w:tblGrid>
      <w:tr w:rsidTr="003306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30686">
            <w:pPr>
              <w:pStyle w:val="BodyText"/>
              <w:rPr>
                <w:lang w:val="en-NZ"/>
              </w:rPr>
            </w:pPr>
            <w:r w:rsidRPr="00330686">
              <w:t>4</w:t>
            </w:r>
          </w:p>
        </w:tc>
        <w:tc>
          <w:tcPr>
            <w:tcW w:w="1962" w:type="dxa"/>
            <w:vMerge w:val="restart"/>
            <w:tcBorders>
              <w:top w:val="nil"/>
              <w:left w:val="nil"/>
              <w:bottom w:val="nil"/>
              <w:right w:val="nil"/>
            </w:tcBorders>
            <w:tcMar>
              <w:top w:w="0" w:type="dxa"/>
              <w:left w:w="62" w:type="dxa"/>
              <w:bottom w:w="0" w:type="dxa"/>
              <w:right w:w="62" w:type="dxa"/>
            </w:tcMar>
          </w:tcPr>
          <w:p w:rsidR="00000000" w:rsidP="00330686">
            <w:pPr>
              <w:pStyle w:val="BodyText"/>
              <w:rPr>
                <w:lang w:val="en-NZ"/>
              </w:rPr>
            </w:pPr>
            <w:r w:rsidRPr="00330686">
              <w:t>Clean up.</w:t>
            </w:r>
          </w:p>
        </w:tc>
        <w:tc>
          <w:tcPr>
            <w:tcW w:w="770" w:type="dxa"/>
            <w:tcBorders>
              <w:top w:val="nil"/>
              <w:left w:val="nil"/>
              <w:bottom w:val="nil"/>
              <w:right w:val="nil"/>
            </w:tcBorders>
            <w:tcMar>
              <w:top w:w="0" w:type="dxa"/>
              <w:left w:w="62" w:type="dxa"/>
              <w:bottom w:w="0" w:type="dxa"/>
              <w:right w:w="62" w:type="dxa"/>
            </w:tcMar>
          </w:tcPr>
          <w:p w:rsidR="00000000" w:rsidP="00330686">
            <w:pPr>
              <w:pStyle w:val="BodyText"/>
              <w:rPr>
                <w:lang w:val="en-NZ"/>
              </w:rPr>
            </w:pPr>
            <w:r w:rsidRPr="00330686">
              <w:t>4.1</w:t>
            </w:r>
          </w:p>
        </w:tc>
        <w:tc>
          <w:tcPr>
            <w:tcW w:w="5610" w:type="dxa"/>
            <w:tcBorders>
              <w:top w:val="nil"/>
              <w:left w:val="nil"/>
              <w:bottom w:val="nil"/>
              <w:right w:val="nil"/>
            </w:tcBorders>
            <w:tcMar>
              <w:top w:w="0" w:type="dxa"/>
              <w:left w:w="62" w:type="dxa"/>
              <w:bottom w:w="0" w:type="dxa"/>
              <w:right w:w="62" w:type="dxa"/>
            </w:tcMar>
          </w:tcPr>
          <w:p w:rsidR="00000000" w:rsidP="00330686">
            <w:pPr>
              <w:pStyle w:val="BodyText"/>
              <w:rPr>
                <w:lang w:val="en-NZ"/>
              </w:rPr>
            </w:pPr>
            <w:r w:rsidRPr="00330686">
              <w:t>Work area is cleared and materials disposed of, reused or recyc</w:t>
            </w:r>
            <w:r w:rsidRPr="00330686">
              <w:t>led according to legislation, regulations, codes of practice and job specification.</w:t>
            </w:r>
          </w:p>
        </w:tc>
      </w:tr>
      <w:tr w:rsidTr="003306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0686">
            <w:pPr>
              <w:pStyle w:val="BodyText"/>
              <w:rPr>
                <w:lang w:val="en-NZ"/>
              </w:rPr>
            </w:pPr>
            <w:r w:rsidRPr="00330686">
              <w:t>4.2</w:t>
            </w:r>
          </w:p>
        </w:tc>
        <w:tc>
          <w:tcPr>
            <w:tcW w:w="5610" w:type="dxa"/>
            <w:tcBorders>
              <w:top w:val="nil"/>
              <w:left w:val="nil"/>
              <w:bottom w:val="nil"/>
              <w:right w:val="nil"/>
            </w:tcBorders>
            <w:tcMar>
              <w:top w:w="0" w:type="dxa"/>
              <w:left w:w="62" w:type="dxa"/>
              <w:bottom w:w="0" w:type="dxa"/>
              <w:right w:w="62" w:type="dxa"/>
            </w:tcMar>
          </w:tcPr>
          <w:p w:rsidR="00000000" w:rsidP="00330686">
            <w:pPr>
              <w:pStyle w:val="BodyText"/>
              <w:rPr>
                <w:lang w:val="en-NZ"/>
              </w:rPr>
            </w:pPr>
            <w:r w:rsidRPr="00330686">
              <w:t>Tools and equipment are cleaned, checked, maintained and stored according to manufacturer recommendations and workplace procedures.</w:t>
            </w:r>
          </w:p>
        </w:tc>
      </w:tr>
      <w:tr w:rsidTr="003306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0686">
            <w:pPr>
              <w:pStyle w:val="BodyText"/>
              <w:rPr>
                <w:lang w:val="en-NZ"/>
              </w:rPr>
            </w:pPr>
            <w:r w:rsidRPr="00330686">
              <w:t>4.3</w:t>
            </w:r>
          </w:p>
        </w:tc>
        <w:tc>
          <w:tcPr>
            <w:tcW w:w="5610" w:type="dxa"/>
            <w:tcBorders>
              <w:top w:val="nil"/>
              <w:left w:val="nil"/>
              <w:bottom w:val="nil"/>
              <w:right w:val="nil"/>
            </w:tcBorders>
            <w:tcMar>
              <w:top w:w="0" w:type="dxa"/>
              <w:left w:w="62" w:type="dxa"/>
              <w:bottom w:w="0" w:type="dxa"/>
              <w:right w:w="62" w:type="dxa"/>
            </w:tcMar>
          </w:tcPr>
          <w:p w:rsidR="00000000" w:rsidRPr="00330686" w:rsidP="00330686">
            <w:pPr>
              <w:pStyle w:val="BodyText"/>
            </w:pPr>
            <w:r w:rsidRPr="00330686">
              <w:t>Documentation is completed</w:t>
            </w:r>
            <w:r w:rsidRPr="00330686">
              <w:t xml:space="preserve"> according to workplace requirements.</w:t>
            </w:r>
          </w:p>
        </w:tc>
      </w:tr>
    </w:tbl>
    <w:p w:rsidR="00347716" w:rsidP="00330686">
      <w:pPr>
        <w:pStyle w:val="BodyText"/>
      </w:pPr>
    </w:p>
    <w:p w:rsidR="00347716" w:rsidP="00330686">
      <w:pPr>
        <w:pStyle w:val="BodyText"/>
      </w:pPr>
    </w:p>
    <w:p w:rsidR="00000000" w:rsidRPr="00330686" w:rsidP="00330686">
      <w:pPr>
        <w:pStyle w:val="Heading1"/>
      </w:pPr>
      <w:bookmarkStart w:id="9" w:name="O_512732"/>
      <w:bookmarkEnd w:id="9"/>
      <w:r w:rsidRPr="00330686">
        <w:t>Required Skills and Knowledge</w:t>
      </w:r>
    </w:p>
    <w:tbl>
      <w:tblPr>
        <w:tblW w:w="0" w:type="auto"/>
        <w:tblLayout w:type="fixed"/>
        <w:tblCellMar>
          <w:left w:w="62" w:type="dxa"/>
          <w:right w:w="62" w:type="dxa"/>
        </w:tblCellMar>
        <w:tblLook w:val="0000"/>
      </w:tblPr>
      <w:tblGrid>
        <w:gridCol w:w="9178"/>
      </w:tblGrid>
      <w:tr w:rsidTr="00330686">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330686">
            <w:pPr>
              <w:pStyle w:val="BodyText"/>
              <w:rPr>
                <w:lang w:val="en-NZ"/>
              </w:rPr>
            </w:pPr>
            <w:r w:rsidRPr="00330686">
              <w:t>This section describes the skills and knowledge required for this unit.</w:t>
            </w:r>
          </w:p>
        </w:tc>
      </w:tr>
      <w:tr w:rsidTr="00330686">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330686">
            <w:pPr>
              <w:pStyle w:val="BodyText"/>
              <w:rPr>
                <w:lang w:val="en-NZ"/>
              </w:rPr>
            </w:pPr>
            <w:r w:rsidRPr="00330686">
              <w:rPr>
                <w:rStyle w:val="SpecialBold"/>
              </w:rPr>
              <w:t>Required skills</w:t>
            </w:r>
          </w:p>
        </w:tc>
      </w:tr>
      <w:tr w:rsidTr="00330686">
        <w:tblPrEx>
          <w:tblW w:w="0" w:type="auto"/>
          <w:tblLayout w:type="fixed"/>
          <w:tblCellMar>
            <w:left w:w="62" w:type="dxa"/>
            <w:right w:w="62" w:type="dxa"/>
          </w:tblCellMar>
          <w:tblLook w:val="0000"/>
        </w:tblPrEx>
        <w:trPr>
          <w:trHeight w:val="8547"/>
        </w:trPr>
        <w:tc>
          <w:tcPr>
            <w:tcW w:w="9178" w:type="dxa"/>
            <w:tcBorders>
              <w:top w:val="nil"/>
              <w:left w:val="nil"/>
              <w:bottom w:val="nil"/>
              <w:right w:val="nil"/>
            </w:tcBorders>
            <w:tcMar>
              <w:top w:w="0" w:type="dxa"/>
              <w:left w:w="62" w:type="dxa"/>
              <w:bottom w:w="0" w:type="dxa"/>
              <w:right w:w="62" w:type="dxa"/>
            </w:tcMar>
          </w:tcPr>
          <w:p w:rsidR="00000000" w:rsidRPr="00330686" w:rsidP="00330686">
            <w:pPr>
              <w:pStyle w:val="ListBullet"/>
            </w:pPr>
            <w:r w:rsidRPr="00330686">
              <w:t>communication skills to:</w:t>
            </w:r>
          </w:p>
          <w:p w:rsidR="00000000" w:rsidRPr="00330686" w:rsidP="00330686">
            <w:pPr>
              <w:pStyle w:val="ListBullet2"/>
            </w:pPr>
            <w:r w:rsidRPr="00330686">
              <w:t>access information</w:t>
            </w:r>
          </w:p>
          <w:p w:rsidR="00000000" w:rsidRPr="00330686" w:rsidP="00330686">
            <w:pPr>
              <w:pStyle w:val="ListBullet2"/>
            </w:pPr>
            <w:r w:rsidRPr="00330686">
              <w:t>determine requirements</w:t>
            </w:r>
          </w:p>
          <w:p w:rsidR="00000000" w:rsidRPr="00330686" w:rsidP="00330686">
            <w:pPr>
              <w:pStyle w:val="ListBullet2"/>
            </w:pPr>
            <w:r w:rsidRPr="00330686">
              <w:t>enable clear and direct communication, using questioning to identify and confirm requirements, share information, listen and understand</w:t>
            </w:r>
          </w:p>
          <w:p w:rsidR="00000000" w:rsidRPr="00330686" w:rsidP="00330686">
            <w:pPr>
              <w:pStyle w:val="ListBullet2"/>
            </w:pPr>
            <w:r w:rsidRPr="00330686">
              <w:t>follow instructions</w:t>
            </w:r>
          </w:p>
          <w:p w:rsidR="00000000" w:rsidRPr="00330686" w:rsidP="00330686">
            <w:pPr>
              <w:pStyle w:val="ListBullet2"/>
            </w:pPr>
            <w:r w:rsidRPr="00330686">
              <w:t>use language and concepts appropriate to cultural differences</w:t>
            </w:r>
          </w:p>
          <w:p w:rsidR="00000000" w:rsidRPr="00330686" w:rsidP="00330686">
            <w:pPr>
              <w:pStyle w:val="ListBullet2"/>
            </w:pPr>
            <w:r w:rsidRPr="00330686">
              <w:t>use and interpret non-verbal communica</w:t>
            </w:r>
            <w:r w:rsidRPr="00330686">
              <w:t>tion, such as hand signals</w:t>
            </w:r>
          </w:p>
          <w:p w:rsidR="00000000" w:rsidRPr="00330686" w:rsidP="00330686">
            <w:pPr>
              <w:pStyle w:val="ListBullet"/>
            </w:pPr>
            <w:r w:rsidRPr="00330686">
              <w:t xml:space="preserve">initiative and enterprise skills to identify and report to appropriate personnel any faults in tools, equipment or materials </w:t>
            </w:r>
          </w:p>
          <w:p w:rsidR="00000000" w:rsidRPr="00330686" w:rsidP="00330686">
            <w:pPr>
              <w:pStyle w:val="ListBullet"/>
            </w:pPr>
            <w:r w:rsidRPr="00330686">
              <w:t>literacy skills to:</w:t>
            </w:r>
          </w:p>
          <w:p w:rsidR="00000000" w:rsidRPr="00330686" w:rsidP="00330686">
            <w:pPr>
              <w:pStyle w:val="ListBullet2"/>
            </w:pPr>
            <w:r w:rsidRPr="00330686">
              <w:t>complete workplace documentation</w:t>
            </w:r>
          </w:p>
          <w:p w:rsidR="00000000" w:rsidRPr="00330686" w:rsidP="00330686">
            <w:pPr>
              <w:pStyle w:val="ListBullet2"/>
            </w:pPr>
            <w:r w:rsidRPr="00330686">
              <w:t>read and interpret:</w:t>
            </w:r>
          </w:p>
          <w:p w:rsidR="00000000" w:rsidRPr="00330686" w:rsidP="00330686">
            <w:pPr>
              <w:pStyle w:val="ListBullet3"/>
            </w:pPr>
            <w:r w:rsidRPr="00330686">
              <w:t>documentation from a variet</w:t>
            </w:r>
            <w:r w:rsidRPr="00330686">
              <w:t>y of sources</w:t>
            </w:r>
          </w:p>
          <w:p w:rsidR="00000000" w:rsidRPr="00330686" w:rsidP="00330686">
            <w:pPr>
              <w:pStyle w:val="ListBullet3"/>
            </w:pPr>
            <w:r w:rsidRPr="00330686">
              <w:t>plans and specifications</w:t>
            </w:r>
          </w:p>
          <w:p w:rsidR="00000000" w:rsidRPr="00330686" w:rsidP="00330686">
            <w:pPr>
              <w:pStyle w:val="ListBullet2"/>
            </w:pPr>
            <w:r w:rsidRPr="00330686">
              <w:t>record and document test data</w:t>
            </w:r>
          </w:p>
          <w:p w:rsidR="00000000" w:rsidRPr="00330686" w:rsidP="00330686">
            <w:pPr>
              <w:pStyle w:val="ListBullet"/>
            </w:pPr>
            <w:r w:rsidRPr="00330686">
              <w:t>numeracy skills to apply measurements and calculations</w:t>
            </w:r>
          </w:p>
          <w:p w:rsidR="00000000" w:rsidRPr="00330686" w:rsidP="00330686">
            <w:pPr>
              <w:pStyle w:val="ListBullet"/>
            </w:pPr>
            <w:r w:rsidRPr="00330686">
              <w:t>planning and organising skills to:</w:t>
            </w:r>
          </w:p>
          <w:p w:rsidR="00000000" w:rsidRPr="00330686" w:rsidP="00330686">
            <w:pPr>
              <w:pStyle w:val="ListBullet2"/>
            </w:pPr>
            <w:r w:rsidRPr="00330686">
              <w:t>plan and sequence tasks with others</w:t>
            </w:r>
          </w:p>
          <w:p w:rsidR="00000000" w:rsidRPr="00330686" w:rsidP="00330686">
            <w:pPr>
              <w:pStyle w:val="ListBullet2"/>
            </w:pPr>
            <w:r w:rsidRPr="00330686">
              <w:t>plan and set out work</w:t>
            </w:r>
          </w:p>
          <w:p w:rsidR="00000000" w:rsidRPr="00330686" w:rsidP="00330686">
            <w:pPr>
              <w:pStyle w:val="ListBullet"/>
            </w:pPr>
            <w:r w:rsidRPr="00330686">
              <w:t>teamwork skills to work with others to action tasks and relate to people from a range of cultural and ethnic backgrounds and with varying physical and mental abilities</w:t>
            </w:r>
          </w:p>
          <w:p w:rsidR="00000000" w:rsidRPr="00330686" w:rsidP="00330686">
            <w:pPr>
              <w:pStyle w:val="ListBullet"/>
            </w:pPr>
            <w:r w:rsidRPr="00330686">
              <w:t>technical skills to install and commission a centrifugal domestic irrigation pump</w:t>
            </w:r>
          </w:p>
          <w:p w:rsidR="00000000" w:rsidRPr="00330686" w:rsidP="00330686">
            <w:pPr>
              <w:pStyle w:val="ListBullet"/>
            </w:pPr>
            <w:r w:rsidRPr="00330686">
              <w:t>techno</w:t>
            </w:r>
            <w:r w:rsidRPr="00330686">
              <w:t>logy skills to:</w:t>
            </w:r>
          </w:p>
          <w:p w:rsidR="00000000" w:rsidRPr="00330686" w:rsidP="00330686">
            <w:pPr>
              <w:pStyle w:val="ListBullet2"/>
            </w:pPr>
            <w:r w:rsidRPr="00330686">
              <w:t>access and understand site-specific instructions in a variety of media</w:t>
            </w:r>
          </w:p>
          <w:p w:rsidR="00000000" w:rsidRPr="00330686" w:rsidP="00330686">
            <w:pPr>
              <w:pStyle w:val="ListBullet2"/>
            </w:pPr>
            <w:r w:rsidRPr="00330686">
              <w:t>use mobile communication technology</w:t>
            </w:r>
          </w:p>
          <w:p w:rsidR="00000000" w:rsidP="00330686">
            <w:pPr>
              <w:pStyle w:val="BodyText"/>
              <w:rPr>
                <w:lang w:val="en-NZ"/>
              </w:rPr>
            </w:pPr>
          </w:p>
        </w:tc>
      </w:tr>
      <w:tr w:rsidTr="00330686">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330686">
            <w:pPr>
              <w:pStyle w:val="BodyText"/>
              <w:rPr>
                <w:lang w:val="en-NZ"/>
              </w:rPr>
            </w:pPr>
            <w:r w:rsidRPr="00330686">
              <w:rPr>
                <w:rStyle w:val="SpecialBold"/>
              </w:rPr>
              <w:t>Required knowledge</w:t>
            </w:r>
          </w:p>
        </w:tc>
      </w:tr>
      <w:tr w:rsidTr="00330686">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330686" w:rsidP="00330686">
            <w:pPr>
              <w:pStyle w:val="ListBullet"/>
            </w:pPr>
            <w:r w:rsidRPr="00330686">
              <w:t>characteristics and application of different pipes and fittings, including:</w:t>
            </w:r>
          </w:p>
          <w:p w:rsidR="00000000" w:rsidRPr="00330686" w:rsidP="00330686">
            <w:pPr>
              <w:pStyle w:val="ListBullet2"/>
            </w:pPr>
            <w:r w:rsidRPr="00330686">
              <w:t>fixing and joining techniques and methods</w:t>
            </w:r>
          </w:p>
          <w:p w:rsidR="00000000" w:rsidRPr="00330686" w:rsidP="00330686">
            <w:pPr>
              <w:pStyle w:val="ListBullet2"/>
            </w:pPr>
            <w:r w:rsidRPr="00330686">
              <w:t>flow rates</w:t>
            </w:r>
          </w:p>
          <w:p w:rsidR="00000000" w:rsidRPr="00330686" w:rsidP="00330686">
            <w:pPr>
              <w:pStyle w:val="ListBullet"/>
            </w:pPr>
            <w:r w:rsidRPr="00330686">
              <w:t>job safety analysis (JSA) and safe work method statements (SWMS)</w:t>
            </w:r>
          </w:p>
          <w:p w:rsidR="00000000" w:rsidRPr="00330686" w:rsidP="00330686">
            <w:pPr>
              <w:pStyle w:val="ListBullet"/>
            </w:pPr>
            <w:r w:rsidRPr="00330686">
              <w:t>levelling and alignment processes</w:t>
            </w:r>
          </w:p>
          <w:p w:rsidR="00000000" w:rsidRPr="00330686" w:rsidP="00330686">
            <w:pPr>
              <w:pStyle w:val="ListBullet"/>
            </w:pPr>
            <w:r w:rsidRPr="00330686">
              <w:t xml:space="preserve">mechanical, hydraulic and electrical principles </w:t>
            </w:r>
          </w:p>
          <w:p w:rsidR="00000000" w:rsidRPr="00330686" w:rsidP="00330686">
            <w:pPr>
              <w:pStyle w:val="ListBullet"/>
            </w:pPr>
            <w:r w:rsidRPr="00330686">
              <w:t>process of installing and commissioning domestic irrigation pumps</w:t>
            </w:r>
          </w:p>
          <w:p w:rsidR="00000000" w:rsidRPr="00330686" w:rsidP="00330686">
            <w:pPr>
              <w:pStyle w:val="ListBullet"/>
            </w:pPr>
            <w:r w:rsidRPr="00330686">
              <w:t>processes for accessing information and for calculating material requirements</w:t>
            </w:r>
          </w:p>
          <w:p w:rsidR="00000000" w:rsidRPr="00330686" w:rsidP="00330686">
            <w:pPr>
              <w:pStyle w:val="ListBullet"/>
            </w:pPr>
            <w:r w:rsidRPr="00330686">
              <w:t>properties of water, including pressure and flow rates</w:t>
            </w:r>
          </w:p>
          <w:p w:rsidR="00000000" w:rsidRPr="00330686" w:rsidP="00330686">
            <w:pPr>
              <w:pStyle w:val="ListBullet"/>
            </w:pPr>
            <w:r w:rsidRPr="00330686">
              <w:t xml:space="preserve">relevant statutory and authority requirements related to </w:t>
            </w:r>
            <w:r w:rsidRPr="00330686">
              <w:t>installing and commissioning domestic irrigation pumps</w:t>
            </w:r>
          </w:p>
          <w:p w:rsidR="00000000" w:rsidRPr="00330686" w:rsidP="00330686">
            <w:pPr>
              <w:pStyle w:val="ListBullet"/>
            </w:pPr>
            <w:r w:rsidRPr="00330686">
              <w:t>SI system of measurement</w:t>
            </w:r>
          </w:p>
          <w:p w:rsidR="00000000" w:rsidRPr="00330686" w:rsidP="00330686">
            <w:pPr>
              <w:pStyle w:val="ListBullet"/>
            </w:pPr>
            <w:r w:rsidRPr="00330686">
              <w:t>various types of domestic irrigation pumps</w:t>
            </w:r>
          </w:p>
          <w:p w:rsidR="00000000" w:rsidRPr="00330686" w:rsidP="00330686">
            <w:pPr>
              <w:pStyle w:val="ListBullet"/>
            </w:pPr>
            <w:r w:rsidRPr="00330686">
              <w:t>workplace and equipment safety requirements</w:t>
            </w:r>
          </w:p>
          <w:p w:rsidR="00000000" w:rsidRPr="00330686" w:rsidP="00330686">
            <w:pPr>
              <w:pStyle w:val="BodyText"/>
            </w:pPr>
          </w:p>
        </w:tc>
      </w:tr>
    </w:tbl>
    <w:p w:rsidR="00347716" w:rsidP="00330686">
      <w:pPr>
        <w:pStyle w:val="BodyText"/>
      </w:pPr>
    </w:p>
    <w:p w:rsidR="00347716" w:rsidP="00330686">
      <w:pPr>
        <w:pStyle w:val="BodyText"/>
      </w:pPr>
    </w:p>
    <w:p w:rsidR="00000000" w:rsidRPr="00330686" w:rsidP="00330686">
      <w:pPr>
        <w:pStyle w:val="Heading1"/>
      </w:pPr>
      <w:bookmarkStart w:id="10" w:name="O_512727"/>
      <w:bookmarkEnd w:id="10"/>
      <w:r w:rsidRPr="00330686">
        <w:t>Evidence Guide</w:t>
      </w:r>
    </w:p>
    <w:tbl>
      <w:tblPr>
        <w:tblW w:w="0" w:type="auto"/>
        <w:tblLayout w:type="fixed"/>
        <w:tblCellMar>
          <w:left w:w="62" w:type="dxa"/>
          <w:right w:w="62" w:type="dxa"/>
        </w:tblCellMar>
        <w:tblLook w:val="0000"/>
      </w:tblPr>
      <w:tblGrid>
        <w:gridCol w:w="3682"/>
        <w:gridCol w:w="5496"/>
      </w:tblGrid>
      <w:tr w:rsidTr="00330686">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330686">
            <w:pPr>
              <w:pStyle w:val="BodyText"/>
              <w:rPr>
                <w:lang w:val="en-NZ"/>
              </w:rPr>
            </w:pPr>
            <w:r w:rsidRPr="00330686">
              <w:t>The evidence guide provides advice on assessment and must be read in conjunction with the performance criteria, required skills and knowledge, range statement and the Assessment Guidelines for the Training Package.</w:t>
            </w:r>
          </w:p>
        </w:tc>
      </w:tr>
      <w:tr w:rsidTr="00330686">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330686">
            <w:pPr>
              <w:pStyle w:val="BodyText"/>
              <w:rPr>
                <w:lang w:val="en-NZ"/>
              </w:rPr>
            </w:pPr>
            <w:r w:rsidRPr="00330686">
              <w:rPr>
                <w:rStyle w:val="SpecialBold"/>
              </w:rPr>
              <w:t>Overview of assessment</w:t>
            </w:r>
          </w:p>
        </w:tc>
        <w:tc>
          <w:tcPr>
            <w:tcW w:w="5496" w:type="dxa"/>
            <w:tcBorders>
              <w:top w:val="nil"/>
              <w:left w:val="nil"/>
              <w:bottom w:val="nil"/>
              <w:right w:val="nil"/>
            </w:tcBorders>
            <w:tcMar>
              <w:top w:w="0" w:type="dxa"/>
              <w:left w:w="62" w:type="dxa"/>
              <w:bottom w:w="0" w:type="dxa"/>
              <w:right w:w="62" w:type="dxa"/>
            </w:tcMar>
          </w:tcPr>
          <w:p w:rsidR="00000000" w:rsidRPr="00330686" w:rsidP="00330686">
            <w:pPr>
              <w:pStyle w:val="BodyText"/>
            </w:pPr>
            <w:r w:rsidRPr="00330686">
              <w:t>This unit of com</w:t>
            </w:r>
            <w:r w:rsidRPr="00330686">
              <w:t>petency could be assessed in the workplace or a close simulation of the workplace environment providing that simulated or project-based assessment techniques fully replicate plumbing and services workplace conditions, materials, activities, responsibilitie</w:t>
            </w:r>
            <w:r w:rsidRPr="00330686">
              <w:t xml:space="preserve">s and procedures. </w:t>
            </w:r>
          </w:p>
          <w:p w:rsidR="00000000" w:rsidP="00330686">
            <w:pPr>
              <w:pStyle w:val="BodyText"/>
              <w:rPr>
                <w:lang w:val="en-NZ"/>
              </w:rPr>
            </w:pPr>
          </w:p>
        </w:tc>
      </w:tr>
      <w:tr w:rsidTr="00330686">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330686">
            <w:pPr>
              <w:pStyle w:val="BodyText"/>
              <w:rPr>
                <w:lang w:val="en-NZ"/>
              </w:rPr>
            </w:pPr>
            <w:r w:rsidRPr="00330686">
              <w:rPr>
                <w:rStyle w:val="SpecialBold"/>
              </w:rPr>
              <w:t>Critical aspects for assessment and evidence required to demonstrate competency in this unit</w:t>
            </w:r>
          </w:p>
        </w:tc>
        <w:tc>
          <w:tcPr>
            <w:tcW w:w="5496" w:type="dxa"/>
            <w:tcBorders>
              <w:top w:val="nil"/>
              <w:left w:val="nil"/>
              <w:bottom w:val="nil"/>
              <w:right w:val="nil"/>
            </w:tcBorders>
            <w:tcMar>
              <w:top w:w="0" w:type="dxa"/>
              <w:left w:w="62" w:type="dxa"/>
              <w:bottom w:w="0" w:type="dxa"/>
              <w:right w:w="62" w:type="dxa"/>
            </w:tcMar>
          </w:tcPr>
          <w:p w:rsidR="00000000" w:rsidRPr="00330686" w:rsidP="00330686">
            <w:pPr>
              <w:pStyle w:val="BodyText"/>
            </w:pPr>
            <w:r w:rsidRPr="00330686">
              <w:t>A person who demonstrates competency in this unit must be able to provide evidence of:</w:t>
            </w:r>
          </w:p>
          <w:p w:rsidR="00000000" w:rsidRPr="00330686" w:rsidP="00330686">
            <w:pPr>
              <w:pStyle w:val="ListBullet"/>
            </w:pPr>
            <w:r w:rsidRPr="00330686">
              <w:t>locating, interpreting and applying relevant information, standards and specifications to install and commission domestic irrigation pumps</w:t>
            </w:r>
          </w:p>
          <w:p w:rsidR="00000000" w:rsidRPr="00330686" w:rsidP="00330686">
            <w:pPr>
              <w:pStyle w:val="ListBullet"/>
            </w:pPr>
            <w:r w:rsidRPr="00330686">
              <w:t>applying safety requirements throughout the work sequence, including applying equipotential bonding procedures and us</w:t>
            </w:r>
            <w:r w:rsidRPr="00330686">
              <w:t>ing personal protective clothing and equipment</w:t>
            </w:r>
          </w:p>
          <w:p w:rsidR="00000000" w:rsidRPr="00330686" w:rsidP="00330686">
            <w:pPr>
              <w:pStyle w:val="ListBullet"/>
            </w:pPr>
            <w:r w:rsidRPr="00330686">
              <w:t>given the plans and specifications for a domestic irrigation system, installing and commissioning for operation, a centrifugal pump (25mm suction and 25mm delivery), ensuring:</w:t>
            </w:r>
          </w:p>
          <w:p w:rsidR="00000000" w:rsidRPr="00330686" w:rsidP="00330686">
            <w:pPr>
              <w:pStyle w:val="ListBullet2"/>
            </w:pPr>
            <w:r w:rsidRPr="00330686">
              <w:t>application of sustainability pr</w:t>
            </w:r>
            <w:r w:rsidRPr="00330686">
              <w:t>inciples and concepts</w:t>
            </w:r>
          </w:p>
          <w:p w:rsidR="00000000" w:rsidRPr="00330686" w:rsidP="00330686">
            <w:pPr>
              <w:pStyle w:val="ListBullet2"/>
            </w:pPr>
            <w:r w:rsidRPr="00330686">
              <w:t>correct identification of location, design and details of proposed installation</w:t>
            </w:r>
          </w:p>
          <w:p w:rsidR="00000000" w:rsidRPr="00330686" w:rsidP="00330686">
            <w:pPr>
              <w:pStyle w:val="ListBullet2"/>
            </w:pPr>
            <w:r w:rsidRPr="00330686">
              <w:t>correct selection and use of appropriate processes, tools and equipment</w:t>
            </w:r>
          </w:p>
          <w:p w:rsidR="00000000" w:rsidRPr="00330686" w:rsidP="00330686">
            <w:pPr>
              <w:pStyle w:val="ListBullet2"/>
            </w:pPr>
            <w:r w:rsidRPr="00330686">
              <w:t>completing all work to specification</w:t>
            </w:r>
          </w:p>
          <w:p w:rsidR="00000000" w:rsidRPr="00330686" w:rsidP="00330686">
            <w:pPr>
              <w:pStyle w:val="ListBullet2"/>
            </w:pPr>
            <w:r w:rsidRPr="00330686">
              <w:t>compliance with regulations, standards and organisational quality procedures and processes</w:t>
            </w:r>
          </w:p>
          <w:p w:rsidR="00000000" w:rsidRPr="00330686" w:rsidP="00330686">
            <w:pPr>
              <w:pStyle w:val="ListBullet2"/>
            </w:pPr>
            <w:r w:rsidRPr="00330686">
              <w:t>communicating and working effectively and safely with others.</w:t>
            </w:r>
          </w:p>
          <w:p w:rsidR="00000000" w:rsidP="00330686">
            <w:pPr>
              <w:pStyle w:val="BodyText"/>
              <w:rPr>
                <w:lang w:val="en-NZ"/>
              </w:rPr>
            </w:pPr>
          </w:p>
        </w:tc>
      </w:tr>
      <w:tr w:rsidTr="00330686">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330686">
            <w:pPr>
              <w:pStyle w:val="BodyText"/>
              <w:rPr>
                <w:lang w:val="en-NZ"/>
              </w:rPr>
            </w:pPr>
            <w:r w:rsidRPr="00330686">
              <w:rPr>
                <w:rStyle w:val="SpecialBold"/>
              </w:rPr>
              <w:t>Context of and specific resources for assessment</w:t>
            </w:r>
          </w:p>
        </w:tc>
        <w:tc>
          <w:tcPr>
            <w:tcW w:w="5496" w:type="dxa"/>
            <w:tcBorders>
              <w:top w:val="nil"/>
              <w:left w:val="nil"/>
              <w:bottom w:val="nil"/>
              <w:right w:val="nil"/>
            </w:tcBorders>
            <w:tcMar>
              <w:top w:w="0" w:type="dxa"/>
              <w:left w:w="62" w:type="dxa"/>
              <w:bottom w:w="0" w:type="dxa"/>
              <w:right w:w="62" w:type="dxa"/>
            </w:tcMar>
          </w:tcPr>
          <w:p w:rsidR="00000000" w:rsidRPr="00330686" w:rsidP="00330686">
            <w:pPr>
              <w:pStyle w:val="BodyText"/>
            </w:pPr>
            <w:r w:rsidRPr="00330686">
              <w:t>This competency is to be assessed using standard and</w:t>
            </w:r>
            <w:r w:rsidRPr="00330686">
              <w:t xml:space="preserve"> authorised work practices, safety requirements and environmental constraints.</w:t>
            </w:r>
          </w:p>
          <w:p w:rsidR="00000000" w:rsidRPr="00330686" w:rsidP="00330686">
            <w:pPr>
              <w:pStyle w:val="BodyText"/>
            </w:pPr>
            <w:r w:rsidRPr="00330686">
              <w:t>Assessment of essential underpinning knowledge will usually be conducted in an off-site context.</w:t>
            </w:r>
          </w:p>
          <w:p w:rsidR="00000000" w:rsidRPr="00330686" w:rsidP="00330686">
            <w:pPr>
              <w:pStyle w:val="BodyText"/>
            </w:pPr>
            <w:r w:rsidRPr="00330686">
              <w:t>Assessment is to comply with relevant regulatory or Australian standards’ requir</w:t>
            </w:r>
            <w:r w:rsidRPr="00330686">
              <w:t>ements.</w:t>
            </w:r>
          </w:p>
          <w:p w:rsidR="00000000" w:rsidRPr="00330686" w:rsidP="00330686">
            <w:pPr>
              <w:pStyle w:val="BodyText"/>
            </w:pPr>
            <w:r w:rsidRPr="00330686">
              <w:t>Resource implications for assessment include:</w:t>
            </w:r>
          </w:p>
          <w:p w:rsidR="00000000" w:rsidRPr="00330686" w:rsidP="00330686">
            <w:pPr>
              <w:pStyle w:val="ListBullet"/>
            </w:pPr>
            <w:r w:rsidRPr="00330686">
              <w:t>an induction procedure and requirement</w:t>
            </w:r>
          </w:p>
          <w:p w:rsidR="00000000" w:rsidRPr="00330686" w:rsidP="00330686">
            <w:pPr>
              <w:pStyle w:val="ListBullet"/>
            </w:pPr>
            <w:r w:rsidRPr="00330686">
              <w:t>realistic tasks or simulated tasks covering the minimum task requirements</w:t>
            </w:r>
          </w:p>
          <w:p w:rsidR="00000000" w:rsidRPr="00330686" w:rsidP="00330686">
            <w:pPr>
              <w:pStyle w:val="ListBullet"/>
            </w:pPr>
            <w:r w:rsidRPr="00330686">
              <w:t>relevant specifications and work instructions</w:t>
            </w:r>
          </w:p>
          <w:p w:rsidR="00000000" w:rsidRPr="00330686" w:rsidP="00330686">
            <w:pPr>
              <w:pStyle w:val="ListBullet"/>
            </w:pPr>
            <w:r w:rsidRPr="00330686">
              <w:t>tools and equipment appropriate to applying safe work practices</w:t>
            </w:r>
          </w:p>
          <w:p w:rsidR="00000000" w:rsidRPr="00330686" w:rsidP="00330686">
            <w:pPr>
              <w:pStyle w:val="ListBullet"/>
            </w:pPr>
            <w:r w:rsidRPr="00330686">
              <w:t>support materials appropriate to activity</w:t>
            </w:r>
          </w:p>
          <w:p w:rsidR="00000000" w:rsidRPr="00330686" w:rsidP="00330686">
            <w:pPr>
              <w:pStyle w:val="ListBullet"/>
            </w:pPr>
            <w:r w:rsidRPr="00330686">
              <w:t>workplace instructions relating to safe work practices and addressing hazards and emergencies</w:t>
            </w:r>
          </w:p>
          <w:p w:rsidR="00000000" w:rsidRPr="00330686" w:rsidP="00330686">
            <w:pPr>
              <w:pStyle w:val="ListBullet"/>
            </w:pPr>
            <w:r w:rsidRPr="00330686">
              <w:t>material safety data sheets</w:t>
            </w:r>
          </w:p>
          <w:p w:rsidR="00000000" w:rsidRPr="00330686" w:rsidP="00330686">
            <w:pPr>
              <w:pStyle w:val="ListBullet"/>
            </w:pPr>
            <w:r w:rsidRPr="00330686">
              <w:t>research resources, includin</w:t>
            </w:r>
            <w:r w:rsidRPr="00330686">
              <w:t>g industry-related systems information.</w:t>
            </w:r>
          </w:p>
          <w:p w:rsidR="00000000" w:rsidRPr="00330686" w:rsidP="00330686">
            <w:pPr>
              <w:pStyle w:val="BodyText"/>
            </w:pPr>
            <w:r w:rsidRPr="00330686">
              <w:t xml:space="preserve">Reasonable adjustments for people with disabilities must be made to assessment processes where required. This could include access to modified equipment and other physical resources, and the provision of appropriate </w:t>
            </w:r>
            <w:r w:rsidRPr="00330686">
              <w:t xml:space="preserve">assessment support. </w:t>
            </w:r>
          </w:p>
          <w:p w:rsidR="00000000" w:rsidP="00330686">
            <w:pPr>
              <w:pStyle w:val="BodyText"/>
              <w:rPr>
                <w:lang w:val="en-NZ"/>
              </w:rPr>
            </w:pPr>
          </w:p>
        </w:tc>
      </w:tr>
      <w:tr w:rsidTr="00330686">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330686">
            <w:pPr>
              <w:pStyle w:val="BodyText"/>
              <w:rPr>
                <w:lang w:val="en-NZ"/>
              </w:rPr>
            </w:pPr>
            <w:r w:rsidRPr="00330686">
              <w:rPr>
                <w:rStyle w:val="SpecialBold"/>
              </w:rPr>
              <w:t>Method of assessment</w:t>
            </w:r>
          </w:p>
        </w:tc>
        <w:tc>
          <w:tcPr>
            <w:tcW w:w="5496" w:type="dxa"/>
            <w:tcBorders>
              <w:top w:val="nil"/>
              <w:left w:val="nil"/>
              <w:bottom w:val="nil"/>
              <w:right w:val="nil"/>
            </w:tcBorders>
            <w:tcMar>
              <w:top w:w="0" w:type="dxa"/>
              <w:left w:w="62" w:type="dxa"/>
              <w:bottom w:w="0" w:type="dxa"/>
              <w:right w:w="62" w:type="dxa"/>
            </w:tcMar>
          </w:tcPr>
          <w:p w:rsidR="00000000" w:rsidRPr="00330686" w:rsidP="00330686">
            <w:pPr>
              <w:pStyle w:val="BodyText"/>
            </w:pPr>
            <w:r w:rsidRPr="00330686">
              <w:t>Assessment methods must:</w:t>
            </w:r>
          </w:p>
          <w:p w:rsidR="00000000" w:rsidRPr="00330686" w:rsidP="00330686">
            <w:pPr>
              <w:pStyle w:val="ListBullet"/>
            </w:pPr>
            <w:r w:rsidRPr="00330686">
              <w:t>satisfy the endorsed Assessment Guidelines of the Construction, Plumbing and Services Training Package</w:t>
            </w:r>
          </w:p>
          <w:p w:rsidR="00000000" w:rsidRPr="00330686" w:rsidP="00330686">
            <w:pPr>
              <w:pStyle w:val="ListBullet"/>
            </w:pPr>
            <w:r w:rsidRPr="00330686">
              <w:t>include direct observation of tasks in real or simulated work conditions, with ques</w:t>
            </w:r>
            <w:r w:rsidRPr="00330686">
              <w:t>tioning to confirm the ability to consistently identify and correctly interpret the essential underpinning knowledge required for practical application</w:t>
            </w:r>
          </w:p>
          <w:p w:rsidR="00000000" w:rsidRPr="00330686" w:rsidP="00330686">
            <w:pPr>
              <w:pStyle w:val="ListBullet"/>
            </w:pPr>
            <w:r w:rsidRPr="00330686">
              <w:t>reinforce the integration of employability skills with workplace tasks and job roles</w:t>
            </w:r>
          </w:p>
          <w:p w:rsidR="00000000" w:rsidRPr="00330686" w:rsidP="00330686">
            <w:pPr>
              <w:pStyle w:val="ListBullet"/>
            </w:pPr>
            <w:r w:rsidRPr="00330686">
              <w:t>confirm that competency is verified and able to be transferred to other circumstances and environments.</w:t>
            </w:r>
          </w:p>
          <w:p w:rsidR="00000000" w:rsidRPr="00330686" w:rsidP="00330686">
            <w:pPr>
              <w:pStyle w:val="BodyText"/>
            </w:pPr>
            <w:r w:rsidRPr="00330686">
              <w:t>Validity and sufficiency of evidence requires that:</w:t>
            </w:r>
          </w:p>
          <w:p w:rsidR="00000000" w:rsidRPr="00330686" w:rsidP="00330686">
            <w:pPr>
              <w:pStyle w:val="ListBullet"/>
            </w:pPr>
            <w:r w:rsidRPr="00330686">
              <w:t xml:space="preserve">competency will need to be demonstrated over a period of time reflecting the scope of the role and </w:t>
            </w:r>
            <w:r w:rsidRPr="00330686">
              <w:t>the practical requirements of the workplace</w:t>
            </w:r>
          </w:p>
          <w:p w:rsidR="00000000" w:rsidRPr="00330686" w:rsidP="00330686">
            <w:pPr>
              <w:pStyle w:val="ListBullet"/>
            </w:pPr>
            <w:r w:rsidRPr="00330686">
              <w:t>where the assessment is part of a structured learning experience the evidence collected must relate to a number of performances assessed at different points in time and separated by further learning and practice,</w:t>
            </w:r>
            <w:r w:rsidRPr="00330686">
              <w:t xml:space="preserve"> with a decision on competency only taken at the point when the assessor has complete confidence in the person's demonstrated ability and applied knowledge</w:t>
            </w:r>
          </w:p>
          <w:p w:rsidR="00000000" w:rsidRPr="00330686" w:rsidP="00330686">
            <w:pPr>
              <w:pStyle w:val="ListBullet"/>
            </w:pPr>
            <w:r w:rsidRPr="00330686">
              <w:t>all assessment that is part of a structured learning experience must include a combination of direct</w:t>
            </w:r>
            <w:r w:rsidRPr="00330686">
              <w:t>, indirect and supplementary evidence.</w:t>
            </w:r>
          </w:p>
          <w:p w:rsidR="00000000" w:rsidRPr="00330686" w:rsidP="00330686">
            <w:pPr>
              <w:pStyle w:val="BodyText"/>
            </w:pPr>
            <w:r w:rsidRPr="00330686">
              <w:t>Assessment processes and techniques should as far as is practical take into account the language, literacy and numeracy capacity of the candidate in relation to the competency being assessed.</w:t>
            </w:r>
          </w:p>
          <w:p w:rsidR="00000000" w:rsidRPr="00330686" w:rsidP="00330686">
            <w:pPr>
              <w:pStyle w:val="BodyText"/>
            </w:pPr>
            <w:r w:rsidRPr="00330686">
              <w:t>Supplementary evidence of</w:t>
            </w:r>
            <w:r w:rsidRPr="00330686">
              <w:t xml:space="preserve"> competency may be obtained from relevant authenticated documentation </w:t>
            </w:r>
            <w:r w:rsidRPr="00330686">
              <w:t xml:space="preserve">from third parties, such as existing supervisors, team leaders or specialist training staff. </w:t>
            </w:r>
          </w:p>
          <w:p w:rsidR="00000000" w:rsidRPr="00330686" w:rsidP="00330686">
            <w:pPr>
              <w:pStyle w:val="BodyText"/>
            </w:pPr>
          </w:p>
        </w:tc>
      </w:tr>
    </w:tbl>
    <w:p w:rsidR="00347716" w:rsidP="00330686">
      <w:pPr>
        <w:pStyle w:val="BodyText"/>
      </w:pPr>
    </w:p>
    <w:p w:rsidR="00347716" w:rsidP="00330686">
      <w:pPr>
        <w:pStyle w:val="BodyText"/>
      </w:pPr>
    </w:p>
    <w:p w:rsidR="00000000" w:rsidRPr="00330686" w:rsidP="00330686">
      <w:pPr>
        <w:pStyle w:val="Heading1"/>
      </w:pPr>
      <w:bookmarkStart w:id="11" w:name="O_512731"/>
      <w:bookmarkEnd w:id="11"/>
      <w:r w:rsidRPr="00330686">
        <w:t>Range Statement</w:t>
      </w:r>
    </w:p>
    <w:tbl>
      <w:tblPr>
        <w:tblW w:w="0" w:type="auto"/>
        <w:tblLayout w:type="fixed"/>
        <w:tblCellMar>
          <w:left w:w="62" w:type="dxa"/>
          <w:right w:w="62" w:type="dxa"/>
        </w:tblCellMar>
        <w:tblLook w:val="0000"/>
      </w:tblPr>
      <w:tblGrid>
        <w:gridCol w:w="3685"/>
        <w:gridCol w:w="5493"/>
      </w:tblGrid>
      <w:tr w:rsidTr="00330686">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330686">
            <w:pPr>
              <w:pStyle w:val="BodyText"/>
              <w:rPr>
                <w:lang w:val="en-NZ"/>
              </w:rPr>
            </w:pPr>
            <w:r w:rsidRPr="00330686">
              <w:t>The range statement relates to the unit of competency a</w:t>
            </w:r>
            <w:r w:rsidRPr="00330686">
              <w:t>s a whole. It allows for different work environments and situations that may affect performance. Bold italicised wording, if used in the performance criteria, is detailed below. Essential operating conditions that may be present with training and assessmen</w:t>
            </w:r>
            <w:r w:rsidRPr="00330686">
              <w:t>t (depending on the work situation, needs of the candidate, accessibility of the item, and local industry and regional contexts) may also be included.</w:t>
            </w:r>
          </w:p>
        </w:tc>
      </w:tr>
      <w:tr w:rsidTr="00330686">
        <w:tblPrEx>
          <w:tblW w:w="0" w:type="auto"/>
          <w:tblLayout w:type="fixed"/>
          <w:tblCellMar>
            <w:left w:w="62" w:type="dxa"/>
            <w:right w:w="62" w:type="dxa"/>
          </w:tblCellMar>
          <w:tblLook w:val="0000"/>
        </w:tblPrEx>
        <w:tc>
          <w:tcPr>
            <w:tcW w:w="3685" w:type="dxa"/>
            <w:tcBorders>
              <w:top w:val="nil"/>
              <w:left w:val="nil"/>
              <w:bottom w:val="nil"/>
              <w:right w:val="nil"/>
            </w:tcBorders>
            <w:tcMar>
              <w:top w:w="0" w:type="dxa"/>
              <w:left w:w="62" w:type="dxa"/>
              <w:bottom w:w="0" w:type="dxa"/>
              <w:right w:w="62" w:type="dxa"/>
            </w:tcMar>
          </w:tcPr>
          <w:p w:rsidR="00000000" w:rsidP="00330686">
            <w:pPr>
              <w:pStyle w:val="BodyText"/>
              <w:rPr>
                <w:lang w:val="en-NZ"/>
              </w:rPr>
            </w:pPr>
            <w:r w:rsidRPr="00330686">
              <w:rPr>
                <w:rStyle w:val="BoldandItalics"/>
              </w:rPr>
              <w:t>Work health and safety</w:t>
            </w:r>
            <w:r w:rsidRPr="00330686">
              <w:t xml:space="preserve"> is to be according to commonwealth, state and territory legislation and </w:t>
            </w:r>
            <w:r w:rsidRPr="00330686">
              <w:t>regulations and may include:</w:t>
            </w:r>
          </w:p>
        </w:tc>
        <w:tc>
          <w:tcPr>
            <w:tcW w:w="5493" w:type="dxa"/>
            <w:tcBorders>
              <w:top w:val="nil"/>
              <w:left w:val="nil"/>
              <w:bottom w:val="nil"/>
              <w:right w:val="nil"/>
            </w:tcBorders>
            <w:tcMar>
              <w:top w:w="0" w:type="dxa"/>
              <w:left w:w="62" w:type="dxa"/>
              <w:bottom w:w="0" w:type="dxa"/>
              <w:right w:w="62" w:type="dxa"/>
            </w:tcMar>
          </w:tcPr>
          <w:p w:rsidR="00000000" w:rsidRPr="00330686" w:rsidP="00330686">
            <w:pPr>
              <w:pStyle w:val="ListBullet"/>
            </w:pPr>
            <w:r w:rsidRPr="00330686">
              <w:t>handling of materials</w:t>
            </w:r>
          </w:p>
          <w:p w:rsidR="00000000" w:rsidRPr="00330686" w:rsidP="00330686">
            <w:pPr>
              <w:pStyle w:val="ListBullet"/>
            </w:pPr>
            <w:r w:rsidRPr="00330686">
              <w:t>hazard control</w:t>
            </w:r>
          </w:p>
          <w:p w:rsidR="00000000" w:rsidRPr="00330686" w:rsidP="00330686">
            <w:pPr>
              <w:pStyle w:val="ListBullet"/>
            </w:pPr>
            <w:r w:rsidRPr="00330686">
              <w:t>personal protective clothing and equipment prescribed under legislation, regulations and workplace policies and practices</w:t>
            </w:r>
          </w:p>
          <w:p w:rsidR="00000000" w:rsidRPr="00330686" w:rsidP="00330686">
            <w:pPr>
              <w:pStyle w:val="ListBullet"/>
            </w:pPr>
            <w:r w:rsidRPr="00330686">
              <w:t>safe operating procedures, including recognising and preventing haz</w:t>
            </w:r>
            <w:r w:rsidRPr="00330686">
              <w:t>ards associated with:</w:t>
            </w:r>
          </w:p>
          <w:p w:rsidR="00000000" w:rsidRPr="00330686" w:rsidP="00330686">
            <w:pPr>
              <w:pStyle w:val="ListBullet2"/>
            </w:pPr>
            <w:r w:rsidRPr="00330686">
              <w:t>identifying and testing for electrical hazards</w:t>
            </w:r>
          </w:p>
          <w:p w:rsidR="00000000" w:rsidRPr="00330686" w:rsidP="00330686">
            <w:pPr>
              <w:pStyle w:val="ListBullet2"/>
            </w:pPr>
            <w:r w:rsidRPr="00330686">
              <w:t>dirt mounds</w:t>
            </w:r>
          </w:p>
          <w:p w:rsidR="00000000" w:rsidRPr="00330686" w:rsidP="00330686">
            <w:pPr>
              <w:pStyle w:val="ListBullet2"/>
            </w:pPr>
            <w:r w:rsidRPr="00330686">
              <w:t>hazardous materials and substances</w:t>
            </w:r>
          </w:p>
          <w:p w:rsidR="00000000" w:rsidRPr="00330686" w:rsidP="00330686">
            <w:pPr>
              <w:pStyle w:val="ListBullet2"/>
            </w:pPr>
            <w:r w:rsidRPr="00330686">
              <w:t>other machines</w:t>
            </w:r>
          </w:p>
          <w:p w:rsidR="00000000" w:rsidRPr="00330686" w:rsidP="00330686">
            <w:pPr>
              <w:pStyle w:val="ListBullet2"/>
            </w:pPr>
            <w:r w:rsidRPr="00330686">
              <w:t>pits</w:t>
            </w:r>
          </w:p>
          <w:p w:rsidR="00000000" w:rsidRPr="00330686" w:rsidP="00330686">
            <w:pPr>
              <w:pStyle w:val="ListBullet2"/>
            </w:pPr>
            <w:r w:rsidRPr="00330686">
              <w:t>poles</w:t>
            </w:r>
          </w:p>
          <w:p w:rsidR="00000000" w:rsidRPr="00330686" w:rsidP="00330686">
            <w:pPr>
              <w:pStyle w:val="ListBullet2"/>
            </w:pPr>
            <w:r w:rsidRPr="00330686">
              <w:t>recently filled trenches</w:t>
            </w:r>
          </w:p>
          <w:p w:rsidR="00000000" w:rsidRPr="00330686" w:rsidP="00330686">
            <w:pPr>
              <w:pStyle w:val="ListBullet2"/>
            </w:pPr>
            <w:r w:rsidRPr="00330686">
              <w:t>surrounding structure and facilities</w:t>
            </w:r>
          </w:p>
          <w:p w:rsidR="00000000" w:rsidRPr="00330686" w:rsidP="00330686">
            <w:pPr>
              <w:pStyle w:val="ListBullet2"/>
            </w:pPr>
            <w:r w:rsidRPr="00330686">
              <w:t>traffic control</w:t>
            </w:r>
          </w:p>
          <w:p w:rsidR="00000000" w:rsidRPr="00330686" w:rsidP="00330686">
            <w:pPr>
              <w:pStyle w:val="ListBullet2"/>
            </w:pPr>
            <w:r w:rsidRPr="00330686">
              <w:t>trees</w:t>
            </w:r>
          </w:p>
          <w:p w:rsidR="00000000" w:rsidRPr="00330686" w:rsidP="00330686">
            <w:pPr>
              <w:pStyle w:val="ListBullet2"/>
            </w:pPr>
            <w:r w:rsidRPr="00330686">
              <w:t>trip hazards</w:t>
            </w:r>
          </w:p>
          <w:p w:rsidR="00000000" w:rsidRPr="00330686" w:rsidP="00330686">
            <w:pPr>
              <w:pStyle w:val="ListBullet2"/>
            </w:pPr>
            <w:r w:rsidRPr="00330686">
              <w:t>underground services</w:t>
            </w:r>
          </w:p>
          <w:p w:rsidR="00000000" w:rsidRPr="00330686" w:rsidP="00330686">
            <w:pPr>
              <w:pStyle w:val="ListBullet2"/>
            </w:pPr>
            <w:r w:rsidRPr="00330686">
              <w:t>uneven and unstable terrain</w:t>
            </w:r>
          </w:p>
          <w:p w:rsidR="00000000" w:rsidRPr="00330686" w:rsidP="00330686">
            <w:pPr>
              <w:pStyle w:val="ListBullet2"/>
            </w:pPr>
            <w:r w:rsidRPr="00330686">
              <w:t>use of tools and equipment</w:t>
            </w:r>
          </w:p>
          <w:p w:rsidR="00000000" w:rsidRPr="00330686" w:rsidP="00330686">
            <w:pPr>
              <w:pStyle w:val="ListBullet2"/>
            </w:pPr>
            <w:r w:rsidRPr="00330686">
              <w:t>work site visitors and the public</w:t>
            </w:r>
          </w:p>
          <w:p w:rsidR="00000000" w:rsidRPr="00330686" w:rsidP="00330686">
            <w:pPr>
              <w:pStyle w:val="ListBullet2"/>
            </w:pPr>
            <w:r w:rsidRPr="00330686">
              <w:t>working in proximity to others</w:t>
            </w:r>
          </w:p>
          <w:p w:rsidR="00000000" w:rsidRPr="00330686" w:rsidP="00330686">
            <w:pPr>
              <w:pStyle w:val="ListBullet"/>
            </w:pPr>
            <w:r w:rsidRPr="00330686">
              <w:t>use of firefighting equipment</w:t>
            </w:r>
          </w:p>
          <w:p w:rsidR="00000000" w:rsidRPr="00330686" w:rsidP="00330686">
            <w:pPr>
              <w:pStyle w:val="ListBullet"/>
            </w:pPr>
            <w:r w:rsidRPr="00330686">
              <w:t>use of first aid equipment</w:t>
            </w:r>
          </w:p>
          <w:p w:rsidR="00000000" w:rsidRPr="00330686" w:rsidP="00330686">
            <w:pPr>
              <w:pStyle w:val="ListBullet"/>
            </w:pPr>
            <w:r w:rsidRPr="00330686">
              <w:t>workplace environment and safety.</w:t>
            </w:r>
          </w:p>
          <w:p w:rsidR="00000000" w:rsidP="00330686">
            <w:pPr>
              <w:pStyle w:val="BodyText"/>
              <w:rPr>
                <w:lang w:val="en-NZ"/>
              </w:rPr>
            </w:pPr>
          </w:p>
        </w:tc>
      </w:tr>
      <w:tr w:rsidTr="00330686">
        <w:tblPrEx>
          <w:tblW w:w="0" w:type="auto"/>
          <w:tblLayout w:type="fixed"/>
          <w:tblCellMar>
            <w:left w:w="62" w:type="dxa"/>
            <w:right w:w="62" w:type="dxa"/>
          </w:tblCellMar>
          <w:tblLook w:val="0000"/>
        </w:tblPrEx>
        <w:tc>
          <w:tcPr>
            <w:tcW w:w="3685" w:type="dxa"/>
            <w:tcBorders>
              <w:top w:val="nil"/>
              <w:left w:val="nil"/>
              <w:bottom w:val="nil"/>
              <w:right w:val="nil"/>
            </w:tcBorders>
            <w:tcMar>
              <w:top w:w="0" w:type="dxa"/>
              <w:left w:w="62" w:type="dxa"/>
              <w:bottom w:w="0" w:type="dxa"/>
              <w:right w:w="62" w:type="dxa"/>
            </w:tcMar>
          </w:tcPr>
          <w:p w:rsidR="00000000" w:rsidP="00330686">
            <w:pPr>
              <w:pStyle w:val="BodyText"/>
              <w:rPr>
                <w:lang w:val="en-NZ"/>
              </w:rPr>
            </w:pPr>
            <w:r w:rsidRPr="00330686">
              <w:rPr>
                <w:rStyle w:val="BoldandItalics"/>
              </w:rPr>
              <w:t>Environmental requirements</w:t>
            </w:r>
            <w:r w:rsidRPr="00330686">
              <w:t xml:space="preserve"> cover water quality management and may include:</w:t>
            </w:r>
          </w:p>
        </w:tc>
        <w:tc>
          <w:tcPr>
            <w:tcW w:w="5493" w:type="dxa"/>
            <w:tcBorders>
              <w:top w:val="nil"/>
              <w:left w:val="nil"/>
              <w:bottom w:val="nil"/>
              <w:right w:val="nil"/>
            </w:tcBorders>
            <w:tcMar>
              <w:top w:w="0" w:type="dxa"/>
              <w:left w:w="62" w:type="dxa"/>
              <w:bottom w:w="0" w:type="dxa"/>
              <w:right w:w="62" w:type="dxa"/>
            </w:tcMar>
          </w:tcPr>
          <w:p w:rsidR="00000000" w:rsidRPr="00330686" w:rsidP="00330686">
            <w:pPr>
              <w:pStyle w:val="ListBullet"/>
            </w:pPr>
            <w:r w:rsidRPr="00330686">
              <w:t>clean-up protection</w:t>
            </w:r>
          </w:p>
          <w:p w:rsidR="00000000" w:rsidRPr="00330686" w:rsidP="00330686">
            <w:pPr>
              <w:pStyle w:val="ListBullet"/>
            </w:pPr>
            <w:r w:rsidRPr="00330686">
              <w:t>stormwater protection</w:t>
            </w:r>
          </w:p>
          <w:p w:rsidR="00000000" w:rsidRPr="00330686" w:rsidP="00330686">
            <w:pPr>
              <w:pStyle w:val="ListBullet"/>
            </w:pPr>
            <w:r w:rsidRPr="00330686">
              <w:t>waste management.</w:t>
            </w:r>
          </w:p>
          <w:p w:rsidR="00000000" w:rsidP="00330686">
            <w:pPr>
              <w:pStyle w:val="BodyText"/>
              <w:rPr>
                <w:lang w:val="en-NZ"/>
              </w:rPr>
            </w:pPr>
          </w:p>
        </w:tc>
      </w:tr>
      <w:tr w:rsidTr="00330686">
        <w:tblPrEx>
          <w:tblW w:w="0" w:type="auto"/>
          <w:tblLayout w:type="fixed"/>
          <w:tblCellMar>
            <w:left w:w="62" w:type="dxa"/>
            <w:right w:w="62" w:type="dxa"/>
          </w:tblCellMar>
          <w:tblLook w:val="0000"/>
        </w:tblPrEx>
        <w:tc>
          <w:tcPr>
            <w:tcW w:w="3685" w:type="dxa"/>
            <w:tcBorders>
              <w:top w:val="nil"/>
              <w:left w:val="nil"/>
              <w:bottom w:val="nil"/>
              <w:right w:val="nil"/>
            </w:tcBorders>
            <w:tcMar>
              <w:top w:w="0" w:type="dxa"/>
              <w:left w:w="62" w:type="dxa"/>
              <w:bottom w:w="0" w:type="dxa"/>
              <w:right w:w="62" w:type="dxa"/>
            </w:tcMar>
          </w:tcPr>
          <w:p w:rsidR="00000000" w:rsidP="00330686">
            <w:pPr>
              <w:pStyle w:val="BodyText"/>
              <w:rPr>
                <w:lang w:val="en-NZ"/>
              </w:rPr>
            </w:pPr>
            <w:r w:rsidRPr="00330686">
              <w:rPr>
                <w:rStyle w:val="BoldandItalics"/>
              </w:rPr>
              <w:t>Quality assurance requirements</w:t>
            </w:r>
            <w:r w:rsidRPr="00330686">
              <w:t xml:space="preserve"> may include:</w:t>
            </w:r>
          </w:p>
        </w:tc>
        <w:tc>
          <w:tcPr>
            <w:tcW w:w="5493" w:type="dxa"/>
            <w:tcBorders>
              <w:top w:val="nil"/>
              <w:left w:val="nil"/>
              <w:bottom w:val="nil"/>
              <w:right w:val="nil"/>
            </w:tcBorders>
            <w:tcMar>
              <w:top w:w="0" w:type="dxa"/>
              <w:left w:w="62" w:type="dxa"/>
              <w:bottom w:w="0" w:type="dxa"/>
              <w:right w:w="62" w:type="dxa"/>
            </w:tcMar>
          </w:tcPr>
          <w:p w:rsidR="00000000" w:rsidRPr="00330686" w:rsidP="00330686">
            <w:pPr>
              <w:pStyle w:val="ListBullet"/>
            </w:pPr>
            <w:r w:rsidRPr="00330686">
              <w:t>Environment Protection Authority (EPA)</w:t>
            </w:r>
          </w:p>
          <w:p w:rsidR="00000000" w:rsidRPr="00330686" w:rsidP="00330686">
            <w:pPr>
              <w:pStyle w:val="ListBullet"/>
            </w:pPr>
            <w:r w:rsidRPr="00330686">
              <w:t>internal company quality assurance</w:t>
            </w:r>
            <w:r w:rsidRPr="00330686">
              <w:t xml:space="preserve"> policy and risk management strategy</w:t>
            </w:r>
          </w:p>
          <w:p w:rsidR="00000000" w:rsidRPr="00330686" w:rsidP="00330686">
            <w:pPr>
              <w:pStyle w:val="ListBullet"/>
            </w:pPr>
            <w:r w:rsidRPr="00330686">
              <w:t>International Standards Organisation</w:t>
            </w:r>
          </w:p>
          <w:p w:rsidR="00000000" w:rsidRPr="00330686" w:rsidP="00330686">
            <w:pPr>
              <w:pStyle w:val="ListBullet"/>
            </w:pPr>
            <w:r w:rsidRPr="00330686">
              <w:t>site safety plan</w:t>
            </w:r>
          </w:p>
          <w:p w:rsidR="00000000" w:rsidRPr="00330686" w:rsidP="00330686">
            <w:pPr>
              <w:pStyle w:val="ListBullet"/>
            </w:pPr>
            <w:r w:rsidRPr="00330686">
              <w:t>workplace operations and procedures.</w:t>
            </w:r>
          </w:p>
          <w:p w:rsidR="00000000" w:rsidP="00330686">
            <w:pPr>
              <w:pStyle w:val="BodyText"/>
              <w:rPr>
                <w:lang w:val="en-NZ"/>
              </w:rPr>
            </w:pPr>
          </w:p>
        </w:tc>
      </w:tr>
      <w:tr w:rsidTr="00330686">
        <w:tblPrEx>
          <w:tblW w:w="0" w:type="auto"/>
          <w:tblLayout w:type="fixed"/>
          <w:tblCellMar>
            <w:left w:w="62" w:type="dxa"/>
            <w:right w:w="62" w:type="dxa"/>
          </w:tblCellMar>
          <w:tblLook w:val="0000"/>
        </w:tblPrEx>
        <w:tc>
          <w:tcPr>
            <w:tcW w:w="3685" w:type="dxa"/>
            <w:tcBorders>
              <w:top w:val="nil"/>
              <w:left w:val="nil"/>
              <w:bottom w:val="nil"/>
              <w:right w:val="nil"/>
            </w:tcBorders>
            <w:tcMar>
              <w:top w:w="0" w:type="dxa"/>
              <w:left w:w="62" w:type="dxa"/>
              <w:bottom w:w="0" w:type="dxa"/>
              <w:right w:w="62" w:type="dxa"/>
            </w:tcMar>
          </w:tcPr>
          <w:p w:rsidR="00000000" w:rsidP="00330686">
            <w:pPr>
              <w:pStyle w:val="BodyText"/>
              <w:rPr>
                <w:lang w:val="en-NZ"/>
              </w:rPr>
            </w:pPr>
            <w:r w:rsidRPr="00330686">
              <w:rPr>
                <w:rStyle w:val="BoldandItalics"/>
              </w:rPr>
              <w:t>Statutory and regulatory authorities</w:t>
            </w:r>
            <w:r w:rsidRPr="00330686">
              <w:t xml:space="preserve">  include:</w:t>
            </w:r>
          </w:p>
        </w:tc>
        <w:tc>
          <w:tcPr>
            <w:tcW w:w="5493" w:type="dxa"/>
            <w:tcBorders>
              <w:top w:val="nil"/>
              <w:left w:val="nil"/>
              <w:bottom w:val="nil"/>
              <w:right w:val="nil"/>
            </w:tcBorders>
            <w:tcMar>
              <w:top w:w="0" w:type="dxa"/>
              <w:left w:w="62" w:type="dxa"/>
              <w:bottom w:w="0" w:type="dxa"/>
              <w:right w:w="62" w:type="dxa"/>
            </w:tcMar>
          </w:tcPr>
          <w:p w:rsidR="00000000" w:rsidRPr="00330686" w:rsidP="00330686">
            <w:pPr>
              <w:pStyle w:val="ListBullet"/>
            </w:pPr>
            <w:r w:rsidRPr="00330686">
              <w:t>commonwealth, state or territory, and local authorities administering applicable Acts, regulations and codes of practice.</w:t>
            </w:r>
          </w:p>
          <w:p w:rsidR="00000000" w:rsidP="00330686">
            <w:pPr>
              <w:pStyle w:val="BodyText"/>
              <w:rPr>
                <w:lang w:val="en-NZ"/>
              </w:rPr>
            </w:pPr>
          </w:p>
        </w:tc>
      </w:tr>
      <w:tr w:rsidTr="00330686">
        <w:tblPrEx>
          <w:tblW w:w="0" w:type="auto"/>
          <w:tblLayout w:type="fixed"/>
          <w:tblCellMar>
            <w:left w:w="62" w:type="dxa"/>
            <w:right w:w="62" w:type="dxa"/>
          </w:tblCellMar>
          <w:tblLook w:val="0000"/>
        </w:tblPrEx>
        <w:tc>
          <w:tcPr>
            <w:tcW w:w="3685" w:type="dxa"/>
            <w:tcBorders>
              <w:top w:val="nil"/>
              <w:left w:val="nil"/>
              <w:bottom w:val="nil"/>
              <w:right w:val="nil"/>
            </w:tcBorders>
            <w:tcMar>
              <w:top w:w="0" w:type="dxa"/>
              <w:left w:w="62" w:type="dxa"/>
              <w:bottom w:w="0" w:type="dxa"/>
              <w:right w:w="62" w:type="dxa"/>
            </w:tcMar>
          </w:tcPr>
          <w:p w:rsidR="00000000" w:rsidP="00330686">
            <w:pPr>
              <w:pStyle w:val="BodyText"/>
              <w:rPr>
                <w:lang w:val="en-NZ"/>
              </w:rPr>
            </w:pPr>
            <w:r w:rsidRPr="00330686">
              <w:rPr>
                <w:rStyle w:val="BoldandItalics"/>
              </w:rPr>
              <w:t>Tools and equipment</w:t>
            </w:r>
            <w:r w:rsidRPr="00330686">
              <w:t xml:space="preserve"> may include:</w:t>
            </w:r>
          </w:p>
        </w:tc>
        <w:tc>
          <w:tcPr>
            <w:tcW w:w="5493" w:type="dxa"/>
            <w:tcBorders>
              <w:top w:val="nil"/>
              <w:left w:val="nil"/>
              <w:bottom w:val="nil"/>
              <w:right w:val="nil"/>
            </w:tcBorders>
            <w:tcMar>
              <w:top w:w="0" w:type="dxa"/>
              <w:left w:w="62" w:type="dxa"/>
              <w:bottom w:w="0" w:type="dxa"/>
              <w:right w:w="62" w:type="dxa"/>
            </w:tcMar>
          </w:tcPr>
          <w:p w:rsidR="00000000" w:rsidRPr="00330686" w:rsidP="00330686">
            <w:pPr>
              <w:pStyle w:val="ListBullet"/>
            </w:pPr>
            <w:r w:rsidRPr="00330686">
              <w:t>concreting tools</w:t>
            </w:r>
          </w:p>
          <w:p w:rsidR="00000000" w:rsidRPr="00330686" w:rsidP="00330686">
            <w:pPr>
              <w:pStyle w:val="ListBullet"/>
            </w:pPr>
            <w:r w:rsidRPr="00330686">
              <w:t>hand and power tools</w:t>
            </w:r>
          </w:p>
          <w:p w:rsidR="00000000" w:rsidRPr="00330686" w:rsidP="00330686">
            <w:pPr>
              <w:pStyle w:val="ListBullet"/>
            </w:pPr>
            <w:r w:rsidRPr="00330686">
              <w:t>hand excavation equipment</w:t>
            </w:r>
          </w:p>
          <w:p w:rsidR="00000000" w:rsidRPr="00330686" w:rsidP="00330686">
            <w:pPr>
              <w:pStyle w:val="ListBullet"/>
            </w:pPr>
            <w:r w:rsidRPr="00330686">
              <w:t>levelling equipment</w:t>
            </w:r>
          </w:p>
          <w:p w:rsidR="00000000" w:rsidRPr="00330686" w:rsidP="00330686">
            <w:pPr>
              <w:pStyle w:val="ListBullet"/>
            </w:pPr>
            <w:r w:rsidRPr="00330686">
              <w:t>lifting and lo</w:t>
            </w:r>
            <w:r w:rsidRPr="00330686">
              <w:t>ad shifting equipment, including:</w:t>
            </w:r>
          </w:p>
          <w:p w:rsidR="00000000" w:rsidRPr="00330686" w:rsidP="00330686">
            <w:pPr>
              <w:pStyle w:val="ListBullet2"/>
            </w:pPr>
            <w:r w:rsidRPr="00330686">
              <w:t>chain blocks</w:t>
            </w:r>
          </w:p>
          <w:p w:rsidR="00000000" w:rsidRPr="00330686" w:rsidP="00330686">
            <w:pPr>
              <w:pStyle w:val="ListBullet2"/>
            </w:pPr>
            <w:r w:rsidRPr="00330686">
              <w:t>forklifts</w:t>
            </w:r>
          </w:p>
          <w:p w:rsidR="00000000" w:rsidRPr="00330686" w:rsidP="00330686">
            <w:pPr>
              <w:pStyle w:val="ListBullet2"/>
            </w:pPr>
            <w:r w:rsidRPr="00330686">
              <w:t>hand trolleys</w:t>
            </w:r>
          </w:p>
          <w:p w:rsidR="00000000" w:rsidRPr="00330686" w:rsidP="00330686">
            <w:pPr>
              <w:pStyle w:val="ListBullet2"/>
            </w:pPr>
            <w:r w:rsidRPr="00330686">
              <w:t>hoists and jacks</w:t>
            </w:r>
          </w:p>
          <w:p w:rsidR="00000000" w:rsidRPr="00330686" w:rsidP="00330686">
            <w:pPr>
              <w:pStyle w:val="ListBullet2"/>
            </w:pPr>
            <w:r w:rsidRPr="00330686">
              <w:t>rollers</w:t>
            </w:r>
          </w:p>
          <w:p w:rsidR="00000000" w:rsidRPr="00330686" w:rsidP="00330686">
            <w:pPr>
              <w:pStyle w:val="ListBullet"/>
            </w:pPr>
            <w:r w:rsidRPr="00330686">
              <w:t>water flow and water pressure test equipment.</w:t>
            </w:r>
          </w:p>
          <w:p w:rsidR="00000000" w:rsidP="00330686">
            <w:pPr>
              <w:pStyle w:val="BodyText"/>
              <w:rPr>
                <w:lang w:val="en-NZ"/>
              </w:rPr>
            </w:pPr>
          </w:p>
        </w:tc>
      </w:tr>
      <w:tr w:rsidTr="00330686">
        <w:tblPrEx>
          <w:tblW w:w="0" w:type="auto"/>
          <w:tblLayout w:type="fixed"/>
          <w:tblCellMar>
            <w:left w:w="62" w:type="dxa"/>
            <w:right w:w="62" w:type="dxa"/>
          </w:tblCellMar>
          <w:tblLook w:val="0000"/>
        </w:tblPrEx>
        <w:tc>
          <w:tcPr>
            <w:tcW w:w="3685" w:type="dxa"/>
            <w:tcBorders>
              <w:top w:val="nil"/>
              <w:left w:val="nil"/>
              <w:bottom w:val="nil"/>
              <w:right w:val="nil"/>
            </w:tcBorders>
            <w:tcMar>
              <w:top w:w="0" w:type="dxa"/>
              <w:left w:w="62" w:type="dxa"/>
              <w:bottom w:w="0" w:type="dxa"/>
              <w:right w:w="62" w:type="dxa"/>
            </w:tcMar>
          </w:tcPr>
          <w:p w:rsidR="00000000" w:rsidP="00330686">
            <w:pPr>
              <w:pStyle w:val="BodyText"/>
              <w:rPr>
                <w:lang w:val="en-NZ"/>
              </w:rPr>
            </w:pPr>
            <w:r w:rsidRPr="00330686">
              <w:rPr>
                <w:rStyle w:val="BoldandItalics"/>
              </w:rPr>
              <w:t>Domestic irrigation pumps</w:t>
            </w:r>
            <w:r w:rsidRPr="00330686">
              <w:t xml:space="preserve"> may include:</w:t>
            </w:r>
          </w:p>
        </w:tc>
        <w:tc>
          <w:tcPr>
            <w:tcW w:w="5493" w:type="dxa"/>
            <w:tcBorders>
              <w:top w:val="nil"/>
              <w:left w:val="nil"/>
              <w:bottom w:val="nil"/>
              <w:right w:val="nil"/>
            </w:tcBorders>
            <w:tcMar>
              <w:top w:w="0" w:type="dxa"/>
              <w:left w:w="62" w:type="dxa"/>
              <w:bottom w:w="0" w:type="dxa"/>
              <w:right w:w="62" w:type="dxa"/>
            </w:tcMar>
          </w:tcPr>
          <w:p w:rsidR="00000000" w:rsidRPr="00330686" w:rsidP="00330686">
            <w:pPr>
              <w:pStyle w:val="ListBullet"/>
            </w:pPr>
            <w:r w:rsidRPr="00330686">
              <w:t>borehole and spear pumps</w:t>
            </w:r>
          </w:p>
          <w:p w:rsidR="00000000" w:rsidRPr="00330686" w:rsidP="00330686">
            <w:pPr>
              <w:pStyle w:val="ListBullet"/>
            </w:pPr>
            <w:r w:rsidRPr="00330686">
              <w:t>horizontal and vertical shaft centrifugal pumps</w:t>
            </w:r>
          </w:p>
          <w:p w:rsidR="00000000" w:rsidRPr="00330686" w:rsidP="00330686">
            <w:pPr>
              <w:pStyle w:val="ListBullet"/>
            </w:pPr>
            <w:r w:rsidRPr="00330686">
              <w:t>jet pumps</w:t>
            </w:r>
          </w:p>
          <w:p w:rsidR="00000000" w:rsidRPr="00330686" w:rsidP="00330686">
            <w:pPr>
              <w:pStyle w:val="ListBullet"/>
            </w:pPr>
            <w:r w:rsidRPr="00330686">
              <w:t>other approved pumps.</w:t>
            </w:r>
          </w:p>
          <w:p w:rsidR="00000000" w:rsidP="00330686">
            <w:pPr>
              <w:pStyle w:val="BodyText"/>
              <w:rPr>
                <w:lang w:val="en-NZ"/>
              </w:rPr>
            </w:pPr>
          </w:p>
        </w:tc>
      </w:tr>
      <w:tr w:rsidTr="00330686">
        <w:tblPrEx>
          <w:tblW w:w="0" w:type="auto"/>
          <w:tblLayout w:type="fixed"/>
          <w:tblCellMar>
            <w:left w:w="62" w:type="dxa"/>
            <w:right w:w="62" w:type="dxa"/>
          </w:tblCellMar>
          <w:tblLook w:val="0000"/>
        </w:tblPrEx>
        <w:tc>
          <w:tcPr>
            <w:tcW w:w="3685" w:type="dxa"/>
            <w:tcBorders>
              <w:top w:val="nil"/>
              <w:left w:val="nil"/>
              <w:bottom w:val="nil"/>
              <w:right w:val="nil"/>
            </w:tcBorders>
            <w:tcMar>
              <w:top w:w="0" w:type="dxa"/>
              <w:left w:w="62" w:type="dxa"/>
              <w:bottom w:w="0" w:type="dxa"/>
              <w:right w:w="62" w:type="dxa"/>
            </w:tcMar>
          </w:tcPr>
          <w:p w:rsidR="00000000" w:rsidP="00330686">
            <w:pPr>
              <w:pStyle w:val="BodyText"/>
              <w:rPr>
                <w:lang w:val="en-NZ"/>
              </w:rPr>
            </w:pPr>
            <w:r w:rsidRPr="00330686">
              <w:rPr>
                <w:rStyle w:val="BoldandItalics"/>
              </w:rPr>
              <w:t>Information</w:t>
            </w:r>
            <w:r w:rsidRPr="00330686">
              <w:t xml:space="preserve"> may include:</w:t>
            </w:r>
          </w:p>
        </w:tc>
        <w:tc>
          <w:tcPr>
            <w:tcW w:w="5493" w:type="dxa"/>
            <w:tcBorders>
              <w:top w:val="nil"/>
              <w:left w:val="nil"/>
              <w:bottom w:val="nil"/>
              <w:right w:val="nil"/>
            </w:tcBorders>
            <w:tcMar>
              <w:top w:w="0" w:type="dxa"/>
              <w:left w:w="62" w:type="dxa"/>
              <w:bottom w:w="0" w:type="dxa"/>
              <w:right w:w="62" w:type="dxa"/>
            </w:tcMar>
          </w:tcPr>
          <w:p w:rsidR="00000000" w:rsidRPr="00330686" w:rsidP="00330686">
            <w:pPr>
              <w:pStyle w:val="ListBullet"/>
            </w:pPr>
            <w:r w:rsidRPr="00330686">
              <w:t>charts and hand drawings</w:t>
            </w:r>
          </w:p>
          <w:p w:rsidR="00000000" w:rsidRPr="00330686" w:rsidP="00330686">
            <w:pPr>
              <w:pStyle w:val="ListBullet"/>
            </w:pPr>
            <w:r w:rsidRPr="00330686">
              <w:t>instructions issued by authorised organisational or external personnel</w:t>
            </w:r>
          </w:p>
          <w:p w:rsidR="00000000" w:rsidRPr="00330686" w:rsidP="00330686">
            <w:pPr>
              <w:pStyle w:val="ListBullet"/>
            </w:pPr>
            <w:r w:rsidRPr="00330686">
              <w:t>job drawings</w:t>
            </w:r>
          </w:p>
          <w:p w:rsidR="00000000" w:rsidRPr="00330686" w:rsidP="00330686">
            <w:pPr>
              <w:pStyle w:val="ListBullet"/>
            </w:pPr>
            <w:r w:rsidRPr="00330686">
              <w:t>manufacturer specifications and instruc</w:t>
            </w:r>
            <w:r w:rsidRPr="00330686">
              <w:t>tions</w:t>
            </w:r>
          </w:p>
          <w:p w:rsidR="00000000" w:rsidRPr="00330686" w:rsidP="00330686">
            <w:pPr>
              <w:pStyle w:val="ListBullet"/>
            </w:pPr>
            <w:r w:rsidRPr="00330686">
              <w:t>maps</w:t>
            </w:r>
          </w:p>
          <w:p w:rsidR="00000000" w:rsidRPr="00330686" w:rsidP="00330686">
            <w:pPr>
              <w:pStyle w:val="ListBullet"/>
            </w:pPr>
            <w:r w:rsidRPr="00330686">
              <w:t>material safety data sheets (MSDS)</w:t>
            </w:r>
          </w:p>
          <w:p w:rsidR="00000000" w:rsidRPr="00330686" w:rsidP="00330686">
            <w:pPr>
              <w:pStyle w:val="ListBullet"/>
            </w:pPr>
            <w:r w:rsidRPr="00330686">
              <w:t>memos</w:t>
            </w:r>
          </w:p>
          <w:p w:rsidR="00000000" w:rsidRPr="00330686" w:rsidP="00330686">
            <w:pPr>
              <w:pStyle w:val="ListBullet"/>
            </w:pPr>
            <w:r w:rsidRPr="00330686">
              <w:t>organisation work specifications and requirements</w:t>
            </w:r>
          </w:p>
          <w:p w:rsidR="00000000" w:rsidRPr="00330686" w:rsidP="00330686">
            <w:pPr>
              <w:pStyle w:val="ListBullet"/>
            </w:pPr>
            <w:r w:rsidRPr="00330686">
              <w:t xml:space="preserve">plans and sketches </w:t>
            </w:r>
          </w:p>
          <w:p w:rsidR="00000000" w:rsidRPr="00330686" w:rsidP="00330686">
            <w:pPr>
              <w:pStyle w:val="ListBullet"/>
            </w:pPr>
            <w:r w:rsidRPr="00330686">
              <w:t>regulatory and legislative requirements, particularly those pertaining to:</w:t>
            </w:r>
          </w:p>
          <w:p w:rsidR="00000000" w:rsidRPr="00330686" w:rsidP="00330686">
            <w:pPr>
              <w:pStyle w:val="ListBullet2"/>
            </w:pPr>
            <w:r w:rsidRPr="00330686">
              <w:t>building codes</w:t>
            </w:r>
          </w:p>
          <w:p w:rsidR="00000000" w:rsidRPr="00330686" w:rsidP="00330686">
            <w:pPr>
              <w:pStyle w:val="ListBullet2"/>
            </w:pPr>
            <w:r w:rsidRPr="00330686">
              <w:t>WHS and environmental requirements</w:t>
            </w:r>
          </w:p>
          <w:p w:rsidR="00000000" w:rsidRPr="00330686" w:rsidP="00330686">
            <w:pPr>
              <w:pStyle w:val="ListBullet2"/>
            </w:pPr>
            <w:r w:rsidRPr="00330686">
              <w:t>plumbing regulations</w:t>
            </w:r>
          </w:p>
          <w:p w:rsidR="00000000" w:rsidRPr="00330686" w:rsidP="00330686">
            <w:pPr>
              <w:pStyle w:val="ListBullet"/>
            </w:pPr>
            <w:r w:rsidRPr="00330686">
              <w:t>relevant Australian standards</w:t>
            </w:r>
          </w:p>
          <w:p w:rsidR="00000000" w:rsidRPr="00330686" w:rsidP="00330686">
            <w:pPr>
              <w:pStyle w:val="ListBullet"/>
            </w:pPr>
            <w:r w:rsidRPr="00330686">
              <w:t>safe work procedures relating to installing and commissioning domestic irrigation pumps</w:t>
            </w:r>
          </w:p>
          <w:p w:rsidR="00000000" w:rsidRPr="00330686" w:rsidP="00330686">
            <w:pPr>
              <w:pStyle w:val="ListBullet"/>
            </w:pPr>
            <w:r w:rsidRPr="00330686">
              <w:t>signage</w:t>
            </w:r>
          </w:p>
          <w:p w:rsidR="00000000" w:rsidRPr="00330686" w:rsidP="00330686">
            <w:pPr>
              <w:pStyle w:val="ListBullet"/>
            </w:pPr>
            <w:r w:rsidRPr="00330686">
              <w:t>verbal, written and graphical instructions</w:t>
            </w:r>
          </w:p>
          <w:p w:rsidR="00000000" w:rsidRPr="00330686" w:rsidP="00330686">
            <w:pPr>
              <w:pStyle w:val="ListBullet"/>
            </w:pPr>
            <w:r w:rsidRPr="00330686">
              <w:t>work bulletins</w:t>
            </w:r>
          </w:p>
          <w:p w:rsidR="00000000" w:rsidRPr="00330686" w:rsidP="00330686">
            <w:pPr>
              <w:pStyle w:val="ListBullet"/>
            </w:pPr>
            <w:r w:rsidRPr="00330686">
              <w:t>work schedules, plans and specifications.</w:t>
            </w:r>
          </w:p>
          <w:p w:rsidR="00000000" w:rsidP="00330686">
            <w:pPr>
              <w:pStyle w:val="BodyText"/>
              <w:rPr>
                <w:lang w:val="en-NZ"/>
              </w:rPr>
            </w:pPr>
          </w:p>
        </w:tc>
      </w:tr>
      <w:tr w:rsidTr="00330686">
        <w:tblPrEx>
          <w:tblW w:w="0" w:type="auto"/>
          <w:tblLayout w:type="fixed"/>
          <w:tblCellMar>
            <w:left w:w="62" w:type="dxa"/>
            <w:right w:w="62" w:type="dxa"/>
          </w:tblCellMar>
          <w:tblLook w:val="0000"/>
        </w:tblPrEx>
        <w:tc>
          <w:tcPr>
            <w:tcW w:w="3685" w:type="dxa"/>
            <w:tcBorders>
              <w:top w:val="nil"/>
              <w:left w:val="nil"/>
              <w:bottom w:val="nil"/>
              <w:right w:val="nil"/>
            </w:tcBorders>
            <w:tcMar>
              <w:top w:w="0" w:type="dxa"/>
              <w:left w:w="62" w:type="dxa"/>
              <w:bottom w:w="0" w:type="dxa"/>
              <w:right w:w="62" w:type="dxa"/>
            </w:tcMar>
          </w:tcPr>
          <w:p w:rsidR="00000000" w:rsidP="00330686">
            <w:pPr>
              <w:pStyle w:val="BodyText"/>
              <w:rPr>
                <w:lang w:val="en-NZ"/>
              </w:rPr>
            </w:pPr>
            <w:r w:rsidRPr="00330686">
              <w:rPr>
                <w:rStyle w:val="BoldandItalics"/>
              </w:rPr>
              <w:t>Materials</w:t>
            </w:r>
            <w:r w:rsidRPr="00330686">
              <w:t xml:space="preserve"> may include:</w:t>
            </w:r>
          </w:p>
        </w:tc>
        <w:tc>
          <w:tcPr>
            <w:tcW w:w="5493" w:type="dxa"/>
            <w:tcBorders>
              <w:top w:val="nil"/>
              <w:left w:val="nil"/>
              <w:bottom w:val="nil"/>
              <w:right w:val="nil"/>
            </w:tcBorders>
            <w:tcMar>
              <w:top w:w="0" w:type="dxa"/>
              <w:left w:w="62" w:type="dxa"/>
              <w:bottom w:w="0" w:type="dxa"/>
              <w:right w:w="62" w:type="dxa"/>
            </w:tcMar>
          </w:tcPr>
          <w:p w:rsidR="00000000" w:rsidRPr="00330686" w:rsidP="00330686">
            <w:pPr>
              <w:pStyle w:val="ListBullet"/>
            </w:pPr>
            <w:r w:rsidRPr="00330686">
              <w:t>cement and sand</w:t>
            </w:r>
          </w:p>
          <w:p w:rsidR="00000000" w:rsidRPr="00330686" w:rsidP="00330686">
            <w:pPr>
              <w:pStyle w:val="ListBullet"/>
            </w:pPr>
            <w:r w:rsidRPr="00330686">
              <w:t>copper tube, polyethylene, stainless steel and PVC-U pipes</w:t>
            </w:r>
          </w:p>
          <w:p w:rsidR="00000000" w:rsidRPr="00330686" w:rsidP="00330686">
            <w:pPr>
              <w:pStyle w:val="ListBullet"/>
            </w:pPr>
            <w:r w:rsidRPr="00330686">
              <w:t>joints and components</w:t>
            </w:r>
          </w:p>
          <w:p w:rsidR="00000000" w:rsidRPr="00330686" w:rsidP="00330686">
            <w:pPr>
              <w:pStyle w:val="ListBullet"/>
            </w:pPr>
            <w:r w:rsidRPr="00330686">
              <w:t>other approved materials.</w:t>
            </w:r>
          </w:p>
          <w:p w:rsidR="00000000" w:rsidP="00330686">
            <w:pPr>
              <w:pStyle w:val="BodyText"/>
              <w:rPr>
                <w:lang w:val="en-NZ"/>
              </w:rPr>
            </w:pPr>
          </w:p>
        </w:tc>
      </w:tr>
      <w:tr w:rsidTr="00330686">
        <w:tblPrEx>
          <w:tblW w:w="0" w:type="auto"/>
          <w:tblLayout w:type="fixed"/>
          <w:tblCellMar>
            <w:left w:w="62" w:type="dxa"/>
            <w:right w:w="62" w:type="dxa"/>
          </w:tblCellMar>
          <w:tblLook w:val="0000"/>
        </w:tblPrEx>
        <w:tc>
          <w:tcPr>
            <w:tcW w:w="3685" w:type="dxa"/>
            <w:tcBorders>
              <w:top w:val="nil"/>
              <w:left w:val="nil"/>
              <w:bottom w:val="nil"/>
              <w:right w:val="nil"/>
            </w:tcBorders>
            <w:tcMar>
              <w:top w:w="0" w:type="dxa"/>
              <w:left w:w="62" w:type="dxa"/>
              <w:bottom w:w="0" w:type="dxa"/>
              <w:right w:w="62" w:type="dxa"/>
            </w:tcMar>
          </w:tcPr>
          <w:p w:rsidR="00000000" w:rsidP="00330686">
            <w:pPr>
              <w:pStyle w:val="BodyText"/>
              <w:rPr>
                <w:lang w:val="en-NZ"/>
              </w:rPr>
            </w:pPr>
            <w:r w:rsidRPr="00330686">
              <w:rPr>
                <w:rStyle w:val="BoldandItalics"/>
              </w:rPr>
              <w:t>Sustainability principles and concepts</w:t>
            </w:r>
            <w:r w:rsidRPr="00330686">
              <w:t>:</w:t>
            </w:r>
          </w:p>
        </w:tc>
        <w:tc>
          <w:tcPr>
            <w:tcW w:w="5493" w:type="dxa"/>
            <w:tcBorders>
              <w:top w:val="nil"/>
              <w:left w:val="nil"/>
              <w:bottom w:val="nil"/>
              <w:right w:val="nil"/>
            </w:tcBorders>
            <w:tcMar>
              <w:top w:w="0" w:type="dxa"/>
              <w:left w:w="62" w:type="dxa"/>
              <w:bottom w:w="0" w:type="dxa"/>
              <w:right w:w="62" w:type="dxa"/>
            </w:tcMar>
          </w:tcPr>
          <w:p w:rsidR="00000000" w:rsidRPr="00330686" w:rsidP="00330686">
            <w:pPr>
              <w:pStyle w:val="ListBullet"/>
            </w:pPr>
            <w:r w:rsidRPr="00330686">
              <w:t>cover the current and future social, economic and environmental us</w:t>
            </w:r>
            <w:r w:rsidRPr="00330686">
              <w:t>e of resources</w:t>
            </w:r>
          </w:p>
          <w:p w:rsidR="00000000" w:rsidRPr="00330686" w:rsidP="00330686">
            <w:pPr>
              <w:pStyle w:val="ListBullet"/>
            </w:pPr>
            <w:r w:rsidRPr="00330686">
              <w:t>may include:</w:t>
            </w:r>
          </w:p>
          <w:p w:rsidR="00000000" w:rsidRPr="00330686" w:rsidP="00330686">
            <w:pPr>
              <w:pStyle w:val="ListBullet2"/>
            </w:pPr>
            <w:r w:rsidRPr="00330686">
              <w:t>efficient use of material</w:t>
            </w:r>
          </w:p>
          <w:p w:rsidR="00000000" w:rsidRPr="00330686" w:rsidP="00330686">
            <w:pPr>
              <w:pStyle w:val="ListBullet2"/>
            </w:pPr>
            <w:r w:rsidRPr="00330686">
              <w:t>minimising water wastage</w:t>
            </w:r>
          </w:p>
          <w:p w:rsidR="00000000" w:rsidRPr="00330686" w:rsidP="00330686">
            <w:pPr>
              <w:pStyle w:val="ListBullet2"/>
            </w:pPr>
            <w:r w:rsidRPr="00330686">
              <w:t>considering use of alternative water supply</w:t>
            </w:r>
          </w:p>
          <w:p w:rsidR="00000000" w:rsidRPr="00330686" w:rsidP="00330686">
            <w:pPr>
              <w:pStyle w:val="ListBullet2"/>
            </w:pPr>
            <w:r w:rsidRPr="00330686">
              <w:t>protection of drinking water supply</w:t>
            </w:r>
          </w:p>
          <w:p w:rsidR="00000000" w:rsidRPr="00330686" w:rsidP="00330686">
            <w:pPr>
              <w:pStyle w:val="ListBullet2"/>
            </w:pPr>
            <w:r w:rsidRPr="00330686">
              <w:t>selecting appropriate components and material to ensure minimal environmental impact.</w:t>
            </w:r>
          </w:p>
        </w:tc>
      </w:tr>
    </w:tbl>
    <w:p w:rsidR="00347716" w:rsidP="00330686">
      <w:pPr>
        <w:pStyle w:val="BodyText"/>
      </w:pPr>
    </w:p>
    <w:p w:rsidR="00347716" w:rsidP="00330686">
      <w:pPr>
        <w:pStyle w:val="BodyText"/>
      </w:pPr>
    </w:p>
    <w:p w:rsidR="00000000" w:rsidRPr="00330686" w:rsidP="00330686">
      <w:pPr>
        <w:pStyle w:val="Heading1"/>
      </w:pPr>
      <w:bookmarkStart w:id="12" w:name="O_512734"/>
      <w:bookmarkEnd w:id="12"/>
      <w:r w:rsidRPr="00330686">
        <w:t>Unit Sector(s)</w:t>
      </w:r>
    </w:p>
    <w:tbl>
      <w:tblPr>
        <w:tblW w:w="0" w:type="auto"/>
        <w:tblLayout w:type="fixed"/>
        <w:tblCellMar>
          <w:left w:w="62" w:type="dxa"/>
          <w:right w:w="62" w:type="dxa"/>
        </w:tblCellMar>
        <w:tblLook w:val="0000"/>
      </w:tblPr>
      <w:tblGrid>
        <w:gridCol w:w="2196"/>
        <w:gridCol w:w="6874"/>
      </w:tblGrid>
      <w:tr w:rsidTr="00330686">
        <w:tblPrEx>
          <w:tblW w:w="0" w:type="auto"/>
          <w:tblLayout w:type="fixed"/>
          <w:tblCellMar>
            <w:left w:w="62" w:type="dxa"/>
            <w:right w:w="62" w:type="dxa"/>
          </w:tblCellMar>
          <w:tblLook w:val="0000"/>
        </w:tblPrEx>
        <w:tc>
          <w:tcPr>
            <w:tcW w:w="2196" w:type="dxa"/>
            <w:tcBorders>
              <w:top w:val="nil"/>
              <w:left w:val="nil"/>
              <w:bottom w:val="nil"/>
              <w:right w:val="nil"/>
            </w:tcBorders>
            <w:tcMar>
              <w:top w:w="0" w:type="dxa"/>
              <w:left w:w="62" w:type="dxa"/>
              <w:bottom w:w="0" w:type="dxa"/>
              <w:right w:w="62" w:type="dxa"/>
            </w:tcMar>
          </w:tcPr>
          <w:p w:rsidR="00000000" w:rsidP="00330686">
            <w:pPr>
              <w:pStyle w:val="BodyText"/>
              <w:rPr>
                <w:lang w:val="en-NZ"/>
              </w:rPr>
            </w:pPr>
            <w:r w:rsidRPr="00330686">
              <w:rPr>
                <w:rStyle w:val="SpecialBold"/>
              </w:rPr>
              <w:t>Functional area</w:t>
            </w:r>
          </w:p>
        </w:tc>
        <w:tc>
          <w:tcPr>
            <w:tcW w:w="6874" w:type="dxa"/>
            <w:tcBorders>
              <w:top w:val="nil"/>
              <w:left w:val="nil"/>
              <w:bottom w:val="nil"/>
              <w:right w:val="nil"/>
            </w:tcBorders>
            <w:tcMar>
              <w:top w:w="0" w:type="dxa"/>
              <w:left w:w="62" w:type="dxa"/>
              <w:bottom w:w="0" w:type="dxa"/>
              <w:right w:w="62" w:type="dxa"/>
            </w:tcMar>
          </w:tcPr>
          <w:p w:rsidR="00000000" w:rsidP="00330686">
            <w:pPr>
              <w:pStyle w:val="BodyText"/>
              <w:rPr>
                <w:lang w:val="en-NZ"/>
              </w:rPr>
            </w:pPr>
          </w:p>
        </w:tc>
      </w:tr>
      <w:tr w:rsidTr="00330686">
        <w:tblPrEx>
          <w:tblW w:w="0" w:type="auto"/>
          <w:tblLayout w:type="fixed"/>
          <w:tblCellMar>
            <w:left w:w="62" w:type="dxa"/>
            <w:right w:w="62" w:type="dxa"/>
          </w:tblCellMar>
          <w:tblLook w:val="0000"/>
        </w:tblPrEx>
        <w:tc>
          <w:tcPr>
            <w:tcW w:w="2196" w:type="dxa"/>
            <w:tcBorders>
              <w:top w:val="nil"/>
              <w:left w:val="nil"/>
              <w:bottom w:val="nil"/>
              <w:right w:val="nil"/>
            </w:tcBorders>
            <w:tcMar>
              <w:top w:w="0" w:type="dxa"/>
              <w:left w:w="62" w:type="dxa"/>
              <w:bottom w:w="0" w:type="dxa"/>
              <w:right w:w="62" w:type="dxa"/>
            </w:tcMar>
          </w:tcPr>
          <w:p w:rsidR="00000000" w:rsidP="00330686">
            <w:pPr>
              <w:pStyle w:val="BodyText"/>
              <w:rPr>
                <w:lang w:val="en-NZ"/>
              </w:rPr>
            </w:pPr>
            <w:r w:rsidRPr="00330686">
              <w:rPr>
                <w:rStyle w:val="SpecialBold"/>
              </w:rPr>
              <w:t>Unit sector</w:t>
            </w:r>
          </w:p>
        </w:tc>
        <w:tc>
          <w:tcPr>
            <w:tcW w:w="6874" w:type="dxa"/>
            <w:tcBorders>
              <w:top w:val="nil"/>
              <w:left w:val="nil"/>
              <w:bottom w:val="nil"/>
              <w:right w:val="nil"/>
            </w:tcBorders>
            <w:tcMar>
              <w:top w:w="0" w:type="dxa"/>
              <w:left w:w="62" w:type="dxa"/>
              <w:bottom w:w="0" w:type="dxa"/>
              <w:right w:w="62" w:type="dxa"/>
            </w:tcMar>
          </w:tcPr>
          <w:p w:rsidR="00000000" w:rsidRPr="00330686" w:rsidP="00330686">
            <w:pPr>
              <w:pStyle w:val="BodyText"/>
            </w:pPr>
            <w:r w:rsidRPr="00330686">
              <w:t>Plumbing and services</w:t>
            </w:r>
          </w:p>
        </w:tc>
      </w:tr>
    </w:tbl>
    <w:p w:rsidR="00000000" w:rsidRPr="00330686" w:rsidP="00330686">
      <w:pPr>
        <w:pStyle w:val="BodyText"/>
      </w:pPr>
    </w:p>
    <w:p w:rsidR="00000000" w:rsidRPr="00330686" w:rsidP="00330686">
      <w:pPr>
        <w:pStyle w:val="AllowPageBreak"/>
      </w:pPr>
    </w:p>
    <w:p w:rsidR="00000000" w:rsidRPr="00330686" w:rsidP="00330686">
      <w:pPr>
        <w:pStyle w:val="Heading1"/>
      </w:pPr>
      <w:bookmarkStart w:id="13" w:name="O_512723"/>
      <w:bookmarkEnd w:id="13"/>
      <w:r w:rsidRPr="00330686">
        <w:t>Custom Content Section</w:t>
      </w:r>
    </w:p>
    <w:p w:rsidR="00000000" w:rsidRPr="00330686" w:rsidP="00330686">
      <w:pPr>
        <w:pStyle w:val="BodyText"/>
      </w:pPr>
      <w:r w:rsidRPr="00330686">
        <w:t>Not applicable.</w:t>
      </w:r>
    </w:p>
    <w:p w:rsidR="00000000" w:rsidRPr="00330686" w:rsidP="00330686"/>
    <w:sectPr w:rsidSect="0033068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6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686" w:rsidRPr="00347716" w:rsidP="003477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6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716" w:rsidP="003306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347716" w:rsidP="0033068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347716" w:rsidP="0033068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6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686" w:rsidRPr="00347716" w:rsidP="0034771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6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716" w:rsidRPr="002D2AF8" w:rsidP="00330686">
    <w:pPr>
      <w:pStyle w:val="Header"/>
      <w:framePr w:wrap="around"/>
    </w:pPr>
    <w:r>
      <w:fldChar w:fldCharType="begin"/>
    </w:r>
    <w:r>
      <w:instrText xml:space="preserve"> TITLE   \* MERGEFORMAT </w:instrText>
    </w:r>
    <w:r>
      <w:fldChar w:fldCharType="separate"/>
    </w:r>
    <w:r>
      <w:t>CPCPIG3022A Install and commission domestic irrigation pumps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347716" w:rsidP="003306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3C50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8839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F0204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06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0686"/>
    <w:pPr>
      <w:spacing w:before="360" w:after="60"/>
      <w:outlineLvl w:val="0"/>
    </w:pPr>
    <w:rPr>
      <w:sz w:val="32"/>
    </w:rPr>
  </w:style>
  <w:style w:type="paragraph" w:styleId="Heading2">
    <w:name w:val="heading 2"/>
    <w:basedOn w:val="HeadingBase"/>
    <w:next w:val="BodyText"/>
    <w:link w:val="Heading2Char"/>
    <w:qFormat/>
    <w:rsid w:val="00330686"/>
    <w:pPr>
      <w:keepLines/>
      <w:spacing w:before="240" w:after="120"/>
      <w:outlineLvl w:val="1"/>
    </w:pPr>
    <w:rPr>
      <w:sz w:val="28"/>
      <w:szCs w:val="40"/>
    </w:rPr>
  </w:style>
  <w:style w:type="paragraph" w:styleId="Heading3">
    <w:name w:val="heading 3"/>
    <w:basedOn w:val="HeadingBase"/>
    <w:next w:val="BodyText"/>
    <w:link w:val="Heading3Char"/>
    <w:qFormat/>
    <w:rsid w:val="00330686"/>
    <w:pPr>
      <w:spacing w:before="180" w:after="120"/>
      <w:outlineLvl w:val="2"/>
    </w:pPr>
    <w:rPr>
      <w:spacing w:val="-10"/>
      <w:kern w:val="32"/>
    </w:rPr>
  </w:style>
  <w:style w:type="paragraph" w:styleId="Heading4">
    <w:name w:val="heading 4"/>
    <w:basedOn w:val="HeadingBase"/>
    <w:next w:val="BodyText"/>
    <w:link w:val="Heading4Char"/>
    <w:qFormat/>
    <w:rsid w:val="00330686"/>
    <w:pPr>
      <w:spacing w:before="160" w:after="120"/>
      <w:outlineLvl w:val="3"/>
    </w:pPr>
    <w:rPr>
      <w:sz w:val="22"/>
    </w:rPr>
  </w:style>
  <w:style w:type="paragraph" w:styleId="Heading5">
    <w:name w:val="heading 5"/>
    <w:basedOn w:val="HeadingBase"/>
    <w:next w:val="Normal"/>
    <w:link w:val="Heading5Char"/>
    <w:qFormat/>
    <w:rsid w:val="00330686"/>
    <w:pPr>
      <w:spacing w:before="80"/>
      <w:outlineLvl w:val="4"/>
    </w:pPr>
    <w:rPr>
      <w:color w:val="918585"/>
      <w:sz w:val="20"/>
    </w:rPr>
  </w:style>
  <w:style w:type="paragraph" w:styleId="Heading6">
    <w:name w:val="heading 6"/>
    <w:basedOn w:val="HeadingBase"/>
    <w:next w:val="Normal"/>
    <w:link w:val="Heading6Char"/>
    <w:qFormat/>
    <w:rsid w:val="00330686"/>
    <w:pPr>
      <w:spacing w:before="60"/>
      <w:outlineLvl w:val="5"/>
    </w:pPr>
    <w:rPr>
      <w:color w:val="918585"/>
      <w:sz w:val="20"/>
    </w:rPr>
  </w:style>
  <w:style w:type="paragraph" w:styleId="Heading7">
    <w:name w:val="heading 7"/>
    <w:basedOn w:val="Normal"/>
    <w:next w:val="Normal"/>
    <w:link w:val="Heading7Char"/>
    <w:qFormat/>
    <w:rsid w:val="00330686"/>
    <w:pPr>
      <w:ind w:left="720"/>
      <w:outlineLvl w:val="6"/>
    </w:pPr>
    <w:rPr>
      <w:i/>
    </w:rPr>
  </w:style>
  <w:style w:type="paragraph" w:styleId="Heading8">
    <w:name w:val="heading 8"/>
    <w:basedOn w:val="Normal"/>
    <w:next w:val="Normal"/>
    <w:link w:val="Heading8Char"/>
    <w:qFormat/>
    <w:rsid w:val="00330686"/>
    <w:pPr>
      <w:ind w:left="720"/>
      <w:outlineLvl w:val="7"/>
    </w:pPr>
    <w:rPr>
      <w:i/>
    </w:rPr>
  </w:style>
  <w:style w:type="paragraph" w:styleId="Heading9">
    <w:name w:val="heading 9"/>
    <w:basedOn w:val="Normal"/>
    <w:next w:val="Normal"/>
    <w:link w:val="Heading9Char"/>
    <w:qFormat/>
    <w:rsid w:val="00330686"/>
    <w:pPr>
      <w:ind w:left="720"/>
      <w:outlineLvl w:val="8"/>
    </w:pPr>
    <w:rPr>
      <w:i/>
    </w:rPr>
  </w:style>
  <w:style w:type="character" w:default="1" w:styleId="DefaultParagraphFont">
    <w:name w:val="Default Paragraph Font"/>
    <w:uiPriority w:val="1"/>
    <w:unhideWhenUsed/>
    <w:rsid w:val="003306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0686"/>
  </w:style>
  <w:style w:type="character" w:customStyle="1" w:styleId="Heading1Char">
    <w:name w:val="Heading 1 Char"/>
    <w:basedOn w:val="DefaultParagraphFont"/>
    <w:link w:val="Heading1"/>
    <w:rsid w:val="00330686"/>
    <w:rPr>
      <w:rFonts w:ascii="Times New Roman" w:eastAsia="Times New Roman" w:hAnsi="Times New Roman" w:cs="Times New Roman"/>
      <w:b/>
      <w:sz w:val="32"/>
      <w:szCs w:val="20"/>
      <w:lang w:eastAsia="en-US"/>
    </w:rPr>
  </w:style>
  <w:style w:type="paragraph" w:styleId="BodyText">
    <w:name w:val="Body Text"/>
    <w:basedOn w:val="Normal"/>
    <w:link w:val="BodyTextChar"/>
    <w:rsid w:val="0033068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30686"/>
    <w:rPr>
      <w:rFonts w:ascii="Times New Roman" w:eastAsia="Times New Roman" w:hAnsi="Times New Roman" w:cs="Times New Roman"/>
      <w:sz w:val="24"/>
      <w:lang w:eastAsia="en-US"/>
    </w:rPr>
  </w:style>
  <w:style w:type="paragraph" w:styleId="ListBullet">
    <w:name w:val="List Bullet"/>
    <w:basedOn w:val="List"/>
    <w:rsid w:val="00330686"/>
    <w:pPr>
      <w:numPr>
        <w:numId w:val="14"/>
      </w:numPr>
      <w:tabs>
        <w:tab w:val="clear" w:pos="340"/>
      </w:tabs>
      <w:spacing w:before="40" w:after="40"/>
    </w:pPr>
  </w:style>
  <w:style w:type="character" w:customStyle="1" w:styleId="SpecialBold">
    <w:name w:val="Special Bold"/>
    <w:basedOn w:val="DefaultParagraphFont"/>
    <w:rsid w:val="00330686"/>
    <w:rPr>
      <w:b/>
      <w:spacing w:val="0"/>
    </w:rPr>
  </w:style>
  <w:style w:type="paragraph" w:styleId="ListBullet2">
    <w:name w:val="List Bullet 2"/>
    <w:basedOn w:val="List2"/>
    <w:rsid w:val="00330686"/>
    <w:pPr>
      <w:numPr>
        <w:numId w:val="15"/>
      </w:numPr>
      <w:tabs>
        <w:tab w:val="clear" w:pos="680"/>
      </w:tabs>
    </w:pPr>
  </w:style>
  <w:style w:type="paragraph" w:customStyle="1" w:styleId="SuperHeading">
    <w:name w:val="SuperHeading"/>
    <w:basedOn w:val="Normal"/>
    <w:rsid w:val="00330686"/>
    <w:pPr>
      <w:spacing w:before="240" w:after="120"/>
      <w:outlineLvl w:val="0"/>
    </w:pPr>
    <w:rPr>
      <w:rFonts w:ascii="Times New Roman" w:hAnsi="Times New Roman"/>
      <w:b/>
      <w:sz w:val="32"/>
    </w:rPr>
  </w:style>
  <w:style w:type="paragraph" w:customStyle="1" w:styleId="AllowPageBreak">
    <w:name w:val="AllowPageBreak"/>
    <w:rsid w:val="0033068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30686"/>
    <w:pPr>
      <w:numPr>
        <w:numId w:val="3"/>
      </w:numPr>
      <w:tabs>
        <w:tab w:val="clear" w:pos="1021"/>
      </w:tabs>
      <w:ind w:left="1037" w:hanging="357"/>
    </w:pPr>
  </w:style>
  <w:style w:type="character" w:customStyle="1" w:styleId="BoldandItalics">
    <w:name w:val="Bold and Italics"/>
    <w:qFormat/>
    <w:rsid w:val="00330686"/>
    <w:rPr>
      <w:b/>
      <w:i/>
      <w:u w:val="none"/>
    </w:rPr>
  </w:style>
  <w:style w:type="character" w:customStyle="1" w:styleId="Heading2Char">
    <w:name w:val="Heading 2 Char"/>
    <w:basedOn w:val="DefaultParagraphFont"/>
    <w:link w:val="Heading2"/>
    <w:rsid w:val="003306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06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06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06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06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06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06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0686"/>
    <w:rPr>
      <w:rFonts w:ascii="Courier New" w:eastAsia="Times New Roman" w:hAnsi="Courier New" w:cs="Times New Roman"/>
      <w:i/>
      <w:szCs w:val="20"/>
      <w:lang w:eastAsia="en-US"/>
    </w:rPr>
  </w:style>
  <w:style w:type="paragraph" w:customStyle="1" w:styleId="HeadingBase">
    <w:name w:val="Heading Base"/>
    <w:rsid w:val="003306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0686"/>
    <w:pPr>
      <w:tabs>
        <w:tab w:val="right" w:leader="dot" w:pos="9072"/>
      </w:tabs>
      <w:ind w:left="567"/>
    </w:pPr>
    <w:rPr>
      <w:szCs w:val="22"/>
    </w:rPr>
  </w:style>
  <w:style w:type="paragraph" w:customStyle="1" w:styleId="TOCBase">
    <w:name w:val="TOC Base"/>
    <w:rsid w:val="003306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0686"/>
    <w:pPr>
      <w:tabs>
        <w:tab w:val="right" w:leader="dot" w:pos="9072"/>
      </w:tabs>
      <w:spacing w:before="40" w:after="40"/>
      <w:ind w:left="284"/>
    </w:pPr>
    <w:rPr>
      <w:rFonts w:ascii="Times New Roman" w:hAnsi="Times New Roman"/>
    </w:rPr>
  </w:style>
  <w:style w:type="paragraph" w:styleId="TOC1">
    <w:name w:val="toc 1"/>
    <w:basedOn w:val="TOCBase"/>
    <w:next w:val="Normal"/>
    <w:rsid w:val="0033068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306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0686"/>
    <w:rPr>
      <w:rFonts w:ascii="Times New Roman" w:eastAsia="Times New Roman" w:hAnsi="Times New Roman" w:cs="Times New Roman"/>
      <w:sz w:val="16"/>
      <w:lang w:eastAsia="en-US"/>
    </w:rPr>
  </w:style>
  <w:style w:type="paragraph" w:styleId="Title">
    <w:name w:val="Title"/>
    <w:basedOn w:val="HeadingBase"/>
    <w:link w:val="TitleChar"/>
    <w:qFormat/>
    <w:rsid w:val="00330686"/>
    <w:pPr>
      <w:spacing w:before="5040"/>
      <w:jc w:val="center"/>
    </w:pPr>
    <w:rPr>
      <w:sz w:val="48"/>
      <w:szCs w:val="72"/>
      <w:lang w:val="en-US"/>
    </w:rPr>
  </w:style>
  <w:style w:type="character" w:customStyle="1" w:styleId="TitleChar">
    <w:name w:val="Title Char"/>
    <w:basedOn w:val="DefaultParagraphFont"/>
    <w:link w:val="Title"/>
    <w:rsid w:val="003306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0686"/>
    <w:pPr>
      <w:tabs>
        <w:tab w:val="left" w:pos="3600"/>
        <w:tab w:val="left" w:pos="3958"/>
      </w:tabs>
    </w:pPr>
  </w:style>
  <w:style w:type="paragraph" w:styleId="List">
    <w:name w:val="List"/>
    <w:basedOn w:val="BodyText"/>
    <w:next w:val="BodyText"/>
    <w:rsid w:val="00330686"/>
    <w:pPr>
      <w:tabs>
        <w:tab w:val="left" w:pos="340"/>
      </w:tabs>
      <w:spacing w:before="60" w:after="60"/>
      <w:ind w:left="340" w:hanging="340"/>
    </w:pPr>
  </w:style>
  <w:style w:type="paragraph" w:customStyle="1" w:styleId="Note">
    <w:name w:val="Note"/>
    <w:basedOn w:val="BodyText"/>
    <w:rsid w:val="003306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0686"/>
    <w:pPr>
      <w:framePr w:wrap="auto" w:hAnchor="text" w:y="6049"/>
    </w:pPr>
    <w:rPr>
      <w:color w:val="000000"/>
      <w:sz w:val="40"/>
    </w:rPr>
  </w:style>
  <w:style w:type="paragraph" w:customStyle="1" w:styleId="TOCTitle">
    <w:name w:val="TOCTitle"/>
    <w:basedOn w:val="Heading1"/>
    <w:rsid w:val="00330686"/>
    <w:pPr>
      <w:spacing w:after="240"/>
      <w:jc w:val="center"/>
      <w:outlineLvl w:val="9"/>
    </w:pPr>
    <w:rPr>
      <w:caps/>
    </w:rPr>
  </w:style>
  <w:style w:type="paragraph" w:customStyle="1" w:styleId="Version">
    <w:name w:val="Version"/>
    <w:rsid w:val="003306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30686"/>
    <w:pPr>
      <w:keepNext w:val="0"/>
      <w:tabs>
        <w:tab w:val="right" w:pos="4176"/>
      </w:tabs>
      <w:ind w:left="198" w:hanging="198"/>
    </w:pPr>
    <w:rPr>
      <w:rFonts w:ascii="Garamond" w:hAnsi="Garamond"/>
    </w:rPr>
  </w:style>
  <w:style w:type="paragraph" w:styleId="IndexHeading">
    <w:name w:val="index heading"/>
    <w:basedOn w:val="Normal"/>
    <w:next w:val="Index1"/>
    <w:semiHidden/>
    <w:rsid w:val="00330686"/>
    <w:pPr>
      <w:spacing w:before="120" w:after="120"/>
    </w:pPr>
    <w:rPr>
      <w:rFonts w:ascii="Arial" w:hAnsi="Arial"/>
      <w:b/>
      <w:color w:val="918585"/>
      <w:sz w:val="24"/>
    </w:rPr>
  </w:style>
  <w:style w:type="paragraph" w:styleId="Header">
    <w:name w:val="header"/>
    <w:basedOn w:val="Normal"/>
    <w:link w:val="HeaderChar"/>
    <w:rsid w:val="003306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0686"/>
    <w:rPr>
      <w:rFonts w:ascii="Times New Roman" w:eastAsia="Times New Roman" w:hAnsi="Times New Roman" w:cs="Times New Roman"/>
      <w:sz w:val="16"/>
      <w:szCs w:val="20"/>
      <w:lang w:val="en-GB" w:eastAsia="en-US"/>
    </w:rPr>
  </w:style>
  <w:style w:type="paragraph" w:customStyle="1" w:styleId="Chapter">
    <w:name w:val="Chapter"/>
    <w:basedOn w:val="Normal"/>
    <w:rsid w:val="00330686"/>
    <w:pPr>
      <w:spacing w:before="240"/>
    </w:pPr>
    <w:rPr>
      <w:rFonts w:ascii="Times New Roman" w:hAnsi="Times New Roman"/>
      <w:smallCaps/>
      <w:spacing w:val="80"/>
      <w:sz w:val="28"/>
    </w:rPr>
  </w:style>
  <w:style w:type="paragraph" w:customStyle="1" w:styleId="InChapter">
    <w:name w:val="InChapter"/>
    <w:basedOn w:val="Heading3"/>
    <w:rsid w:val="00330686"/>
    <w:pPr>
      <w:spacing w:after="240"/>
      <w:outlineLvl w:val="9"/>
    </w:pPr>
    <w:rPr>
      <w:noProof/>
    </w:rPr>
  </w:style>
  <w:style w:type="paragraph" w:styleId="Index2">
    <w:name w:val="index 2"/>
    <w:basedOn w:val="Normal"/>
    <w:next w:val="Normal"/>
    <w:semiHidden/>
    <w:rsid w:val="00330686"/>
    <w:pPr>
      <w:tabs>
        <w:tab w:val="right" w:pos="4176"/>
      </w:tabs>
      <w:ind w:left="568" w:hanging="284"/>
    </w:pPr>
    <w:rPr>
      <w:rFonts w:ascii="Garamond" w:hAnsi="Garamond"/>
    </w:rPr>
  </w:style>
  <w:style w:type="paragraph" w:customStyle="1" w:styleId="Byline">
    <w:name w:val="Byline"/>
    <w:rsid w:val="003306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0686"/>
    <w:pPr>
      <w:tabs>
        <w:tab w:val="clear" w:pos="3600"/>
        <w:tab w:val="clear" w:pos="3958"/>
      </w:tabs>
      <w:jc w:val="right"/>
    </w:pPr>
  </w:style>
  <w:style w:type="character" w:styleId="Emphasis">
    <w:name w:val="Emphasis"/>
    <w:basedOn w:val="DefaultParagraphFont"/>
    <w:qFormat/>
    <w:rsid w:val="00330686"/>
    <w:rPr>
      <w:i/>
    </w:rPr>
  </w:style>
  <w:style w:type="paragraph" w:styleId="Caption">
    <w:name w:val="caption"/>
    <w:basedOn w:val="BodyText"/>
    <w:next w:val="Normal"/>
    <w:qFormat/>
    <w:rsid w:val="00330686"/>
    <w:pPr>
      <w:framePr w:w="2268" w:hSpace="181" w:vSpace="181" w:wrap="around" w:vAnchor="text" w:hAnchor="page" w:x="1135" w:y="285" w:anchorLock="1"/>
    </w:pPr>
    <w:rPr>
      <w:i/>
    </w:rPr>
  </w:style>
  <w:style w:type="paragraph" w:customStyle="1" w:styleId="MiniTOCTitle">
    <w:name w:val="MiniTOCTitle"/>
    <w:basedOn w:val="Heading4"/>
    <w:rsid w:val="00330686"/>
    <w:pPr>
      <w:spacing w:before="240"/>
      <w:outlineLvl w:val="9"/>
    </w:pPr>
    <w:rPr>
      <w:noProof/>
      <w:sz w:val="24"/>
    </w:rPr>
  </w:style>
  <w:style w:type="paragraph" w:customStyle="1" w:styleId="MiniTOCItem">
    <w:name w:val="MiniTOCItem"/>
    <w:basedOn w:val="ListBullet"/>
    <w:rsid w:val="00330686"/>
    <w:pPr>
      <w:numPr>
        <w:numId w:val="0"/>
      </w:numPr>
      <w:tabs>
        <w:tab w:val="right" w:leader="dot" w:pos="6521"/>
      </w:tabs>
      <w:spacing w:before="0" w:after="0"/>
    </w:pPr>
  </w:style>
  <w:style w:type="paragraph" w:customStyle="1" w:styleId="TOFTitle">
    <w:name w:val="TOFTitle"/>
    <w:basedOn w:val="TOCTitle"/>
    <w:rsid w:val="00330686"/>
  </w:style>
  <w:style w:type="paragraph" w:styleId="TableofFigures">
    <w:name w:val="table of figures"/>
    <w:basedOn w:val="Normal"/>
    <w:next w:val="Normal"/>
    <w:semiHidden/>
    <w:rsid w:val="00330686"/>
    <w:pPr>
      <w:tabs>
        <w:tab w:val="right" w:leader="dot" w:pos="9072"/>
      </w:tabs>
      <w:ind w:left="970" w:hanging="403"/>
    </w:pPr>
    <w:rPr>
      <w:rFonts w:ascii="Times New Roman" w:hAnsi="Times New Roman"/>
      <w:b/>
    </w:rPr>
  </w:style>
  <w:style w:type="paragraph" w:styleId="ListNumber">
    <w:name w:val="List Number"/>
    <w:basedOn w:val="List"/>
    <w:rsid w:val="00330686"/>
    <w:pPr>
      <w:numPr>
        <w:numId w:val="12"/>
      </w:numPr>
    </w:pPr>
  </w:style>
  <w:style w:type="character" w:customStyle="1" w:styleId="WingdingSymbols">
    <w:name w:val="Wingding Symbols"/>
    <w:rsid w:val="00330686"/>
    <w:rPr>
      <w:rFonts w:ascii="Wingdings" w:hAnsi="Wingdings"/>
    </w:rPr>
  </w:style>
  <w:style w:type="paragraph" w:customStyle="1" w:styleId="TableHeading">
    <w:name w:val="Table Heading"/>
    <w:basedOn w:val="HeadingBase"/>
    <w:rsid w:val="00330686"/>
    <w:pPr>
      <w:keepLines/>
      <w:pBdr>
        <w:bottom w:val="single" w:sz="6" w:space="1" w:color="918585"/>
      </w:pBdr>
      <w:spacing w:before="240"/>
    </w:pPr>
  </w:style>
  <w:style w:type="character" w:customStyle="1" w:styleId="HotSpot">
    <w:name w:val="HotSpot"/>
    <w:rsid w:val="00330686"/>
    <w:rPr>
      <w:color w:val="0033CC"/>
      <w:u w:val="none"/>
    </w:rPr>
  </w:style>
  <w:style w:type="paragraph" w:customStyle="1" w:styleId="BodyTextRight">
    <w:name w:val="Body Text Right"/>
    <w:basedOn w:val="BodyText"/>
    <w:rsid w:val="00330686"/>
    <w:pPr>
      <w:spacing w:before="0" w:after="0"/>
      <w:jc w:val="right"/>
    </w:pPr>
  </w:style>
  <w:style w:type="paragraph" w:styleId="Index3">
    <w:name w:val="index 3"/>
    <w:basedOn w:val="ListNumber2"/>
    <w:next w:val="Normal"/>
    <w:semiHidden/>
    <w:rsid w:val="00330686"/>
    <w:pPr>
      <w:numPr>
        <w:numId w:val="0"/>
      </w:numPr>
      <w:tabs>
        <w:tab w:val="right" w:leader="dot" w:pos="4176"/>
      </w:tabs>
    </w:pPr>
  </w:style>
  <w:style w:type="paragraph" w:styleId="ListNumber2">
    <w:name w:val="List Number 2"/>
    <w:basedOn w:val="List2"/>
    <w:rsid w:val="00330686"/>
    <w:pPr>
      <w:numPr>
        <w:numId w:val="11"/>
      </w:numPr>
      <w:tabs>
        <w:tab w:val="clear" w:pos="1060"/>
      </w:tabs>
    </w:pPr>
  </w:style>
  <w:style w:type="paragraph" w:customStyle="1" w:styleId="MarginNote">
    <w:name w:val="Margin Note"/>
    <w:basedOn w:val="BodyText"/>
    <w:rsid w:val="003306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06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06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0686"/>
    <w:rPr>
      <w:sz w:val="32"/>
    </w:rPr>
  </w:style>
  <w:style w:type="paragraph" w:customStyle="1" w:styleId="HeadingProcedure">
    <w:name w:val="Heading Procedure"/>
    <w:basedOn w:val="HeadingBase"/>
    <w:next w:val="Normal"/>
    <w:rsid w:val="00330686"/>
    <w:pPr>
      <w:tabs>
        <w:tab w:val="left" w:pos="0"/>
      </w:tabs>
      <w:spacing w:before="120" w:after="60"/>
    </w:pPr>
    <w:rPr>
      <w:i/>
      <w:color w:val="918585"/>
      <w:sz w:val="22"/>
    </w:rPr>
  </w:style>
  <w:style w:type="paragraph" w:customStyle="1" w:styleId="TableBodyText">
    <w:name w:val="Table Body Text"/>
    <w:basedOn w:val="BodyText"/>
    <w:rsid w:val="00330686"/>
    <w:pPr>
      <w:spacing w:before="60" w:after="60"/>
    </w:pPr>
  </w:style>
  <w:style w:type="paragraph" w:styleId="ListContinue">
    <w:name w:val="List Continue"/>
    <w:basedOn w:val="List"/>
    <w:rsid w:val="00330686"/>
    <w:pPr>
      <w:ind w:firstLine="0"/>
    </w:pPr>
  </w:style>
  <w:style w:type="paragraph" w:customStyle="1" w:styleId="ListNote">
    <w:name w:val="List Note"/>
    <w:basedOn w:val="List"/>
    <w:rsid w:val="00330686"/>
    <w:pPr>
      <w:pBdr>
        <w:top w:val="single" w:sz="6" w:space="2" w:color="918585"/>
        <w:bottom w:val="single" w:sz="6" w:space="2" w:color="918585"/>
      </w:pBdr>
      <w:tabs>
        <w:tab w:val="left" w:pos="1021"/>
      </w:tabs>
      <w:ind w:firstLine="0"/>
    </w:pPr>
  </w:style>
  <w:style w:type="paragraph" w:customStyle="1" w:styleId="Warning">
    <w:name w:val="Warning"/>
    <w:basedOn w:val="BodyText"/>
    <w:rsid w:val="00330686"/>
    <w:pPr>
      <w:shd w:val="clear" w:color="auto" w:fill="D9D9D9"/>
      <w:tabs>
        <w:tab w:val="left" w:pos="992"/>
      </w:tabs>
      <w:ind w:left="119" w:right="119"/>
    </w:pPr>
    <w:rPr>
      <w:sz w:val="20"/>
    </w:rPr>
  </w:style>
  <w:style w:type="paragraph" w:customStyle="1" w:styleId="MarginIcons">
    <w:name w:val="Margin Icons"/>
    <w:basedOn w:val="BodyText"/>
    <w:rsid w:val="003306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0686"/>
    <w:rPr>
      <w:rFonts w:ascii="Courier New" w:hAnsi="Courier New"/>
    </w:rPr>
  </w:style>
  <w:style w:type="paragraph" w:customStyle="1" w:styleId="NoteBullet">
    <w:name w:val="Note Bullet"/>
    <w:basedOn w:val="Note"/>
    <w:rsid w:val="00330686"/>
    <w:pPr>
      <w:tabs>
        <w:tab w:val="clear" w:pos="680"/>
      </w:tabs>
      <w:spacing w:before="60" w:after="60"/>
    </w:pPr>
  </w:style>
  <w:style w:type="paragraph" w:customStyle="1" w:styleId="SubHeading2">
    <w:name w:val="SubHeading2"/>
    <w:basedOn w:val="HeadingBase"/>
    <w:rsid w:val="00330686"/>
    <w:pPr>
      <w:spacing w:before="240" w:after="60"/>
    </w:pPr>
    <w:rPr>
      <w:sz w:val="20"/>
    </w:rPr>
  </w:style>
  <w:style w:type="paragraph" w:customStyle="1" w:styleId="SubHeading1">
    <w:name w:val="SubHeading1"/>
    <w:basedOn w:val="HeadingBase"/>
    <w:rsid w:val="00330686"/>
    <w:pPr>
      <w:spacing w:before="240" w:after="60"/>
    </w:pPr>
    <w:rPr>
      <w:color w:val="918585"/>
      <w:sz w:val="22"/>
    </w:rPr>
  </w:style>
  <w:style w:type="paragraph" w:customStyle="1" w:styleId="SideHeading">
    <w:name w:val="Side Heading"/>
    <w:basedOn w:val="HeadingBase"/>
    <w:rsid w:val="003306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0686"/>
    <w:pPr>
      <w:numPr>
        <w:numId w:val="13"/>
      </w:numPr>
    </w:pPr>
  </w:style>
  <w:style w:type="paragraph" w:styleId="PlainText">
    <w:name w:val="Plain Text"/>
    <w:basedOn w:val="Normal"/>
    <w:link w:val="PlainTextChar"/>
    <w:rsid w:val="00330686"/>
    <w:rPr>
      <w:sz w:val="20"/>
    </w:rPr>
  </w:style>
  <w:style w:type="character" w:customStyle="1" w:styleId="PlainTextChar">
    <w:name w:val="Plain Text Char"/>
    <w:basedOn w:val="DefaultParagraphFont"/>
    <w:link w:val="PlainText"/>
    <w:rsid w:val="00330686"/>
    <w:rPr>
      <w:rFonts w:ascii="Courier New" w:eastAsia="Times New Roman" w:hAnsi="Courier New" w:cs="Times New Roman"/>
      <w:sz w:val="20"/>
      <w:szCs w:val="20"/>
      <w:lang w:eastAsia="en-US"/>
    </w:rPr>
  </w:style>
  <w:style w:type="character" w:customStyle="1" w:styleId="MenuOption">
    <w:name w:val="Menu Option"/>
    <w:basedOn w:val="DefaultParagraphFont"/>
    <w:rsid w:val="00330686"/>
    <w:rPr>
      <w:b/>
      <w:smallCaps/>
    </w:rPr>
  </w:style>
  <w:style w:type="paragraph" w:customStyle="1" w:styleId="TableListNumber">
    <w:name w:val="Table List Number"/>
    <w:basedOn w:val="ListNumber"/>
    <w:rsid w:val="00330686"/>
    <w:pPr>
      <w:numPr>
        <w:numId w:val="0"/>
      </w:numPr>
    </w:pPr>
  </w:style>
  <w:style w:type="paragraph" w:styleId="TOC4">
    <w:name w:val="toc 4"/>
    <w:basedOn w:val="TOCBase"/>
    <w:next w:val="Normal"/>
    <w:semiHidden/>
    <w:rsid w:val="00330686"/>
    <w:pPr>
      <w:tabs>
        <w:tab w:val="right" w:leader="dot" w:pos="9071"/>
      </w:tabs>
      <w:ind w:left="1701"/>
    </w:pPr>
  </w:style>
  <w:style w:type="paragraph" w:customStyle="1" w:styleId="ListAlpha">
    <w:name w:val="List Alpha"/>
    <w:basedOn w:val="List"/>
    <w:rsid w:val="00330686"/>
    <w:pPr>
      <w:numPr>
        <w:numId w:val="10"/>
      </w:numPr>
    </w:pPr>
  </w:style>
  <w:style w:type="paragraph" w:customStyle="1" w:styleId="ListAlpha2">
    <w:name w:val="List Alpha 2"/>
    <w:basedOn w:val="List2"/>
    <w:rsid w:val="00330686"/>
    <w:pPr>
      <w:numPr>
        <w:numId w:val="9"/>
      </w:numPr>
    </w:pPr>
  </w:style>
  <w:style w:type="paragraph" w:styleId="List2">
    <w:name w:val="List 2"/>
    <w:basedOn w:val="BodyText"/>
    <w:rsid w:val="00330686"/>
    <w:pPr>
      <w:tabs>
        <w:tab w:val="left" w:pos="680"/>
      </w:tabs>
      <w:spacing w:before="60" w:after="60"/>
      <w:ind w:left="680" w:hanging="340"/>
    </w:pPr>
  </w:style>
  <w:style w:type="paragraph" w:styleId="List3">
    <w:name w:val="List 3"/>
    <w:basedOn w:val="BodyText"/>
    <w:rsid w:val="00330686"/>
    <w:pPr>
      <w:tabs>
        <w:tab w:val="left" w:pos="1021"/>
      </w:tabs>
      <w:spacing w:before="60" w:after="60"/>
      <w:ind w:left="1020" w:hanging="340"/>
    </w:pPr>
  </w:style>
  <w:style w:type="paragraph" w:styleId="List4">
    <w:name w:val="List 4"/>
    <w:basedOn w:val="BodyText"/>
    <w:rsid w:val="00330686"/>
    <w:pPr>
      <w:tabs>
        <w:tab w:val="left" w:pos="1361"/>
      </w:tabs>
      <w:spacing w:before="60" w:after="60"/>
      <w:ind w:left="1361" w:hanging="340"/>
    </w:pPr>
  </w:style>
  <w:style w:type="paragraph" w:styleId="List5">
    <w:name w:val="List 5"/>
    <w:basedOn w:val="BodyText"/>
    <w:rsid w:val="00330686"/>
    <w:pPr>
      <w:tabs>
        <w:tab w:val="left" w:pos="1701"/>
      </w:tabs>
      <w:spacing w:before="60" w:after="60"/>
      <w:ind w:left="1701" w:hanging="340"/>
    </w:pPr>
  </w:style>
  <w:style w:type="paragraph" w:styleId="ListBullet4">
    <w:name w:val="List Bullet 4"/>
    <w:basedOn w:val="List4"/>
    <w:rsid w:val="00330686"/>
    <w:pPr>
      <w:numPr>
        <w:numId w:val="4"/>
      </w:numPr>
    </w:pPr>
  </w:style>
  <w:style w:type="paragraph" w:styleId="ListBullet5">
    <w:name w:val="List Bullet 5"/>
    <w:basedOn w:val="List5"/>
    <w:rsid w:val="00330686"/>
    <w:pPr>
      <w:numPr>
        <w:numId w:val="5"/>
      </w:numPr>
    </w:pPr>
  </w:style>
  <w:style w:type="paragraph" w:styleId="ListContinue2">
    <w:name w:val="List Continue 2"/>
    <w:basedOn w:val="List2"/>
    <w:rsid w:val="00330686"/>
    <w:pPr>
      <w:ind w:firstLine="0"/>
    </w:pPr>
  </w:style>
  <w:style w:type="paragraph" w:styleId="ListContinue3">
    <w:name w:val="List Continue 3"/>
    <w:basedOn w:val="List3"/>
    <w:rsid w:val="00330686"/>
    <w:pPr>
      <w:ind w:left="1021" w:firstLine="0"/>
    </w:pPr>
  </w:style>
  <w:style w:type="paragraph" w:styleId="ListContinue4">
    <w:name w:val="List Continue 4"/>
    <w:basedOn w:val="List4"/>
    <w:rsid w:val="00330686"/>
    <w:pPr>
      <w:ind w:firstLine="0"/>
    </w:pPr>
  </w:style>
  <w:style w:type="paragraph" w:styleId="ListContinue5">
    <w:name w:val="List Continue 5"/>
    <w:basedOn w:val="List5"/>
    <w:rsid w:val="00330686"/>
    <w:pPr>
      <w:ind w:firstLine="0"/>
    </w:pPr>
  </w:style>
  <w:style w:type="paragraph" w:styleId="ListNumber3">
    <w:name w:val="List Number 3"/>
    <w:basedOn w:val="List3"/>
    <w:rsid w:val="00330686"/>
    <w:pPr>
      <w:numPr>
        <w:numId w:val="6"/>
      </w:numPr>
    </w:pPr>
  </w:style>
  <w:style w:type="paragraph" w:styleId="ListNumber4">
    <w:name w:val="List Number 4"/>
    <w:basedOn w:val="List4"/>
    <w:rsid w:val="00330686"/>
    <w:pPr>
      <w:numPr>
        <w:numId w:val="7"/>
      </w:numPr>
    </w:pPr>
  </w:style>
  <w:style w:type="paragraph" w:styleId="ListNumber5">
    <w:name w:val="List Number 5"/>
    <w:basedOn w:val="List5"/>
    <w:rsid w:val="00330686"/>
    <w:pPr>
      <w:numPr>
        <w:numId w:val="8"/>
      </w:numPr>
    </w:pPr>
  </w:style>
  <w:style w:type="paragraph" w:styleId="BlockText">
    <w:name w:val="Block Text"/>
    <w:basedOn w:val="Normal"/>
    <w:rsid w:val="00330686"/>
    <w:pPr>
      <w:spacing w:after="120"/>
      <w:ind w:left="1440" w:right="1440"/>
    </w:pPr>
  </w:style>
  <w:style w:type="character" w:customStyle="1" w:styleId="Subscript">
    <w:name w:val="Subscript"/>
    <w:basedOn w:val="DefaultParagraphFont"/>
    <w:rsid w:val="00330686"/>
    <w:rPr>
      <w:sz w:val="16"/>
      <w:vertAlign w:val="subscript"/>
    </w:rPr>
  </w:style>
  <w:style w:type="character" w:customStyle="1" w:styleId="Superscript">
    <w:name w:val="Superscript"/>
    <w:basedOn w:val="DefaultParagraphFont"/>
    <w:rsid w:val="00330686"/>
    <w:rPr>
      <w:sz w:val="16"/>
      <w:vertAlign w:val="superscript"/>
    </w:rPr>
  </w:style>
  <w:style w:type="character" w:customStyle="1" w:styleId="Symbols">
    <w:name w:val="Symbols"/>
    <w:basedOn w:val="DefaultParagraphFont"/>
    <w:rsid w:val="00330686"/>
    <w:rPr>
      <w:rFonts w:ascii="Symbol" w:hAnsi="Symbol"/>
    </w:rPr>
  </w:style>
  <w:style w:type="character" w:customStyle="1" w:styleId="MenuOptions">
    <w:name w:val="Menu Options"/>
    <w:basedOn w:val="DefaultParagraphFont"/>
    <w:rsid w:val="00330686"/>
    <w:rPr>
      <w:rFonts w:ascii="Arial Narrow" w:hAnsi="Arial Narrow"/>
      <w:smallCaps/>
    </w:rPr>
  </w:style>
  <w:style w:type="character" w:customStyle="1" w:styleId="Buttons">
    <w:name w:val="Buttons"/>
    <w:basedOn w:val="DefaultParagraphFont"/>
    <w:rsid w:val="00330686"/>
    <w:rPr>
      <w:b/>
    </w:rPr>
  </w:style>
  <w:style w:type="character" w:customStyle="1" w:styleId="Underlined">
    <w:name w:val="Underlined"/>
    <w:basedOn w:val="DefaultParagraphFont"/>
    <w:rsid w:val="00330686"/>
    <w:rPr>
      <w:u w:val="single"/>
    </w:rPr>
  </w:style>
  <w:style w:type="paragraph" w:customStyle="1" w:styleId="TableBodyTextRight">
    <w:name w:val="Table Body Text Right"/>
    <w:basedOn w:val="TableBodyText"/>
    <w:rsid w:val="00330686"/>
    <w:pPr>
      <w:widowControl w:val="0"/>
      <w:autoSpaceDE w:val="0"/>
      <w:autoSpaceDN w:val="0"/>
      <w:adjustRightInd w:val="0"/>
      <w:jc w:val="right"/>
    </w:pPr>
    <w:rPr>
      <w:rFonts w:cs="Arial"/>
      <w:szCs w:val="18"/>
    </w:rPr>
  </w:style>
  <w:style w:type="paragraph" w:customStyle="1" w:styleId="CopyrightText">
    <w:name w:val="Copyright Text"/>
    <w:basedOn w:val="BodyText"/>
    <w:rsid w:val="00330686"/>
    <w:rPr>
      <w:sz w:val="18"/>
    </w:rPr>
  </w:style>
  <w:style w:type="paragraph" w:customStyle="1" w:styleId="BodySmallRight">
    <w:name w:val="Body Small Right"/>
    <w:basedOn w:val="BodyTextRight"/>
    <w:rsid w:val="00330686"/>
    <w:rPr>
      <w:sz w:val="18"/>
      <w:szCs w:val="18"/>
    </w:rPr>
  </w:style>
  <w:style w:type="paragraph" w:customStyle="1" w:styleId="MarginEdition">
    <w:name w:val="Margin Edition"/>
    <w:basedOn w:val="MarginNote"/>
    <w:rsid w:val="00330686"/>
    <w:pPr>
      <w:spacing w:before="0" w:after="0"/>
    </w:pPr>
    <w:rPr>
      <w:rFonts w:ascii="Times New Roman" w:hAnsi="Times New Roman"/>
      <w:color w:val="999999"/>
    </w:rPr>
  </w:style>
  <w:style w:type="paragraph" w:customStyle="1" w:styleId="Spacer">
    <w:name w:val="Spacer"/>
    <w:basedOn w:val="Normal"/>
    <w:rsid w:val="00330686"/>
    <w:rPr>
      <w:sz w:val="2"/>
      <w:szCs w:val="2"/>
    </w:rPr>
  </w:style>
  <w:style w:type="character" w:customStyle="1" w:styleId="Small">
    <w:name w:val="Small"/>
    <w:basedOn w:val="DefaultParagraphFont"/>
    <w:rsid w:val="00330686"/>
    <w:rPr>
      <w:sz w:val="16"/>
    </w:rPr>
  </w:style>
  <w:style w:type="paragraph" w:customStyle="1" w:styleId="WideTable">
    <w:name w:val="Wide Table"/>
    <w:basedOn w:val="Normal"/>
    <w:rsid w:val="00330686"/>
    <w:pPr>
      <w:ind w:left="-1418"/>
    </w:pPr>
    <w:rPr>
      <w:sz w:val="2"/>
      <w:szCs w:val="2"/>
    </w:rPr>
  </w:style>
  <w:style w:type="character" w:styleId="PageNumber">
    <w:name w:val="page number"/>
    <w:basedOn w:val="DefaultParagraphFont"/>
    <w:rsid w:val="00330686"/>
  </w:style>
  <w:style w:type="paragraph" w:styleId="Quote">
    <w:name w:val="Quote"/>
    <w:basedOn w:val="Heading1"/>
    <w:link w:val="QuoteChar"/>
    <w:qFormat/>
    <w:rsid w:val="00330686"/>
    <w:rPr>
      <w:b w:val="0"/>
      <w:sz w:val="72"/>
      <w:szCs w:val="72"/>
      <w:lang w:val="en-NZ"/>
    </w:rPr>
  </w:style>
  <w:style w:type="character" w:customStyle="1" w:styleId="QuoteChar">
    <w:name w:val="Quote Char"/>
    <w:basedOn w:val="DefaultParagraphFont"/>
    <w:link w:val="Quote"/>
    <w:rsid w:val="003306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0686"/>
    <w:pPr>
      <w:pageBreakBefore/>
    </w:pPr>
  </w:style>
  <w:style w:type="paragraph" w:customStyle="1" w:styleId="Border">
    <w:name w:val="Border"/>
    <w:basedOn w:val="Normal"/>
    <w:qFormat/>
    <w:rsid w:val="003306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0686"/>
    <w:rPr>
      <w:b/>
      <w:bCs/>
      <w:i/>
      <w:iCs/>
      <w:color w:val="auto"/>
    </w:rPr>
  </w:style>
  <w:style w:type="paragraph" w:styleId="IntenseQuote">
    <w:name w:val="Intense Quote"/>
    <w:basedOn w:val="Normal"/>
    <w:next w:val="Normal"/>
    <w:link w:val="IntenseQuoteChar"/>
    <w:uiPriority w:val="30"/>
    <w:qFormat/>
    <w:rsid w:val="003306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06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0686"/>
    <w:rPr>
      <w:smallCaps/>
      <w:color w:val="auto"/>
      <w:u w:val="single"/>
    </w:rPr>
  </w:style>
  <w:style w:type="character" w:styleId="IntenseReference">
    <w:name w:val="Intense Reference"/>
    <w:basedOn w:val="DefaultParagraphFont"/>
    <w:uiPriority w:val="32"/>
    <w:qFormat/>
    <w:rsid w:val="00330686"/>
    <w:rPr>
      <w:b/>
      <w:bCs/>
      <w:smallCaps/>
      <w:color w:val="auto"/>
      <w:spacing w:val="5"/>
      <w:u w:val="single"/>
    </w:rPr>
  </w:style>
  <w:style w:type="paragraph" w:customStyle="1" w:styleId="2ColumnHeading">
    <w:name w:val="2Column Heading"/>
    <w:basedOn w:val="BodyText"/>
    <w:qFormat/>
    <w:rsid w:val="00330686"/>
    <w:pPr>
      <w:spacing w:after="60"/>
      <w:ind w:left="-2268"/>
    </w:pPr>
    <w:rPr>
      <w:b/>
    </w:rPr>
  </w:style>
  <w:style w:type="paragraph" w:customStyle="1" w:styleId="Heading1TOC">
    <w:name w:val="Heading1 TOC"/>
    <w:basedOn w:val="Normal"/>
    <w:qFormat/>
    <w:rsid w:val="00330686"/>
    <w:pPr>
      <w:spacing w:before="240" w:after="120"/>
    </w:pPr>
    <w:rPr>
      <w:rFonts w:ascii="Times New Roman" w:hAnsi="Times New Roman"/>
      <w:b/>
      <w:sz w:val="32"/>
    </w:rPr>
  </w:style>
  <w:style w:type="paragraph" w:customStyle="1" w:styleId="Heading2TOC">
    <w:name w:val="Heading2 TOC"/>
    <w:basedOn w:val="Normal"/>
    <w:qFormat/>
    <w:rsid w:val="00330686"/>
    <w:pPr>
      <w:spacing w:before="240" w:after="60"/>
    </w:pPr>
    <w:rPr>
      <w:rFonts w:ascii="Times New Roman" w:hAnsi="Times New Roman"/>
      <w:b/>
      <w:sz w:val="28"/>
    </w:rPr>
  </w:style>
  <w:style w:type="character" w:customStyle="1" w:styleId="Underline">
    <w:name w:val="Underline"/>
    <w:basedOn w:val="DefaultParagraphFont"/>
    <w:qFormat/>
    <w:rsid w:val="00330686"/>
    <w:rPr>
      <w:u w:val="single"/>
    </w:rPr>
  </w:style>
  <w:style w:type="paragraph" w:styleId="BalloonText">
    <w:name w:val="Balloon Text"/>
    <w:basedOn w:val="Normal"/>
    <w:link w:val="BalloonTextChar"/>
    <w:rsid w:val="00330686"/>
    <w:rPr>
      <w:rFonts w:ascii="Tahoma" w:hAnsi="Tahoma" w:cs="Tahoma"/>
      <w:sz w:val="16"/>
      <w:szCs w:val="16"/>
    </w:rPr>
  </w:style>
  <w:style w:type="character" w:customStyle="1" w:styleId="BalloonTextChar">
    <w:name w:val="Balloon Text Char"/>
    <w:basedOn w:val="DefaultParagraphFont"/>
    <w:link w:val="BalloonText"/>
    <w:rsid w:val="003306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068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306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0686"/>
    <w:rPr>
      <w:b/>
      <w:color w:val="660033"/>
      <w:spacing w:val="0"/>
    </w:rPr>
  </w:style>
  <w:style w:type="paragraph" w:customStyle="1" w:styleId="Nameditemlist">
    <w:name w:val="Named item list"/>
    <w:basedOn w:val="BodyText"/>
    <w:qFormat/>
    <w:rsid w:val="0033068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1818</Words>
  <Characters>11873</Characters>
  <Application>Microsoft Office Word</Application>
  <DocSecurity>0</DocSecurity>
  <Lines>450</Lines>
  <Paragraphs>245</Paragraphs>
  <ScaleCrop>false</ScaleCrop>
  <Company>Author-it Software Corporation Ltd.</Company>
  <LinksUpToDate>false</LinksUpToDate>
  <CharactersWithSpaces>13598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CPCPIG3022A Install and commission domestic irrigation pumps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2013-02-06T06:07:00Z</dcterms:created>
  <dcterms:modified xsi:type="dcterms:W3CDTF">2013-02-06T06:07:00Z</dcterms:modified>
</cp:coreProperties>
</file>