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816" w:rsidP="00EF5816">
      <w:pPr>
        <w:pStyle w:val="Title"/>
      </w:pPr>
      <w:r>
        <w:fldChar w:fldCharType="begin"/>
      </w:r>
      <w:r>
        <w:instrText xml:space="preserve"> TITLE   \* MERGEFORMAT </w:instrText>
      </w:r>
      <w:r>
        <w:fldChar w:fldCharType="separate"/>
      </w:r>
      <w:r>
        <w:t>CPCPGS3017A Install gas detection devices</w:t>
      </w:r>
      <w:r>
        <w:fldChar w:fldCharType="end"/>
      </w:r>
    </w:p>
    <w:p w:rsidR="00EF5816" w:rsidP="00EF5816">
      <w:pPr>
        <w:pStyle w:val="Version"/>
        <w:sectPr w:rsidSect="000C4D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DD8" w:rsidP="000C4DD8">
      <w:pPr>
        <w:pStyle w:val="SuperHeading"/>
      </w:pPr>
      <w:r w:rsidRPr="000C4DD8">
        <w:t>CPCPGS3017A Install gas detection devices</w:t>
      </w:r>
    </w:p>
    <w:p w:rsidR="00000000" w:rsidRPr="000C4DD8" w:rsidP="000C4DD8">
      <w:pPr>
        <w:pStyle w:val="Heading1"/>
      </w:pPr>
      <w:bookmarkStart w:id="1" w:name="O_269859"/>
      <w:bookmarkEnd w:id="1"/>
      <w:r w:rsidRPr="000C4DD8">
        <w:t>Modification History</w:t>
      </w:r>
    </w:p>
    <w:p w:rsidR="00000000" w:rsidRPr="000C4DD8" w:rsidP="000C4DD8">
      <w:pPr>
        <w:pStyle w:val="BodyText"/>
      </w:pPr>
      <w:r w:rsidRPr="000C4DD8">
        <w:t>Not Applicable</w:t>
      </w:r>
    </w:p>
    <w:p w:rsidR="00000000" w:rsidRPr="000C4DD8" w:rsidP="000C4DD8">
      <w:pPr>
        <w:pStyle w:val="AllowPageBreak"/>
      </w:pPr>
    </w:p>
    <w:p w:rsidR="00000000" w:rsidRPr="000C4DD8" w:rsidP="000C4DD8">
      <w:pPr>
        <w:pStyle w:val="Heading1"/>
      </w:pPr>
      <w:bookmarkStart w:id="2" w:name="O_199788"/>
      <w:bookmarkEnd w:id="2"/>
      <w:r w:rsidRPr="000C4DD8">
        <w:t>Unit Descriptor</w:t>
      </w:r>
    </w:p>
    <w:tbl>
      <w:tblPr>
        <w:tblW w:w="0" w:type="auto"/>
        <w:tblLayout w:type="fixed"/>
        <w:tblCellMar>
          <w:left w:w="62" w:type="dxa"/>
          <w:right w:w="62" w:type="dxa"/>
        </w:tblCellMar>
        <w:tblLook w:val="0000"/>
      </w:tblPr>
      <w:tblGrid>
        <w:gridCol w:w="2581"/>
        <w:gridCol w:w="5941"/>
      </w:tblGrid>
      <w:tr w:rsidTr="00EF5816">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SpecialBold"/>
              </w:rPr>
              <w:t>Unit descriptor</w:t>
            </w:r>
          </w:p>
        </w:tc>
        <w:tc>
          <w:tcPr>
            <w:tcW w:w="5941" w:type="dxa"/>
            <w:tcBorders>
              <w:top w:val="nil"/>
              <w:left w:val="nil"/>
              <w:bottom w:val="nil"/>
              <w:right w:val="nil"/>
            </w:tcBorders>
            <w:tcMar>
              <w:top w:w="0" w:type="dxa"/>
              <w:left w:w="62" w:type="dxa"/>
              <w:bottom w:w="0" w:type="dxa"/>
              <w:right w:w="62" w:type="dxa"/>
            </w:tcMar>
          </w:tcPr>
          <w:p w:rsidR="00000000" w:rsidRPr="000C4DD8" w:rsidP="000C4DD8">
            <w:pPr>
              <w:pStyle w:val="BodyText"/>
            </w:pPr>
            <w:r w:rsidRPr="000C4DD8">
              <w:t>This unit of competency specifies the outcomes required to install gas detection equipment to liquefied petro</w:t>
            </w:r>
            <w:r w:rsidRPr="000C4DD8">
              <w:t>leum gas (LPG) systems in water craft.</w:t>
            </w:r>
          </w:p>
          <w:p w:rsidR="00000000" w:rsidRPr="000C4DD8" w:rsidP="000C4DD8">
            <w:pPr>
              <w:pStyle w:val="BodyText"/>
            </w:pPr>
            <w:r w:rsidRPr="000C4DD8">
              <w:t xml:space="preserve">The unit requires determining the design of an LPG detection system, confirming that it complies with standards, and then installing and testing it. </w:t>
            </w:r>
          </w:p>
          <w:p w:rsidR="00000000" w:rsidRPr="000C4DD8" w:rsidP="000C4DD8">
            <w:pPr>
              <w:pStyle w:val="BodyText"/>
            </w:pPr>
            <w:r w:rsidRPr="000C4DD8">
              <w:t>The design requirements of this unit are limited to the application</w:t>
            </w:r>
            <w:r w:rsidRPr="000C4DD8">
              <w:t xml:space="preserve"> of the design to layout and installation.</w:t>
            </w:r>
          </w:p>
        </w:tc>
      </w:tr>
    </w:tbl>
    <w:p w:rsidR="00EF5816" w:rsidP="000C4DD8">
      <w:pPr>
        <w:pStyle w:val="BodyText"/>
      </w:pPr>
    </w:p>
    <w:p w:rsidR="00EF5816" w:rsidP="000C4DD8">
      <w:pPr>
        <w:pStyle w:val="BodyText"/>
      </w:pPr>
    </w:p>
    <w:p w:rsidR="00000000" w:rsidRPr="000C4DD8" w:rsidP="000C4DD8">
      <w:pPr>
        <w:pStyle w:val="Heading1"/>
      </w:pPr>
      <w:bookmarkStart w:id="3" w:name="O_199792"/>
      <w:bookmarkEnd w:id="3"/>
      <w:r w:rsidRPr="000C4DD8">
        <w:t>Application of the Unit</w:t>
      </w:r>
    </w:p>
    <w:tbl>
      <w:tblPr>
        <w:tblW w:w="0" w:type="auto"/>
        <w:tblLayout w:type="fixed"/>
        <w:tblCellMar>
          <w:left w:w="62" w:type="dxa"/>
          <w:right w:w="62" w:type="dxa"/>
        </w:tblCellMar>
        <w:tblLook w:val="0000"/>
      </w:tblPr>
      <w:tblGrid>
        <w:gridCol w:w="2649"/>
        <w:gridCol w:w="5873"/>
      </w:tblGrid>
      <w:tr w:rsidTr="00EF5816">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0C4DD8" w:rsidP="000C4DD8">
            <w:pPr>
              <w:pStyle w:val="BodyText"/>
            </w:pPr>
            <w:r w:rsidRPr="000C4DD8">
              <w:t xml:space="preserve">Site location for work application may be a customer's premises. </w:t>
            </w:r>
          </w:p>
        </w:tc>
      </w:tr>
    </w:tbl>
    <w:p w:rsidR="00EF5816" w:rsidP="000C4DD8">
      <w:pPr>
        <w:pStyle w:val="BodyText"/>
      </w:pPr>
    </w:p>
    <w:p w:rsidR="00EF5816" w:rsidP="000C4DD8">
      <w:pPr>
        <w:pStyle w:val="BodyText"/>
      </w:pPr>
    </w:p>
    <w:p w:rsidR="00000000" w:rsidRPr="000C4DD8" w:rsidP="000C4DD8">
      <w:pPr>
        <w:pStyle w:val="Heading1"/>
      </w:pPr>
      <w:bookmarkStart w:id="4" w:name="O_278119"/>
      <w:bookmarkEnd w:id="4"/>
      <w:r w:rsidRPr="000C4DD8">
        <w:t>Licensing/Regulatory Information</w:t>
      </w:r>
    </w:p>
    <w:p w:rsidR="00000000" w:rsidRPr="000C4DD8" w:rsidP="000C4DD8">
      <w:pPr>
        <w:pStyle w:val="BodyText"/>
      </w:pPr>
      <w:r w:rsidRPr="000C4DD8">
        <w:t>Not Applicable</w:t>
      </w:r>
    </w:p>
    <w:p w:rsidR="00000000" w:rsidRPr="000C4DD8" w:rsidP="000C4DD8">
      <w:pPr>
        <w:pStyle w:val="AllowPageBreak"/>
      </w:pPr>
    </w:p>
    <w:p w:rsidR="00000000" w:rsidRPr="000C4DD8" w:rsidP="000C4DD8">
      <w:pPr>
        <w:pStyle w:val="Heading1"/>
      </w:pPr>
      <w:bookmarkStart w:id="5" w:name="O_199790"/>
      <w:bookmarkEnd w:id="5"/>
      <w:r w:rsidRPr="000C4DD8">
        <w:t>Pre-Requisites</w:t>
      </w:r>
    </w:p>
    <w:tbl>
      <w:tblPr>
        <w:tblW w:w="0" w:type="auto"/>
        <w:tblLayout w:type="fixed"/>
        <w:tblCellMar>
          <w:left w:w="62" w:type="dxa"/>
          <w:right w:w="62" w:type="dxa"/>
        </w:tblCellMar>
        <w:tblLook w:val="0000"/>
      </w:tblPr>
      <w:tblGrid>
        <w:gridCol w:w="2575"/>
        <w:gridCol w:w="2604"/>
        <w:gridCol w:w="3343"/>
      </w:tblGrid>
      <w:tr w:rsidTr="00EF5816">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SpecialBold"/>
              </w:rPr>
              <w:t>Prerequisite units</w:t>
            </w:r>
          </w:p>
        </w:tc>
        <w:tc>
          <w:tcPr>
            <w:tcW w:w="5947" w:type="dxa"/>
            <w:gridSpan w:val="2"/>
            <w:tcBorders>
              <w:top w:val="nil"/>
              <w:left w:val="nil"/>
              <w:bottom w:val="nil"/>
              <w:right w:val="nil"/>
            </w:tcBorders>
            <w:tcMar>
              <w:top w:w="0" w:type="dxa"/>
              <w:left w:w="62" w:type="dxa"/>
              <w:bottom w:w="0" w:type="dxa"/>
              <w:right w:w="62" w:type="dxa"/>
            </w:tcMar>
          </w:tcPr>
          <w:p w:rsidR="00000000" w:rsidP="000C4DD8">
            <w:pPr>
              <w:pStyle w:val="BodyText"/>
              <w:rPr>
                <w:lang w:val="en-NZ"/>
              </w:rPr>
            </w:pPr>
          </w:p>
        </w:tc>
      </w:tr>
      <w:tr w:rsidTr="00EF581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t>CPCPCM2023A</w:t>
            </w:r>
          </w:p>
        </w:tc>
        <w:tc>
          <w:tcPr>
            <w:tcW w:w="3343"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t>Carry out OHS requirements</w:t>
            </w:r>
          </w:p>
        </w:tc>
      </w:tr>
      <w:tr w:rsidTr="00EF5816">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tcBorders>
              <w:top w:val="nil"/>
              <w:left w:val="nil"/>
              <w:bottom w:val="nil"/>
              <w:right w:val="nil"/>
            </w:tcBorders>
            <w:tcMar>
              <w:top w:w="0" w:type="dxa"/>
              <w:left w:w="62" w:type="dxa"/>
              <w:bottom w:w="0" w:type="dxa"/>
              <w:right w:w="62" w:type="dxa"/>
            </w:tcMar>
          </w:tcPr>
          <w:p w:rsidR="00000000" w:rsidRPr="000C4DD8" w:rsidP="000C4DD8">
            <w:pPr>
              <w:pStyle w:val="BodyText"/>
            </w:pPr>
          </w:p>
        </w:tc>
      </w:tr>
    </w:tbl>
    <w:p w:rsidR="00EF5816" w:rsidP="000C4DD8">
      <w:pPr>
        <w:pStyle w:val="BodyText"/>
      </w:pPr>
    </w:p>
    <w:p w:rsidR="00EF5816" w:rsidP="000C4DD8">
      <w:pPr>
        <w:pStyle w:val="BodyText"/>
      </w:pPr>
    </w:p>
    <w:p w:rsidR="00000000" w:rsidRPr="000C4DD8" w:rsidP="000C4DD8">
      <w:pPr>
        <w:pStyle w:val="Heading1"/>
      </w:pPr>
      <w:bookmarkStart w:id="6" w:name="O_199789"/>
      <w:bookmarkEnd w:id="6"/>
      <w:r w:rsidRPr="000C4DD8">
        <w:t>Employability Skills Information</w:t>
      </w:r>
    </w:p>
    <w:tbl>
      <w:tblPr>
        <w:tblW w:w="0" w:type="auto"/>
        <w:tblLayout w:type="fixed"/>
        <w:tblCellMar>
          <w:left w:w="62" w:type="dxa"/>
          <w:right w:w="62" w:type="dxa"/>
        </w:tblCellMar>
        <w:tblLook w:val="0000"/>
      </w:tblPr>
      <w:tblGrid>
        <w:gridCol w:w="2684"/>
        <w:gridCol w:w="5838"/>
      </w:tblGrid>
      <w:tr w:rsidTr="00EF5816">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0C4DD8" w:rsidP="000C4DD8">
            <w:pPr>
              <w:pStyle w:val="BodyText"/>
            </w:pPr>
            <w:r w:rsidRPr="000C4DD8">
              <w:t>This unit contains employability skills.</w:t>
            </w:r>
          </w:p>
        </w:tc>
      </w:tr>
    </w:tbl>
    <w:p w:rsidR="00EF5816" w:rsidP="000C4DD8">
      <w:pPr>
        <w:pStyle w:val="BodyText"/>
      </w:pPr>
    </w:p>
    <w:p w:rsidR="00EF5816" w:rsidP="000C4DD8">
      <w:pPr>
        <w:pStyle w:val="BodyText"/>
      </w:pPr>
    </w:p>
    <w:p w:rsidR="00000000" w:rsidRPr="000C4DD8" w:rsidP="000C4DD8">
      <w:pPr>
        <w:pStyle w:val="Heading1"/>
      </w:pPr>
      <w:bookmarkStart w:id="7" w:name="O_287905"/>
      <w:bookmarkEnd w:id="7"/>
      <w:r w:rsidRPr="000C4DD8">
        <w:t>Elements and Performance Criteria Pre-Content</w:t>
      </w:r>
    </w:p>
    <w:tbl>
      <w:tblPr>
        <w:tblW w:w="0" w:type="auto"/>
        <w:tblLayout w:type="fixed"/>
        <w:tblCellMar>
          <w:left w:w="62" w:type="dxa"/>
          <w:right w:w="62" w:type="dxa"/>
        </w:tblCellMar>
        <w:tblLook w:val="0000"/>
      </w:tblPr>
      <w:tblGrid>
        <w:gridCol w:w="2567"/>
        <w:gridCol w:w="5955"/>
      </w:tblGrid>
      <w:tr w:rsidTr="00EF5816">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C4DD8">
            <w:pPr>
              <w:pStyle w:val="BodyText"/>
              <w:rPr>
                <w:lang w:val="en-NZ"/>
              </w:rPr>
            </w:pPr>
            <w:r w:rsidRPr="000C4DD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C4DD8" w:rsidP="000C4DD8">
            <w:pPr>
              <w:pStyle w:val="BodyText"/>
            </w:pPr>
            <w:r w:rsidRPr="000C4DD8">
              <w:t>Performance criteria describe the performance needed to demonstrate achievement of the element. Where bold italicised text is used, further info</w:t>
            </w:r>
            <w:r w:rsidRPr="000C4DD8">
              <w:t>rmation is detailed in the required skills and knowledge section and the range statement. Assessment of performance is to be consistent with the evidence guide.</w:t>
            </w:r>
          </w:p>
        </w:tc>
      </w:tr>
    </w:tbl>
    <w:p w:rsidR="00000000" w:rsidRPr="000C4DD8" w:rsidP="000C4DD8">
      <w:pPr>
        <w:pStyle w:val="BodyText"/>
      </w:pPr>
    </w:p>
    <w:p w:rsidR="00000000" w:rsidRPr="000C4DD8" w:rsidP="000C4DD8">
      <w:pPr>
        <w:pStyle w:val="AllowPageBreak"/>
      </w:pPr>
    </w:p>
    <w:p w:rsidR="00000000" w:rsidRPr="000C4DD8" w:rsidP="000C4DD8">
      <w:pPr>
        <w:pStyle w:val="Heading1"/>
      </w:pPr>
      <w:bookmarkStart w:id="8" w:name="O_234572"/>
      <w:bookmarkEnd w:id="8"/>
      <w:r w:rsidRPr="000C4DD8">
        <w:t>Elements and Performance Criteria</w:t>
      </w:r>
    </w:p>
    <w:tbl>
      <w:tblPr>
        <w:tblW w:w="0" w:type="auto"/>
        <w:tblLayout w:type="fixed"/>
        <w:tblCellMar>
          <w:left w:w="62" w:type="dxa"/>
          <w:right w:w="62" w:type="dxa"/>
        </w:tblCellMar>
        <w:tblLook w:val="0000"/>
      </w:tblPr>
      <w:tblGrid>
        <w:gridCol w:w="2567"/>
        <w:gridCol w:w="5955"/>
      </w:tblGrid>
      <w:tr w:rsidTr="00EF5816">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C4DD8" w:rsidP="000C4DD8">
            <w:pPr>
              <w:pStyle w:val="BodyText"/>
            </w:pPr>
            <w:r w:rsidRPr="000C4DD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C4DD8">
            <w:pPr>
              <w:pStyle w:val="BodyText"/>
              <w:rPr>
                <w:lang w:val="en-NZ"/>
              </w:rPr>
            </w:pPr>
            <w:r w:rsidRPr="000C4DD8">
              <w:rPr>
                <w:rStyle w:val="SpecialBold"/>
              </w:rPr>
              <w:t>PERFORMANCE CRITERIA</w:t>
            </w:r>
          </w:p>
        </w:tc>
      </w:tr>
      <w:tr w:rsidTr="00EF581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C4DD8">
            <w:pPr>
              <w:pStyle w:val="List"/>
              <w:rPr>
                <w:lang w:val="en-NZ"/>
              </w:rPr>
            </w:pPr>
            <w:r w:rsidRPr="000C4DD8">
              <w:t>1.</w:t>
            </w:r>
            <w:r w:rsidRPr="000C4DD8">
              <w:tab/>
            </w:r>
            <w:r w:rsidRPr="000C4DD8">
              <w:t>Identify gas detection system requirements.</w:t>
            </w:r>
          </w:p>
        </w:tc>
        <w:tc>
          <w:tcPr>
            <w:tcW w:w="5955" w:type="dxa"/>
            <w:tcBorders>
              <w:top w:val="nil"/>
              <w:left w:val="nil"/>
              <w:bottom w:val="nil"/>
              <w:right w:val="nil"/>
            </w:tcBorders>
            <w:tcMar>
              <w:top w:w="0" w:type="dxa"/>
              <w:left w:w="62" w:type="dxa"/>
              <w:bottom w:w="0" w:type="dxa"/>
              <w:right w:w="62" w:type="dxa"/>
            </w:tcMar>
          </w:tcPr>
          <w:p w:rsidR="00000000" w:rsidRPr="000C4DD8" w:rsidP="000C4DD8">
            <w:pPr>
              <w:pStyle w:val="List2"/>
            </w:pPr>
            <w:r w:rsidRPr="000C4DD8">
              <w:t>1.1.</w:t>
            </w:r>
            <w:r w:rsidRPr="000C4DD8">
              <w:tab/>
              <w:t>Plans, specifications and any special instructions are obtained.</w:t>
            </w:r>
          </w:p>
          <w:p w:rsidR="00000000" w:rsidRPr="000C4DD8" w:rsidP="000C4DD8">
            <w:pPr>
              <w:pStyle w:val="List2"/>
            </w:pPr>
            <w:r w:rsidRPr="000C4DD8">
              <w:t>1.2.</w:t>
            </w:r>
            <w:r w:rsidRPr="000C4DD8">
              <w:tab/>
            </w:r>
            <w:r w:rsidRPr="000C4DD8">
              <w:rPr>
                <w:rStyle w:val="BoldandItalics"/>
              </w:rPr>
              <w:t>Safety</w:t>
            </w:r>
            <w:r w:rsidRPr="000C4DD8">
              <w:t xml:space="preserve"> (</w:t>
            </w:r>
            <w:r w:rsidRPr="000C4DD8">
              <w:rPr>
                <w:rStyle w:val="BoldandItalics"/>
              </w:rPr>
              <w:t>OHS</w:t>
            </w:r>
            <w:r w:rsidRPr="000C4DD8">
              <w:t xml:space="preserve">) requirements associated with the installation of gas detection systems, and workplace </w:t>
            </w:r>
            <w:r w:rsidRPr="000C4DD8">
              <w:rPr>
                <w:rStyle w:val="BoldandItalics"/>
              </w:rPr>
              <w:t>environmental requirements</w:t>
            </w:r>
            <w:r w:rsidRPr="000C4DD8">
              <w:t>, are adhere</w:t>
            </w:r>
            <w:r w:rsidRPr="000C4DD8">
              <w:t xml:space="preserve">d to throughout the work. </w:t>
            </w:r>
          </w:p>
          <w:p w:rsidR="00000000" w:rsidRPr="000C4DD8" w:rsidP="000C4DD8">
            <w:pPr>
              <w:pStyle w:val="List2"/>
            </w:pPr>
            <w:r w:rsidRPr="000C4DD8">
              <w:t>1.3.</w:t>
            </w:r>
            <w:r w:rsidRPr="000C4DD8">
              <w:tab/>
            </w:r>
            <w:r w:rsidRPr="000C4DD8">
              <w:rPr>
                <w:rStyle w:val="BoldandItalics"/>
              </w:rPr>
              <w:t>Quality assurance</w:t>
            </w:r>
            <w:r w:rsidRPr="000C4DD8">
              <w:t xml:space="preserve"> requirements for company operations are identified and adhered to. </w:t>
            </w:r>
          </w:p>
          <w:p w:rsidR="00000000" w:rsidRPr="000C4DD8" w:rsidP="000C4DD8">
            <w:pPr>
              <w:pStyle w:val="List2"/>
            </w:pPr>
            <w:r w:rsidRPr="000C4DD8">
              <w:t>1.4.</w:t>
            </w:r>
            <w:r w:rsidRPr="000C4DD8">
              <w:tab/>
              <w:t>System design requirements are determined from design drawing or given information.</w:t>
            </w:r>
          </w:p>
          <w:p w:rsidR="00000000" w:rsidRPr="000C4DD8" w:rsidP="000C4DD8">
            <w:pPr>
              <w:pStyle w:val="List2"/>
            </w:pPr>
            <w:r w:rsidRPr="000C4DD8">
              <w:t>1.5.</w:t>
            </w:r>
            <w:r w:rsidRPr="000C4DD8">
              <w:tab/>
              <w:t>Compliance of the design, including selected</w:t>
            </w:r>
            <w:r w:rsidRPr="000C4DD8">
              <w:t xml:space="preserve"> </w:t>
            </w:r>
            <w:r w:rsidRPr="000C4DD8">
              <w:rPr>
                <w:rStyle w:val="BoldandItalics"/>
              </w:rPr>
              <w:t>gas detection system</w:t>
            </w:r>
            <w:r w:rsidRPr="000C4DD8">
              <w:t xml:space="preserve"> unit, system setout and location of detection unit and its sensors is confirmed. </w:t>
            </w:r>
          </w:p>
          <w:p w:rsidR="00000000" w:rsidP="000C4DD8">
            <w:pPr>
              <w:pStyle w:val="List2"/>
              <w:rPr>
                <w:lang w:val="en-NZ"/>
              </w:rPr>
            </w:pPr>
            <w:r w:rsidRPr="000C4DD8">
              <w:t>1.6.</w:t>
            </w:r>
            <w:r w:rsidRPr="000C4DD8">
              <w:tab/>
              <w:t xml:space="preserve">Design faults are reported in accordance with </w:t>
            </w:r>
            <w:r w:rsidRPr="000C4DD8">
              <w:rPr>
                <w:rStyle w:val="BoldandItalics"/>
              </w:rPr>
              <w:t>fault reporting</w:t>
            </w:r>
            <w:r w:rsidRPr="000C4DD8">
              <w:t xml:space="preserve"> workplace requirements and corrective action is taken. </w:t>
            </w:r>
          </w:p>
        </w:tc>
      </w:tr>
      <w:tr w:rsidTr="00EF581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C4DD8">
            <w:pPr>
              <w:pStyle w:val="List"/>
              <w:rPr>
                <w:lang w:val="en-NZ"/>
              </w:rPr>
            </w:pPr>
            <w:r w:rsidRPr="000C4DD8">
              <w:t>2.</w:t>
            </w:r>
            <w:r w:rsidRPr="000C4DD8">
              <w:tab/>
              <w:t>Prepare for installation.</w:t>
            </w:r>
          </w:p>
        </w:tc>
        <w:tc>
          <w:tcPr>
            <w:tcW w:w="5955" w:type="dxa"/>
            <w:tcBorders>
              <w:top w:val="nil"/>
              <w:left w:val="nil"/>
              <w:bottom w:val="nil"/>
              <w:right w:val="nil"/>
            </w:tcBorders>
            <w:tcMar>
              <w:top w:w="0" w:type="dxa"/>
              <w:left w:w="62" w:type="dxa"/>
              <w:bottom w:w="0" w:type="dxa"/>
              <w:right w:w="62" w:type="dxa"/>
            </w:tcMar>
          </w:tcPr>
          <w:p w:rsidR="00000000" w:rsidRPr="000C4DD8" w:rsidP="000C4DD8">
            <w:pPr>
              <w:pStyle w:val="List2"/>
            </w:pPr>
            <w:r w:rsidRPr="000C4DD8">
              <w:t>2.1.</w:t>
            </w:r>
            <w:r w:rsidRPr="000C4DD8">
              <w:tab/>
            </w:r>
            <w:r w:rsidRPr="000C4DD8">
              <w:rPr>
                <w:rStyle w:val="BoldandItalics"/>
              </w:rPr>
              <w:t>Materials</w:t>
            </w:r>
            <w:r w:rsidRPr="000C4DD8">
              <w:t xml:space="preserve">, equipment and cylinders are ordered and checked for compliance with docket and order form, and for acceptable condition. </w:t>
            </w:r>
          </w:p>
          <w:p w:rsidR="00000000" w:rsidRPr="000C4DD8" w:rsidP="000C4DD8">
            <w:pPr>
              <w:pStyle w:val="List2"/>
            </w:pPr>
            <w:r w:rsidRPr="000C4DD8">
              <w:t>2.2.</w:t>
            </w:r>
            <w:r w:rsidRPr="000C4DD8">
              <w:tab/>
            </w:r>
            <w:r w:rsidRPr="000C4DD8">
              <w:t>Appropriate tools and equipment for the installation, including personal protective equipment, are identified and selected.</w:t>
            </w:r>
          </w:p>
          <w:p w:rsidR="00000000" w:rsidRPr="000C4DD8" w:rsidP="000C4DD8">
            <w:pPr>
              <w:pStyle w:val="List2"/>
            </w:pPr>
            <w:r w:rsidRPr="000C4DD8">
              <w:t>2.3.</w:t>
            </w:r>
            <w:r w:rsidRPr="000C4DD8">
              <w:tab/>
              <w:t>Work is planned in conjunction with others involved in or affected by the work.</w:t>
            </w:r>
          </w:p>
          <w:p w:rsidR="00000000" w:rsidP="000C4DD8">
            <w:pPr>
              <w:pStyle w:val="List2"/>
              <w:rPr>
                <w:lang w:val="en-NZ"/>
              </w:rPr>
            </w:pPr>
            <w:r w:rsidRPr="000C4DD8">
              <w:t>2.4.</w:t>
            </w:r>
            <w:r w:rsidRPr="000C4DD8">
              <w:tab/>
              <w:t>Work area and materials are prepared to su</w:t>
            </w:r>
            <w:r w:rsidRPr="000C4DD8">
              <w:t>pport efficient installation of the system.</w:t>
            </w:r>
          </w:p>
        </w:tc>
      </w:tr>
      <w:tr w:rsidTr="00EF581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C4DD8">
            <w:pPr>
              <w:pStyle w:val="List"/>
              <w:rPr>
                <w:lang w:val="en-NZ"/>
              </w:rPr>
            </w:pPr>
            <w:r w:rsidRPr="000C4DD8">
              <w:t>3.</w:t>
            </w:r>
            <w:r w:rsidRPr="000C4DD8">
              <w:tab/>
              <w:t>Install and test gas detection system.</w:t>
            </w:r>
          </w:p>
        </w:tc>
        <w:tc>
          <w:tcPr>
            <w:tcW w:w="5955" w:type="dxa"/>
            <w:tcBorders>
              <w:top w:val="nil"/>
              <w:left w:val="nil"/>
              <w:bottom w:val="nil"/>
              <w:right w:val="nil"/>
            </w:tcBorders>
            <w:tcMar>
              <w:top w:w="0" w:type="dxa"/>
              <w:left w:w="62" w:type="dxa"/>
              <w:bottom w:w="0" w:type="dxa"/>
              <w:right w:w="62" w:type="dxa"/>
            </w:tcMar>
          </w:tcPr>
          <w:p w:rsidR="00000000" w:rsidRPr="000C4DD8" w:rsidP="000C4DD8">
            <w:pPr>
              <w:pStyle w:val="List2"/>
            </w:pPr>
            <w:r w:rsidRPr="000C4DD8">
              <w:t>3.1.</w:t>
            </w:r>
            <w:r w:rsidRPr="000C4DD8">
              <w:tab/>
              <w:t xml:space="preserve">Gas detection system is installed in relation to appliances and bilge or lowest point of the craft in accordance with appropriate </w:t>
            </w:r>
            <w:r w:rsidRPr="000C4DD8">
              <w:rPr>
                <w:rStyle w:val="BoldandItalics"/>
              </w:rPr>
              <w:t>statutory and regulatory authority</w:t>
            </w:r>
            <w:r w:rsidRPr="000C4DD8">
              <w:t xml:space="preserve"> requirements and compliance with standards and job specifications. </w:t>
            </w:r>
          </w:p>
          <w:p w:rsidR="00000000" w:rsidRPr="000C4DD8" w:rsidP="000C4DD8">
            <w:pPr>
              <w:pStyle w:val="List2"/>
            </w:pPr>
            <w:r w:rsidRPr="000C4DD8">
              <w:t>3.2.</w:t>
            </w:r>
            <w:r w:rsidRPr="000C4DD8">
              <w:tab/>
              <w:t>Low voltage wiring is installed in accordance with manufacturer instructions.</w:t>
            </w:r>
          </w:p>
          <w:p w:rsidR="00000000" w:rsidRPr="000C4DD8" w:rsidP="000C4DD8">
            <w:pPr>
              <w:pStyle w:val="List2"/>
            </w:pPr>
            <w:r w:rsidRPr="000C4DD8">
              <w:t>3.3.</w:t>
            </w:r>
            <w:r w:rsidRPr="000C4DD8">
              <w:tab/>
              <w:t>Consumer instruction plates and labels are positioned in accordance with standards and workplace re</w:t>
            </w:r>
            <w:r w:rsidRPr="000C4DD8">
              <w:t>quirements.</w:t>
            </w:r>
          </w:p>
          <w:p w:rsidR="00000000" w:rsidRPr="000C4DD8" w:rsidP="000C4DD8">
            <w:pPr>
              <w:pStyle w:val="List2"/>
            </w:pPr>
            <w:r w:rsidRPr="000C4DD8">
              <w:t>3.4.</w:t>
            </w:r>
            <w:r w:rsidRPr="000C4DD8">
              <w:tab/>
              <w:t>System is adjusted to comply with standards.</w:t>
            </w:r>
          </w:p>
          <w:p w:rsidR="00000000" w:rsidRPr="000C4DD8" w:rsidP="000C4DD8">
            <w:pPr>
              <w:pStyle w:val="List2"/>
            </w:pPr>
            <w:r w:rsidRPr="000C4DD8">
              <w:t>3.5.</w:t>
            </w:r>
            <w:r w:rsidRPr="000C4DD8">
              <w:tab/>
              <w:t>Selected test equipment is appropriate for the work and system is tested in accordance with standards.</w:t>
            </w:r>
          </w:p>
          <w:p w:rsidR="00000000" w:rsidP="000C4DD8">
            <w:pPr>
              <w:pStyle w:val="List2"/>
              <w:rPr>
                <w:lang w:val="en-NZ"/>
              </w:rPr>
            </w:pPr>
            <w:r w:rsidRPr="000C4DD8">
              <w:t>3.6.</w:t>
            </w:r>
            <w:r w:rsidRPr="000C4DD8">
              <w:tab/>
              <w:t>Test data is recorded in format required by authority or job specification.</w:t>
            </w:r>
          </w:p>
        </w:tc>
      </w:tr>
      <w:tr w:rsidTr="00EF581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C4DD8">
            <w:pPr>
              <w:pStyle w:val="List"/>
              <w:rPr>
                <w:lang w:val="en-NZ"/>
              </w:rPr>
            </w:pPr>
            <w:r w:rsidRPr="000C4DD8">
              <w:t>4.</w:t>
            </w:r>
            <w:r w:rsidRPr="000C4DD8">
              <w:tab/>
              <w:t>C</w:t>
            </w:r>
            <w:r w:rsidRPr="000C4DD8">
              <w:t>lean up.</w:t>
            </w:r>
          </w:p>
        </w:tc>
        <w:tc>
          <w:tcPr>
            <w:tcW w:w="5955" w:type="dxa"/>
            <w:tcBorders>
              <w:top w:val="nil"/>
              <w:left w:val="nil"/>
              <w:bottom w:val="nil"/>
              <w:right w:val="nil"/>
            </w:tcBorders>
            <w:tcMar>
              <w:top w:w="0" w:type="dxa"/>
              <w:left w:w="62" w:type="dxa"/>
              <w:bottom w:w="0" w:type="dxa"/>
              <w:right w:w="62" w:type="dxa"/>
            </w:tcMar>
          </w:tcPr>
          <w:p w:rsidR="00000000" w:rsidRPr="000C4DD8" w:rsidP="000C4DD8">
            <w:pPr>
              <w:pStyle w:val="List2"/>
            </w:pPr>
            <w:r w:rsidRPr="000C4DD8">
              <w:t>4.1.</w:t>
            </w:r>
            <w:r w:rsidRPr="000C4DD8">
              <w:tab/>
              <w:t>Work area is cleared and materials disposed of or recycled in accordance with state or territory statutory and regulatory authority legislation and workplace procedures.</w:t>
            </w:r>
          </w:p>
          <w:p w:rsidR="00000000" w:rsidRPr="000C4DD8" w:rsidP="000C4DD8">
            <w:pPr>
              <w:pStyle w:val="List2"/>
            </w:pPr>
            <w:r w:rsidRPr="000C4DD8">
              <w:t>4.2.</w:t>
            </w:r>
            <w:r w:rsidRPr="000C4DD8">
              <w:tab/>
            </w:r>
            <w:r w:rsidRPr="000C4DD8">
              <w:rPr>
                <w:rStyle w:val="BoldandItalics"/>
              </w:rPr>
              <w:t>Tools and equipment</w:t>
            </w:r>
            <w:r w:rsidRPr="000C4DD8">
              <w:t xml:space="preserve"> are cleaned, checked, maintained and stored in </w:t>
            </w:r>
            <w:r w:rsidRPr="000C4DD8">
              <w:t xml:space="preserve">accordance with manufacturer recommendations and workplace procedures. </w:t>
            </w:r>
          </w:p>
          <w:p w:rsidR="00000000" w:rsidRPr="000C4DD8" w:rsidP="000C4DD8">
            <w:pPr>
              <w:pStyle w:val="List2"/>
            </w:pPr>
            <w:r w:rsidRPr="000C4DD8">
              <w:t>4.3.</w:t>
            </w:r>
            <w:r w:rsidRPr="000C4DD8">
              <w:tab/>
            </w:r>
            <w:r w:rsidRPr="000C4DD8">
              <w:rPr>
                <w:rStyle w:val="BoldandItalics"/>
              </w:rPr>
              <w:t>Information</w:t>
            </w:r>
            <w:r w:rsidRPr="000C4DD8">
              <w:t xml:space="preserve"> is accessed and documentation completed in accordance with workplace requirements. </w:t>
            </w:r>
          </w:p>
        </w:tc>
      </w:tr>
    </w:tbl>
    <w:p w:rsidR="00EF5816" w:rsidP="000C4DD8">
      <w:pPr>
        <w:pStyle w:val="BodyText"/>
      </w:pPr>
    </w:p>
    <w:p w:rsidR="00EF5816" w:rsidP="000C4DD8">
      <w:pPr>
        <w:pStyle w:val="BodyText"/>
      </w:pPr>
    </w:p>
    <w:p w:rsidR="00000000" w:rsidRPr="000C4DD8" w:rsidP="000C4DD8">
      <w:pPr>
        <w:pStyle w:val="Heading1"/>
      </w:pPr>
      <w:bookmarkStart w:id="9" w:name="O_258522"/>
      <w:bookmarkEnd w:id="9"/>
      <w:r w:rsidRPr="000C4DD8">
        <w:t>Required Skills and Knowledge</w:t>
      </w:r>
    </w:p>
    <w:tbl>
      <w:tblPr>
        <w:tblW w:w="0" w:type="auto"/>
        <w:tblLayout w:type="fixed"/>
        <w:tblCellMar>
          <w:left w:w="62" w:type="dxa"/>
          <w:right w:w="62" w:type="dxa"/>
        </w:tblCellMar>
        <w:tblLook w:val="0000"/>
      </w:tblPr>
      <w:tblGrid>
        <w:gridCol w:w="8522"/>
      </w:tblGrid>
      <w:tr w:rsidTr="00EF581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SpecialBold"/>
              </w:rPr>
              <w:t>REQUIRED SKILLS AND KNOWLEDGE</w:t>
            </w:r>
          </w:p>
        </w:tc>
      </w:tr>
      <w:tr w:rsidTr="00EF58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t>This section describes the skills and knowledge required for this unit.</w:t>
            </w:r>
          </w:p>
        </w:tc>
      </w:tr>
      <w:tr w:rsidTr="00EF58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SpecialBold"/>
              </w:rPr>
              <w:t>Required skills</w:t>
            </w:r>
          </w:p>
        </w:tc>
      </w:tr>
      <w:tr w:rsidTr="00EF58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4DD8" w:rsidP="000C4DD8">
            <w:pPr>
              <w:pStyle w:val="BodyText"/>
            </w:pPr>
            <w:r w:rsidRPr="000C4DD8">
              <w:t>Required skills for this unit are:</w:t>
            </w:r>
          </w:p>
          <w:p w:rsidR="00000000" w:rsidRPr="000C4DD8" w:rsidP="000C4DD8">
            <w:pPr>
              <w:pStyle w:val="ListBullet"/>
            </w:pPr>
            <w:r w:rsidRPr="000C4DD8">
              <w:t>confirming that gas detection system complies with standards</w:t>
            </w:r>
          </w:p>
          <w:p w:rsidR="00000000" w:rsidRPr="000C4DD8" w:rsidP="000C4DD8">
            <w:pPr>
              <w:pStyle w:val="ListBullet"/>
            </w:pPr>
            <w:r w:rsidRPr="000C4DD8">
              <w:t>communication skills to:</w:t>
            </w:r>
          </w:p>
          <w:p w:rsidR="00000000" w:rsidRPr="000C4DD8" w:rsidP="000C4DD8">
            <w:pPr>
              <w:pStyle w:val="ListBullet2"/>
            </w:pPr>
            <w:r w:rsidRPr="000C4DD8">
              <w:t>access information</w:t>
            </w:r>
          </w:p>
          <w:p w:rsidR="00000000" w:rsidRPr="000C4DD8" w:rsidP="000C4DD8">
            <w:pPr>
              <w:pStyle w:val="ListBullet2"/>
            </w:pPr>
            <w:r w:rsidRPr="000C4DD8">
              <w:t>complete workplace documentation</w:t>
            </w:r>
          </w:p>
          <w:p w:rsidR="00000000" w:rsidRPr="000C4DD8" w:rsidP="000C4DD8">
            <w:pPr>
              <w:pStyle w:val="ListBullet2"/>
            </w:pPr>
            <w:r w:rsidRPr="000C4DD8">
              <w:t>determine requirements</w:t>
            </w:r>
          </w:p>
          <w:p w:rsidR="00000000" w:rsidRPr="000C4DD8" w:rsidP="000C4DD8">
            <w:pPr>
              <w:pStyle w:val="ListBullet2"/>
            </w:pPr>
            <w:r w:rsidRPr="000C4DD8">
              <w:t>enable clear and direct communication, using questioning to identify and confirm requirements, share information, listen and understand</w:t>
            </w:r>
          </w:p>
          <w:p w:rsidR="00000000" w:rsidRPr="000C4DD8" w:rsidP="000C4DD8">
            <w:pPr>
              <w:pStyle w:val="ListBullet2"/>
            </w:pPr>
            <w:r w:rsidRPr="000C4DD8">
              <w:t>follow instructions</w:t>
            </w:r>
          </w:p>
          <w:p w:rsidR="00000000" w:rsidRPr="000C4DD8" w:rsidP="000C4DD8">
            <w:pPr>
              <w:pStyle w:val="ListBullet2"/>
            </w:pPr>
            <w:r w:rsidRPr="000C4DD8">
              <w:t>inform relevant authorities and supervisors of completion of job</w:t>
            </w:r>
          </w:p>
          <w:p w:rsidR="00000000" w:rsidRPr="000C4DD8" w:rsidP="000C4DD8">
            <w:pPr>
              <w:pStyle w:val="ListBullet2"/>
            </w:pPr>
            <w:r w:rsidRPr="000C4DD8">
              <w:t>plan work with others</w:t>
            </w:r>
          </w:p>
          <w:p w:rsidR="00000000" w:rsidRPr="000C4DD8" w:rsidP="000C4DD8">
            <w:pPr>
              <w:pStyle w:val="ListBullet2"/>
            </w:pPr>
            <w:r w:rsidRPr="000C4DD8">
              <w:t>read and interpret:</w:t>
            </w:r>
          </w:p>
          <w:p w:rsidR="00000000" w:rsidRPr="000C4DD8" w:rsidP="000C4DD8">
            <w:pPr>
              <w:pStyle w:val="ListBullet3"/>
            </w:pPr>
            <w:r w:rsidRPr="000C4DD8">
              <w:t>documentation from a variety of sources</w:t>
            </w:r>
          </w:p>
          <w:p w:rsidR="00000000" w:rsidRPr="000C4DD8" w:rsidP="000C4DD8">
            <w:pPr>
              <w:pStyle w:val="ListBullet3"/>
            </w:pPr>
            <w:r w:rsidRPr="000C4DD8">
              <w:t>drawings and specifications</w:t>
            </w:r>
          </w:p>
          <w:p w:rsidR="00000000" w:rsidRPr="000C4DD8" w:rsidP="000C4DD8">
            <w:pPr>
              <w:pStyle w:val="ListBullet2"/>
            </w:pPr>
            <w:r w:rsidRPr="000C4DD8">
              <w:t>record data in writing</w:t>
            </w:r>
          </w:p>
          <w:p w:rsidR="00000000" w:rsidRPr="000C4DD8" w:rsidP="000C4DD8">
            <w:pPr>
              <w:pStyle w:val="ListBullet2"/>
            </w:pPr>
            <w:r w:rsidRPr="000C4DD8">
              <w:t>use language and concepts appropriate to cultural differ</w:t>
            </w:r>
            <w:r w:rsidRPr="000C4DD8">
              <w:t>ences</w:t>
            </w:r>
          </w:p>
          <w:p w:rsidR="00000000" w:rsidRPr="000C4DD8" w:rsidP="000C4DD8">
            <w:pPr>
              <w:pStyle w:val="ListBullet2"/>
            </w:pPr>
            <w:r w:rsidRPr="000C4DD8">
              <w:t>use and interpret non-verbal communication, such as hand signals</w:t>
            </w:r>
          </w:p>
          <w:p w:rsidR="00000000" w:rsidRPr="000C4DD8" w:rsidP="000C4DD8">
            <w:pPr>
              <w:pStyle w:val="ListBullet"/>
            </w:pPr>
            <w:r w:rsidRPr="000C4DD8">
              <w:t>determining design of an LPG detection system</w:t>
            </w:r>
          </w:p>
          <w:p w:rsidR="00000000" w:rsidRPr="000C4DD8" w:rsidP="000C4DD8">
            <w:pPr>
              <w:pStyle w:val="ListBullet"/>
            </w:pPr>
            <w:r w:rsidRPr="000C4DD8">
              <w:t>identifying and accurately reporting to appropriate personnel any faults in tools, equipment or materials</w:t>
            </w:r>
          </w:p>
          <w:p w:rsidR="00000000" w:rsidRPr="000C4DD8" w:rsidP="000C4DD8">
            <w:pPr>
              <w:pStyle w:val="ListBullet"/>
            </w:pPr>
            <w:r w:rsidRPr="000C4DD8">
              <w:t>installing and testing gas detection system</w:t>
            </w:r>
          </w:p>
          <w:p w:rsidR="00000000" w:rsidRPr="000C4DD8" w:rsidP="000C4DD8">
            <w:pPr>
              <w:pStyle w:val="ListBullet"/>
            </w:pPr>
            <w:r w:rsidRPr="000C4DD8">
              <w:t>numeracy skills to apply measurements and calculations</w:t>
            </w:r>
          </w:p>
          <w:p w:rsidR="00000000" w:rsidRPr="000C4DD8" w:rsidP="000C4DD8">
            <w:pPr>
              <w:pStyle w:val="ListBullet"/>
            </w:pPr>
            <w:r w:rsidRPr="000C4DD8">
              <w:t>organisational skills, including the ability to plan and set out work</w:t>
            </w:r>
          </w:p>
          <w:p w:rsidR="00000000" w:rsidRPr="000C4DD8" w:rsidP="000C4DD8">
            <w:pPr>
              <w:pStyle w:val="ListBullet"/>
            </w:pPr>
            <w:r w:rsidRPr="000C4DD8">
              <w:t>teamwork skills to work with others to action tasks and relate to people from a range o</w:t>
            </w:r>
            <w:r w:rsidRPr="000C4DD8">
              <w:t>f cultural and ethnic backgrounds and with varying physical and mental abilities</w:t>
            </w:r>
          </w:p>
          <w:p w:rsidR="00000000" w:rsidRPr="000C4DD8" w:rsidP="000C4DD8">
            <w:pPr>
              <w:pStyle w:val="ListBullet"/>
            </w:pPr>
            <w:r w:rsidRPr="000C4DD8">
              <w:t>technological skills to:</w:t>
            </w:r>
          </w:p>
          <w:p w:rsidR="00000000" w:rsidRPr="000C4DD8" w:rsidP="000C4DD8">
            <w:pPr>
              <w:pStyle w:val="ListBullet2"/>
            </w:pPr>
            <w:r w:rsidRPr="000C4DD8">
              <w:t>access and understand site-specific instructions in a variety of media</w:t>
            </w:r>
          </w:p>
          <w:p w:rsidR="00000000" w:rsidP="000C4DD8">
            <w:pPr>
              <w:pStyle w:val="ListBullet2"/>
              <w:rPr>
                <w:lang w:val="en-NZ"/>
              </w:rPr>
            </w:pPr>
            <w:r w:rsidRPr="000C4DD8">
              <w:t>use mobile communication technology.</w:t>
            </w:r>
          </w:p>
        </w:tc>
      </w:tr>
      <w:tr w:rsidTr="00EF58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SpecialBold"/>
              </w:rPr>
              <w:t>Required knowledge</w:t>
            </w:r>
          </w:p>
        </w:tc>
      </w:tr>
      <w:tr w:rsidTr="00EF58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C4DD8" w:rsidP="000C4DD8">
            <w:pPr>
              <w:pStyle w:val="BodyText"/>
            </w:pPr>
            <w:r w:rsidRPr="000C4DD8">
              <w:t>Required knowledge for this unit is:</w:t>
            </w:r>
          </w:p>
          <w:p w:rsidR="00000000" w:rsidRPr="000C4DD8" w:rsidP="000C4DD8">
            <w:pPr>
              <w:pStyle w:val="ListBullet"/>
            </w:pPr>
            <w:r w:rsidRPr="000C4DD8">
              <w:t>electrical safety and requisite precautions</w:t>
            </w:r>
          </w:p>
          <w:p w:rsidR="00000000" w:rsidRPr="000C4DD8" w:rsidP="000C4DD8">
            <w:pPr>
              <w:pStyle w:val="ListBullet"/>
            </w:pPr>
            <w:r w:rsidRPr="000C4DD8">
              <w:t>how to access relevant information, including codes and technical standards</w:t>
            </w:r>
          </w:p>
          <w:p w:rsidR="00000000" w:rsidRPr="000C4DD8" w:rsidP="000C4DD8">
            <w:pPr>
              <w:pStyle w:val="ListBullet"/>
            </w:pPr>
            <w:r w:rsidRPr="000C4DD8">
              <w:t>job safety analysis (JSA) and safe work method statements (SWMS)</w:t>
            </w:r>
          </w:p>
          <w:p w:rsidR="00000000" w:rsidRPr="000C4DD8" w:rsidP="000C4DD8">
            <w:pPr>
              <w:pStyle w:val="ListBullet"/>
            </w:pPr>
            <w:r w:rsidRPr="000C4DD8">
              <w:t>principles of low voltage electri</w:t>
            </w:r>
            <w:r w:rsidRPr="000C4DD8">
              <w:t>cal wiring</w:t>
            </w:r>
          </w:p>
          <w:p w:rsidR="00000000" w:rsidRPr="000C4DD8" w:rsidP="000C4DD8">
            <w:pPr>
              <w:pStyle w:val="ListBullet"/>
            </w:pPr>
            <w:r w:rsidRPr="000C4DD8">
              <w:t>procedures for installing and testing gas detection systems</w:t>
            </w:r>
          </w:p>
          <w:p w:rsidR="00000000" w:rsidRPr="000C4DD8" w:rsidP="000C4DD8">
            <w:pPr>
              <w:pStyle w:val="ListBullet"/>
            </w:pPr>
            <w:r w:rsidRPr="000C4DD8">
              <w:t>properties of gas, gas safety, combustion principles, pressure and flow rates</w:t>
            </w:r>
          </w:p>
          <w:p w:rsidR="00000000" w:rsidRPr="000C4DD8" w:rsidP="000C4DD8">
            <w:pPr>
              <w:pStyle w:val="ListBullet"/>
            </w:pPr>
            <w:r w:rsidRPr="000C4DD8">
              <w:t>relevant statutory and authority requirements related to installing and testing gas detection systems</w:t>
            </w:r>
          </w:p>
          <w:p w:rsidR="00000000" w:rsidRPr="000C4DD8" w:rsidP="000C4DD8">
            <w:pPr>
              <w:pStyle w:val="ListBullet"/>
            </w:pPr>
            <w:r w:rsidRPr="000C4DD8">
              <w:t>SI sy</w:t>
            </w:r>
            <w:r w:rsidRPr="000C4DD8">
              <w:t>stem of measurements</w:t>
            </w:r>
          </w:p>
          <w:p w:rsidR="00000000" w:rsidRPr="000C4DD8" w:rsidP="000C4DD8">
            <w:pPr>
              <w:pStyle w:val="ListBullet"/>
            </w:pPr>
            <w:r w:rsidRPr="000C4DD8">
              <w:t>workplace and equipment safety requirements.</w:t>
            </w:r>
          </w:p>
        </w:tc>
      </w:tr>
    </w:tbl>
    <w:p w:rsidR="00EF5816" w:rsidP="000C4DD8">
      <w:pPr>
        <w:pStyle w:val="BodyText"/>
      </w:pPr>
    </w:p>
    <w:p w:rsidR="00EF5816" w:rsidP="000C4DD8">
      <w:pPr>
        <w:pStyle w:val="BodyText"/>
      </w:pPr>
    </w:p>
    <w:p w:rsidR="00000000" w:rsidRPr="000C4DD8" w:rsidP="000C4DD8">
      <w:pPr>
        <w:pStyle w:val="AllowPageBreak"/>
      </w:pPr>
    </w:p>
    <w:p w:rsidR="00000000" w:rsidRPr="000C4DD8" w:rsidP="000C4DD8">
      <w:pPr>
        <w:pStyle w:val="Heading1"/>
      </w:pPr>
      <w:bookmarkStart w:id="10" w:name="O_242556"/>
      <w:bookmarkEnd w:id="10"/>
      <w:r w:rsidRPr="000C4DD8">
        <w:t>Evidence Guide</w:t>
      </w:r>
    </w:p>
    <w:tbl>
      <w:tblPr>
        <w:tblW w:w="0" w:type="auto"/>
        <w:tblLayout w:type="fixed"/>
        <w:tblCellMar>
          <w:left w:w="62" w:type="dxa"/>
          <w:right w:w="62" w:type="dxa"/>
        </w:tblCellMar>
        <w:tblLook w:val="0000"/>
      </w:tblPr>
      <w:tblGrid>
        <w:gridCol w:w="3470"/>
        <w:gridCol w:w="5052"/>
      </w:tblGrid>
      <w:tr w:rsidTr="00EF581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C4DD8">
            <w:pPr>
              <w:pStyle w:val="BodyText"/>
              <w:rPr>
                <w:lang w:val="en-NZ"/>
              </w:rPr>
            </w:pPr>
            <w:r w:rsidRPr="000C4DD8">
              <w:rPr>
                <w:rStyle w:val="SpecialBold"/>
              </w:rPr>
              <w:t>EVIDENCE GUIDE</w:t>
            </w:r>
          </w:p>
        </w:tc>
      </w:tr>
      <w:tr w:rsidTr="00EF581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C4DD8">
            <w:pPr>
              <w:pStyle w:val="BodyText"/>
              <w:rPr>
                <w:lang w:val="en-NZ"/>
              </w:rPr>
            </w:pPr>
            <w:r w:rsidRPr="000C4DD8">
              <w:t>The evidence guide provides advice on assessment and must be read in conjunction with the performance criteria, required skills and knowledge, range statement and the Assessment Guidelines for the Training Package.</w:t>
            </w:r>
          </w:p>
        </w:tc>
      </w:tr>
      <w:tr w:rsidTr="00EF581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t>This unit of com</w:t>
            </w:r>
            <w:r w:rsidRPr="000C4DD8">
              <w:t>petency could be assessed in the workplace or a close simulation of the workplace environment providing that simulated or project-based assessment techniques fully replicate plumbing and services workplace conditions, materials, activities, responsibilitie</w:t>
            </w:r>
            <w:r w:rsidRPr="000C4DD8">
              <w:t xml:space="preserve">s and procedures. </w:t>
            </w:r>
          </w:p>
        </w:tc>
      </w:tr>
      <w:tr w:rsidTr="00EF581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0C4DD8" w:rsidP="000C4DD8">
            <w:pPr>
              <w:pStyle w:val="BodyText"/>
            </w:pPr>
            <w:r w:rsidRPr="000C4DD8">
              <w:t>A person who demonstrates competency in this unit must be able to provide evidence of:</w:t>
            </w:r>
          </w:p>
          <w:p w:rsidR="00000000" w:rsidRPr="000C4DD8" w:rsidP="000C4DD8">
            <w:pPr>
              <w:pStyle w:val="ListBullet"/>
            </w:pPr>
            <w:r w:rsidRPr="000C4DD8">
              <w:t>locating, interpreting and applying relevant information, standards and specifications for the confirmation of requirements, and the installation and testing of LPG detection systems</w:t>
            </w:r>
          </w:p>
          <w:p w:rsidR="00000000" w:rsidRPr="000C4DD8" w:rsidP="000C4DD8">
            <w:pPr>
              <w:pStyle w:val="ListBullet"/>
            </w:pPr>
            <w:r w:rsidRPr="000C4DD8">
              <w:t>applying safety requirements throughout the work sequence, including the use of personal protective clothing and equipment</w:t>
            </w:r>
          </w:p>
          <w:p w:rsidR="00000000" w:rsidRPr="000C4DD8" w:rsidP="000C4DD8">
            <w:pPr>
              <w:pStyle w:val="ListBullet"/>
            </w:pPr>
            <w:r w:rsidRPr="000C4DD8">
              <w:t>as a minimum the ability to, given the plans and specifications, install and test a gas detection system in a water craft (or simulat</w:t>
            </w:r>
            <w:r w:rsidRPr="000C4DD8">
              <w:t>ed environment) that complies with appropriate standards, ensuring:</w:t>
            </w:r>
          </w:p>
          <w:p w:rsidR="00000000" w:rsidRPr="000C4DD8" w:rsidP="000C4DD8">
            <w:pPr>
              <w:pStyle w:val="ListBullet2"/>
            </w:pPr>
            <w:r w:rsidRPr="000C4DD8">
              <w:t>correct identification of location, design and details of proposed installation</w:t>
            </w:r>
          </w:p>
          <w:p w:rsidR="00000000" w:rsidRPr="000C4DD8" w:rsidP="000C4DD8">
            <w:pPr>
              <w:pStyle w:val="ListBullet2"/>
            </w:pPr>
            <w:r w:rsidRPr="000C4DD8">
              <w:t>correct selection and use of appropriate processes, tools and equipment</w:t>
            </w:r>
          </w:p>
          <w:p w:rsidR="00000000" w:rsidRPr="000C4DD8" w:rsidP="000C4DD8">
            <w:pPr>
              <w:pStyle w:val="ListBullet2"/>
            </w:pPr>
            <w:r w:rsidRPr="000C4DD8">
              <w:t>completing all work to specificatio</w:t>
            </w:r>
            <w:r w:rsidRPr="000C4DD8">
              <w:t>n</w:t>
            </w:r>
          </w:p>
          <w:p w:rsidR="00000000" w:rsidRPr="000C4DD8" w:rsidP="000C4DD8">
            <w:pPr>
              <w:pStyle w:val="ListBullet2"/>
            </w:pPr>
            <w:r w:rsidRPr="000C4DD8">
              <w:t>compliance with regulations, standards and organisational quality procedures and processes</w:t>
            </w:r>
          </w:p>
          <w:p w:rsidR="00000000" w:rsidP="000C4DD8">
            <w:pPr>
              <w:pStyle w:val="ListBullet2"/>
              <w:rPr>
                <w:lang w:val="en-NZ"/>
              </w:rPr>
            </w:pPr>
            <w:r w:rsidRPr="000C4DD8">
              <w:t>communicating and working effectively and safely with others.</w:t>
            </w:r>
          </w:p>
        </w:tc>
      </w:tr>
      <w:tr w:rsidTr="00EF581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0C4DD8" w:rsidP="000C4DD8">
            <w:pPr>
              <w:pStyle w:val="BodyText"/>
            </w:pPr>
            <w:r w:rsidRPr="000C4DD8">
              <w:t>This competency is to be assessed using standard and authorised work practices, safety requirements and environmental constraints.</w:t>
            </w:r>
          </w:p>
          <w:p w:rsidR="00000000" w:rsidRPr="000C4DD8" w:rsidP="000C4DD8">
            <w:pPr>
              <w:pStyle w:val="BodyText"/>
            </w:pPr>
            <w:r w:rsidRPr="000C4DD8">
              <w:t>Assessment of essential underpinning knowledge will usually be conducted in an off-site context.</w:t>
            </w:r>
          </w:p>
          <w:p w:rsidR="00000000" w:rsidRPr="000C4DD8" w:rsidP="000C4DD8">
            <w:pPr>
              <w:pStyle w:val="BodyText"/>
            </w:pPr>
            <w:r w:rsidRPr="000C4DD8">
              <w:t>Assessment is to comply with</w:t>
            </w:r>
            <w:r w:rsidRPr="000C4DD8">
              <w:t xml:space="preserve"> relevant regulatory or Australian standards' requirements.</w:t>
            </w:r>
          </w:p>
          <w:p w:rsidR="00000000" w:rsidRPr="000C4DD8" w:rsidP="000C4DD8">
            <w:pPr>
              <w:pStyle w:val="BodyText"/>
            </w:pPr>
            <w:r w:rsidRPr="000C4DD8">
              <w:t>Resource implications for assessment include:</w:t>
            </w:r>
          </w:p>
          <w:p w:rsidR="00000000" w:rsidRPr="000C4DD8" w:rsidP="000C4DD8">
            <w:pPr>
              <w:pStyle w:val="ListBullet"/>
            </w:pPr>
            <w:r w:rsidRPr="000C4DD8">
              <w:t>an induction procedure and requirement</w:t>
            </w:r>
          </w:p>
          <w:p w:rsidR="00000000" w:rsidRPr="000C4DD8" w:rsidP="000C4DD8">
            <w:pPr>
              <w:pStyle w:val="ListBullet"/>
            </w:pPr>
            <w:r w:rsidRPr="000C4DD8">
              <w:t>realistic tasks or simulated tasks covering the minimum task requirements</w:t>
            </w:r>
          </w:p>
          <w:p w:rsidR="00000000" w:rsidRPr="000C4DD8" w:rsidP="000C4DD8">
            <w:pPr>
              <w:pStyle w:val="ListBullet"/>
            </w:pPr>
            <w:r w:rsidRPr="000C4DD8">
              <w:t>relevant specifications and work ins</w:t>
            </w:r>
            <w:r w:rsidRPr="000C4DD8">
              <w:t>tructions</w:t>
            </w:r>
          </w:p>
          <w:p w:rsidR="00000000" w:rsidRPr="000C4DD8" w:rsidP="000C4DD8">
            <w:pPr>
              <w:pStyle w:val="ListBullet"/>
            </w:pPr>
            <w:r w:rsidRPr="000C4DD8">
              <w:t>tools and equipment appropriate to applying safe work practices</w:t>
            </w:r>
          </w:p>
          <w:p w:rsidR="00000000" w:rsidRPr="000C4DD8" w:rsidP="000C4DD8">
            <w:pPr>
              <w:pStyle w:val="ListBullet"/>
            </w:pPr>
            <w:r w:rsidRPr="000C4DD8">
              <w:t>support materials appropriate to activity</w:t>
            </w:r>
          </w:p>
          <w:p w:rsidR="00000000" w:rsidRPr="000C4DD8" w:rsidP="000C4DD8">
            <w:pPr>
              <w:pStyle w:val="ListBullet"/>
            </w:pPr>
            <w:r w:rsidRPr="000C4DD8">
              <w:t>workplace instructions relating to safe working practices and addressing hazards and emergencies</w:t>
            </w:r>
          </w:p>
          <w:p w:rsidR="00000000" w:rsidRPr="000C4DD8" w:rsidP="000C4DD8">
            <w:pPr>
              <w:pStyle w:val="ListBullet"/>
            </w:pPr>
            <w:r w:rsidRPr="000C4DD8">
              <w:t>material safety data sheets</w:t>
            </w:r>
          </w:p>
          <w:p w:rsidR="00000000" w:rsidRPr="000C4DD8" w:rsidP="000C4DD8">
            <w:pPr>
              <w:pStyle w:val="ListBullet"/>
            </w:pPr>
            <w:r w:rsidRPr="000C4DD8">
              <w:t>research resour</w:t>
            </w:r>
            <w:r w:rsidRPr="000C4DD8">
              <w:t>ces, including industry related systems information.</w:t>
            </w:r>
          </w:p>
          <w:p w:rsidR="00000000" w:rsidP="000C4DD8">
            <w:pPr>
              <w:pStyle w:val="BodyText"/>
              <w:rPr>
                <w:lang w:val="en-NZ"/>
              </w:rPr>
            </w:pPr>
            <w:r w:rsidRPr="000C4DD8">
              <w:t>Reasonable adjustments for people with disabilities must be made to assessment processes where required. This could include access to modified equipment and other physical resources, and the provision of</w:t>
            </w:r>
            <w:r w:rsidRPr="000C4DD8">
              <w:t xml:space="preserve"> appropriate assessment support. </w:t>
            </w:r>
          </w:p>
        </w:tc>
      </w:tr>
      <w:tr w:rsidTr="00EF581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0C4DD8" w:rsidP="000C4DD8">
            <w:pPr>
              <w:pStyle w:val="BodyText"/>
            </w:pPr>
            <w:r w:rsidRPr="000C4DD8">
              <w:t>Assessment methods must:</w:t>
            </w:r>
          </w:p>
          <w:p w:rsidR="00000000" w:rsidRPr="000C4DD8" w:rsidP="000C4DD8">
            <w:pPr>
              <w:pStyle w:val="ListBullet"/>
            </w:pPr>
            <w:r w:rsidRPr="000C4DD8">
              <w:t>satisfy the endorsed Assessment Guidelines of the Construction, Plumbing and Services Training Package</w:t>
            </w:r>
          </w:p>
          <w:p w:rsidR="00000000" w:rsidRPr="000C4DD8" w:rsidP="000C4DD8">
            <w:pPr>
              <w:pStyle w:val="ListBullet"/>
            </w:pPr>
            <w:r w:rsidRPr="000C4DD8">
              <w:t>include direct observation of tasks in real or simulated work conditions, with questioning to confirm the ability to consistently identify and correctly interpret the essential underpinning knowledge required for practical application</w:t>
            </w:r>
          </w:p>
          <w:p w:rsidR="00000000" w:rsidRPr="000C4DD8" w:rsidP="000C4DD8">
            <w:pPr>
              <w:pStyle w:val="ListBullet"/>
            </w:pPr>
            <w:r w:rsidRPr="000C4DD8">
              <w:t>reinforce the integra</w:t>
            </w:r>
            <w:r w:rsidRPr="000C4DD8">
              <w:t>tion of employability skills with workplace tasks and job roles</w:t>
            </w:r>
          </w:p>
          <w:p w:rsidR="00000000" w:rsidRPr="000C4DD8" w:rsidP="000C4DD8">
            <w:pPr>
              <w:pStyle w:val="ListBullet"/>
            </w:pPr>
            <w:r w:rsidRPr="000C4DD8">
              <w:t>confirm that competency is verified and able to be transferred to other circumstances and environments.</w:t>
            </w:r>
          </w:p>
          <w:p w:rsidR="00000000" w:rsidRPr="000C4DD8" w:rsidP="000C4DD8">
            <w:pPr>
              <w:pStyle w:val="BodyText"/>
            </w:pPr>
            <w:r w:rsidRPr="000C4DD8">
              <w:t>Validity and sufficiency of evidence requires that:</w:t>
            </w:r>
          </w:p>
          <w:p w:rsidR="00000000" w:rsidRPr="000C4DD8" w:rsidP="000C4DD8">
            <w:pPr>
              <w:pStyle w:val="ListBullet"/>
            </w:pPr>
            <w:r w:rsidRPr="000C4DD8">
              <w:t>competency will need to be demonstr</w:t>
            </w:r>
            <w:r w:rsidRPr="000C4DD8">
              <w:t>ated over a period of time reflecting the scope of the role and the practical requirements of the workplace</w:t>
            </w:r>
          </w:p>
          <w:p w:rsidR="00000000" w:rsidRPr="000C4DD8" w:rsidP="000C4DD8">
            <w:pPr>
              <w:pStyle w:val="ListBullet"/>
            </w:pPr>
            <w:r w:rsidRPr="000C4DD8">
              <w:t>where the assessment is part of a structured learning experience the evidence collected must relate to a number of performances assessed at differen</w:t>
            </w:r>
            <w:r w:rsidRPr="000C4DD8">
              <w:t>t points in time and separated by further learning and practice, with a decision on competency only taken at the point when the assessor has complete confidence in the person's demonstrated ability and applied knowledge</w:t>
            </w:r>
          </w:p>
          <w:p w:rsidR="00000000" w:rsidRPr="000C4DD8" w:rsidP="000C4DD8">
            <w:pPr>
              <w:pStyle w:val="ListBullet"/>
            </w:pPr>
            <w:r w:rsidRPr="000C4DD8">
              <w:t>all assessment that is part of a str</w:t>
            </w:r>
            <w:r w:rsidRPr="000C4DD8">
              <w:t>uctured learning experience must include a combination of direct, indirect and supplementary evidence.</w:t>
            </w:r>
          </w:p>
          <w:p w:rsidR="00000000" w:rsidRPr="000C4DD8" w:rsidP="000C4DD8">
            <w:pPr>
              <w:pStyle w:val="BodyText"/>
            </w:pPr>
            <w:r w:rsidRPr="000C4DD8">
              <w:t>Assessment processes and techniques should as far as is practical take into account the language, literacy and numeracy capacity of the candidate in rela</w:t>
            </w:r>
            <w:r w:rsidRPr="000C4DD8">
              <w:t>tion to the competency being assessed.</w:t>
            </w:r>
          </w:p>
          <w:p w:rsidR="00000000" w:rsidRPr="000C4DD8" w:rsidP="000C4DD8">
            <w:pPr>
              <w:pStyle w:val="BodyText"/>
            </w:pPr>
            <w:r w:rsidRPr="000C4DD8">
              <w:t xml:space="preserve">Supplementary evidence of competency may be obtained from relevant authenticated documentation from third parties, such as existing supervisors, team leaders or specialist training staff. </w:t>
            </w:r>
          </w:p>
        </w:tc>
      </w:tr>
    </w:tbl>
    <w:p w:rsidR="00EF5816" w:rsidP="000C4DD8">
      <w:pPr>
        <w:pStyle w:val="BodyText"/>
      </w:pPr>
    </w:p>
    <w:p w:rsidR="00EF5816" w:rsidP="000C4DD8">
      <w:pPr>
        <w:pStyle w:val="BodyText"/>
      </w:pPr>
    </w:p>
    <w:p w:rsidR="00000000" w:rsidRPr="000C4DD8" w:rsidP="000C4DD8">
      <w:pPr>
        <w:pStyle w:val="Heading1"/>
      </w:pPr>
      <w:bookmarkStart w:id="11" w:name="O_250539"/>
      <w:bookmarkEnd w:id="11"/>
      <w:r w:rsidRPr="000C4DD8">
        <w:t>Rang</w:t>
      </w:r>
      <w:r w:rsidRPr="000C4DD8">
        <w:t>e Statement</w:t>
      </w:r>
    </w:p>
    <w:tbl>
      <w:tblPr>
        <w:tblW w:w="0" w:type="auto"/>
        <w:tblLayout w:type="fixed"/>
        <w:tblCellMar>
          <w:left w:w="62" w:type="dxa"/>
          <w:right w:w="62" w:type="dxa"/>
        </w:tblCellMar>
        <w:tblLook w:val="0000"/>
      </w:tblPr>
      <w:tblGrid>
        <w:gridCol w:w="3506"/>
        <w:gridCol w:w="5016"/>
      </w:tblGrid>
      <w:tr w:rsidTr="00EF581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C4DD8">
            <w:pPr>
              <w:pStyle w:val="BodyText"/>
              <w:rPr>
                <w:lang w:val="en-NZ"/>
              </w:rPr>
            </w:pPr>
            <w:r w:rsidRPr="000C4DD8">
              <w:rPr>
                <w:rStyle w:val="SpecialBold"/>
              </w:rPr>
              <w:t>RANGE STATEMENT</w:t>
            </w:r>
          </w:p>
        </w:tc>
      </w:tr>
      <w:tr w:rsidTr="00EF581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C4DD8">
            <w:pPr>
              <w:pStyle w:val="BodyText"/>
              <w:rPr>
                <w:lang w:val="en-NZ"/>
              </w:rPr>
            </w:pPr>
            <w:r w:rsidRPr="000C4DD8">
              <w:t xml:space="preserve">The range statement relates to the unit of competency as a whole. It allows for different work environments and situations that may affect performance. Bold italicised wording, if used in the performance criteria, is detailed </w:t>
            </w:r>
            <w:r w:rsidRPr="000C4DD8">
              <w:t>below. Essential operating conditions that may be present with training and assessment (depending on the work situation, needs of the candidate, accessibility of the item, and local industry and regional contexts) may also be included.</w:t>
            </w:r>
          </w:p>
        </w:tc>
      </w:tr>
      <w:tr w:rsidTr="00EF581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BoldandItalics"/>
              </w:rPr>
              <w:t>Safety</w:t>
            </w:r>
            <w:r w:rsidRPr="000C4DD8">
              <w:t xml:space="preserve"> (</w:t>
            </w:r>
            <w:r w:rsidRPr="000C4DD8">
              <w:rPr>
                <w:rStyle w:val="BoldandItalics"/>
              </w:rPr>
              <w:t>OHS</w:t>
            </w:r>
            <w:r w:rsidRPr="000C4DD8">
              <w:t>) is to</w:t>
            </w:r>
            <w:r w:rsidRPr="000C4DD8">
              <w:t xml:space="preserve">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0C4DD8" w:rsidP="000C4DD8">
            <w:pPr>
              <w:pStyle w:val="ListBullet"/>
            </w:pPr>
            <w:r w:rsidRPr="000C4DD8">
              <w:t>handling of materials</w:t>
            </w:r>
          </w:p>
          <w:p w:rsidR="00000000" w:rsidRPr="000C4DD8" w:rsidP="000C4DD8">
            <w:pPr>
              <w:pStyle w:val="ListBullet"/>
            </w:pPr>
            <w:r w:rsidRPr="000C4DD8">
              <w:t>hazard control</w:t>
            </w:r>
          </w:p>
          <w:p w:rsidR="00000000" w:rsidRPr="000C4DD8" w:rsidP="000C4DD8">
            <w:pPr>
              <w:pStyle w:val="ListBullet"/>
            </w:pPr>
            <w:r w:rsidRPr="000C4DD8">
              <w:t>personal protective clothing and equipment prescribed under legislation, regulations and workplace policies and practices</w:t>
            </w:r>
          </w:p>
          <w:p w:rsidR="00000000" w:rsidRPr="000C4DD8" w:rsidP="000C4DD8">
            <w:pPr>
              <w:pStyle w:val="ListBullet"/>
            </w:pPr>
            <w:r w:rsidRPr="000C4DD8">
              <w:t>safe operating procedures, including recognising and preventing hazards associated with:</w:t>
            </w:r>
          </w:p>
          <w:p w:rsidR="00000000" w:rsidRPr="000C4DD8" w:rsidP="000C4DD8">
            <w:pPr>
              <w:pStyle w:val="ListBullet2"/>
            </w:pPr>
            <w:r w:rsidRPr="000C4DD8">
              <w:t>hazardous materials and substances</w:t>
            </w:r>
          </w:p>
          <w:p w:rsidR="00000000" w:rsidRPr="000C4DD8" w:rsidP="000C4DD8">
            <w:pPr>
              <w:pStyle w:val="ListBullet2"/>
            </w:pPr>
            <w:r w:rsidRPr="000C4DD8">
              <w:t>service l</w:t>
            </w:r>
            <w:r w:rsidRPr="000C4DD8">
              <w:t>ines</w:t>
            </w:r>
          </w:p>
          <w:p w:rsidR="00000000" w:rsidRPr="000C4DD8" w:rsidP="000C4DD8">
            <w:pPr>
              <w:pStyle w:val="ListBullet2"/>
            </w:pPr>
            <w:r w:rsidRPr="000C4DD8">
              <w:t>surrounding structures and facilities</w:t>
            </w:r>
          </w:p>
          <w:p w:rsidR="00000000" w:rsidRPr="000C4DD8" w:rsidP="000C4DD8">
            <w:pPr>
              <w:pStyle w:val="ListBullet2"/>
            </w:pPr>
            <w:r w:rsidRPr="000C4DD8">
              <w:t>trip hazards</w:t>
            </w:r>
          </w:p>
          <w:p w:rsidR="00000000" w:rsidRPr="000C4DD8" w:rsidP="000C4DD8">
            <w:pPr>
              <w:pStyle w:val="ListBullet2"/>
            </w:pPr>
            <w:r w:rsidRPr="000C4DD8">
              <w:t>use of tools and equipment</w:t>
            </w:r>
          </w:p>
          <w:p w:rsidR="00000000" w:rsidRPr="000C4DD8" w:rsidP="000C4DD8">
            <w:pPr>
              <w:pStyle w:val="ListBullet2"/>
            </w:pPr>
            <w:r w:rsidRPr="000C4DD8">
              <w:t>work site visitors and the public</w:t>
            </w:r>
          </w:p>
          <w:p w:rsidR="00000000" w:rsidRPr="000C4DD8" w:rsidP="000C4DD8">
            <w:pPr>
              <w:pStyle w:val="ListBullet2"/>
            </w:pPr>
            <w:r w:rsidRPr="000C4DD8">
              <w:t>working at heights</w:t>
            </w:r>
          </w:p>
          <w:p w:rsidR="00000000" w:rsidRPr="000C4DD8" w:rsidP="000C4DD8">
            <w:pPr>
              <w:pStyle w:val="ListBullet2"/>
            </w:pPr>
            <w:r w:rsidRPr="000C4DD8">
              <w:t>working in proximity to others</w:t>
            </w:r>
          </w:p>
          <w:p w:rsidR="00000000" w:rsidRPr="000C4DD8" w:rsidP="000C4DD8">
            <w:pPr>
              <w:pStyle w:val="ListBullet"/>
            </w:pPr>
            <w:r w:rsidRPr="000C4DD8">
              <w:t>use of firefighting equipment</w:t>
            </w:r>
          </w:p>
          <w:p w:rsidR="00000000" w:rsidRPr="000C4DD8" w:rsidP="000C4DD8">
            <w:pPr>
              <w:pStyle w:val="ListBullet"/>
            </w:pPr>
            <w:r w:rsidRPr="000C4DD8">
              <w:t>use of first aid equipment</w:t>
            </w:r>
          </w:p>
          <w:p w:rsidR="00000000" w:rsidP="000C4DD8">
            <w:pPr>
              <w:pStyle w:val="ListBullet"/>
              <w:rPr>
                <w:lang w:val="en-NZ"/>
              </w:rPr>
            </w:pPr>
            <w:r w:rsidRPr="000C4DD8">
              <w:t>workplace environment and safety.</w:t>
            </w:r>
          </w:p>
        </w:tc>
      </w:tr>
      <w:tr w:rsidTr="00EF581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BoldandItalics"/>
              </w:rPr>
              <w:t>Environmental requirements</w:t>
            </w:r>
            <w:r w:rsidRPr="000C4DD8">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0C4DD8" w:rsidP="000C4DD8">
            <w:pPr>
              <w:pStyle w:val="ListBullet"/>
            </w:pPr>
            <w:r w:rsidRPr="000C4DD8">
              <w:t>clean-up protection</w:t>
            </w:r>
          </w:p>
          <w:p w:rsidR="00000000" w:rsidP="000C4DD8">
            <w:pPr>
              <w:pStyle w:val="ListBullet"/>
              <w:rPr>
                <w:lang w:val="en-NZ"/>
              </w:rPr>
            </w:pPr>
            <w:r w:rsidRPr="000C4DD8">
              <w:t>waste management.</w:t>
            </w:r>
          </w:p>
        </w:tc>
      </w:tr>
      <w:tr w:rsidTr="00EF581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BoldandItalics"/>
              </w:rPr>
              <w:t>Quality assurance</w:t>
            </w:r>
            <w:r w:rsidRPr="000C4DD8">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0C4DD8" w:rsidP="000C4DD8">
            <w:pPr>
              <w:pStyle w:val="ListBullet"/>
            </w:pPr>
            <w:r w:rsidRPr="000C4DD8">
              <w:t>Australian standards</w:t>
            </w:r>
          </w:p>
          <w:p w:rsidR="00000000" w:rsidRPr="000C4DD8" w:rsidP="000C4DD8">
            <w:pPr>
              <w:pStyle w:val="ListBullet"/>
            </w:pPr>
            <w:r w:rsidRPr="000C4DD8">
              <w:t>Environment Protection Authority (EPA)</w:t>
            </w:r>
          </w:p>
          <w:p w:rsidR="00000000" w:rsidRPr="000C4DD8" w:rsidP="000C4DD8">
            <w:pPr>
              <w:pStyle w:val="ListBullet"/>
            </w:pPr>
            <w:r w:rsidRPr="000C4DD8">
              <w:t>internal compan</w:t>
            </w:r>
            <w:r w:rsidRPr="000C4DD8">
              <w:t>y quality assurance policy and risk management strategy</w:t>
            </w:r>
          </w:p>
          <w:p w:rsidR="00000000" w:rsidRPr="000C4DD8" w:rsidP="000C4DD8">
            <w:pPr>
              <w:pStyle w:val="ListBullet"/>
            </w:pPr>
            <w:r w:rsidRPr="000C4DD8">
              <w:t>International Standards Organisation</w:t>
            </w:r>
          </w:p>
          <w:p w:rsidR="00000000" w:rsidRPr="000C4DD8" w:rsidP="000C4DD8">
            <w:pPr>
              <w:pStyle w:val="ListBullet"/>
            </w:pPr>
            <w:r w:rsidRPr="000C4DD8">
              <w:t>site safety plan</w:t>
            </w:r>
          </w:p>
          <w:p w:rsidR="00000000" w:rsidP="000C4DD8">
            <w:pPr>
              <w:pStyle w:val="ListBullet"/>
              <w:rPr>
                <w:lang w:val="en-NZ"/>
              </w:rPr>
            </w:pPr>
            <w:r w:rsidRPr="000C4DD8">
              <w:t>workplace operations and procedures.</w:t>
            </w:r>
          </w:p>
        </w:tc>
      </w:tr>
      <w:tr w:rsidTr="00EF581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BoldandItalics"/>
              </w:rPr>
              <w:t>Gas detection system</w:t>
            </w:r>
            <w:r w:rsidRPr="000C4DD8">
              <w:t xml:space="preserve"> includes:</w:t>
            </w:r>
          </w:p>
        </w:tc>
        <w:tc>
          <w:tcPr>
            <w:tcW w:w="5016" w:type="dxa"/>
            <w:tcBorders>
              <w:top w:val="nil"/>
              <w:left w:val="nil"/>
              <w:bottom w:val="nil"/>
              <w:right w:val="nil"/>
            </w:tcBorders>
            <w:tcMar>
              <w:top w:w="0" w:type="dxa"/>
              <w:left w:w="62" w:type="dxa"/>
              <w:bottom w:w="0" w:type="dxa"/>
              <w:right w:w="62" w:type="dxa"/>
            </w:tcMar>
          </w:tcPr>
          <w:p w:rsidR="00000000" w:rsidRPr="000C4DD8" w:rsidP="000C4DD8">
            <w:pPr>
              <w:pStyle w:val="ListBullet"/>
            </w:pPr>
            <w:r w:rsidRPr="000C4DD8">
              <w:t>gas detection unit</w:t>
            </w:r>
          </w:p>
          <w:p w:rsidR="00000000" w:rsidRPr="000C4DD8" w:rsidP="000C4DD8">
            <w:pPr>
              <w:pStyle w:val="ListBullet"/>
            </w:pPr>
            <w:r w:rsidRPr="000C4DD8">
              <w:t>low voltage wiring (to a limit of 32 volts)</w:t>
            </w:r>
          </w:p>
          <w:p w:rsidR="00000000" w:rsidRPr="000C4DD8" w:rsidP="000C4DD8">
            <w:pPr>
              <w:pStyle w:val="ListBullet"/>
            </w:pPr>
            <w:r w:rsidRPr="000C4DD8">
              <w:t>LPG supply</w:t>
            </w:r>
          </w:p>
          <w:p w:rsidR="00000000" w:rsidP="000C4DD8">
            <w:pPr>
              <w:pStyle w:val="ListBullet"/>
              <w:rPr>
                <w:lang w:val="en-NZ"/>
              </w:rPr>
            </w:pPr>
            <w:r w:rsidRPr="000C4DD8">
              <w:t>se</w:t>
            </w:r>
            <w:r w:rsidRPr="000C4DD8">
              <w:t>nsors.</w:t>
            </w:r>
          </w:p>
        </w:tc>
      </w:tr>
      <w:tr w:rsidTr="00EF581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BoldandItalics"/>
              </w:rPr>
              <w:t>Fault reporting</w:t>
            </w:r>
            <w:r w:rsidRPr="000C4DD8">
              <w:t xml:space="preserve">: </w:t>
            </w:r>
          </w:p>
        </w:tc>
        <w:tc>
          <w:tcPr>
            <w:tcW w:w="5016" w:type="dxa"/>
            <w:tcBorders>
              <w:top w:val="nil"/>
              <w:left w:val="nil"/>
              <w:bottom w:val="nil"/>
              <w:right w:val="nil"/>
            </w:tcBorders>
            <w:tcMar>
              <w:top w:w="0" w:type="dxa"/>
              <w:left w:w="62" w:type="dxa"/>
              <w:bottom w:w="0" w:type="dxa"/>
              <w:right w:w="62" w:type="dxa"/>
            </w:tcMar>
          </w:tcPr>
          <w:p w:rsidR="00000000" w:rsidRPr="000C4DD8" w:rsidP="000C4DD8">
            <w:pPr>
              <w:pStyle w:val="ListBullet"/>
            </w:pPr>
            <w:r w:rsidRPr="000C4DD8">
              <w:t>may be written or verbal</w:t>
            </w:r>
          </w:p>
          <w:p w:rsidR="00000000" w:rsidP="000C4DD8">
            <w:pPr>
              <w:pStyle w:val="ListBullet"/>
              <w:rPr>
                <w:lang w:val="en-NZ"/>
              </w:rPr>
            </w:pPr>
            <w:r w:rsidRPr="000C4DD8">
              <w:t>is to be in accordance with company's workplace procedures.</w:t>
            </w:r>
          </w:p>
        </w:tc>
      </w:tr>
      <w:tr w:rsidTr="00EF581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BoldandItalics"/>
              </w:rPr>
              <w:t>Materials</w:t>
            </w:r>
            <w:r w:rsidRPr="000C4DD8">
              <w:t xml:space="preserve"> for installation of LPG detection systems: </w:t>
            </w:r>
          </w:p>
        </w:tc>
        <w:tc>
          <w:tcPr>
            <w:tcW w:w="5016" w:type="dxa"/>
            <w:tcBorders>
              <w:top w:val="nil"/>
              <w:left w:val="nil"/>
              <w:bottom w:val="nil"/>
              <w:right w:val="nil"/>
            </w:tcBorders>
            <w:tcMar>
              <w:top w:w="0" w:type="dxa"/>
              <w:left w:w="62" w:type="dxa"/>
              <w:bottom w:w="0" w:type="dxa"/>
              <w:right w:w="62" w:type="dxa"/>
            </w:tcMar>
          </w:tcPr>
          <w:p w:rsidR="00000000" w:rsidRPr="000C4DD8" w:rsidP="000C4DD8">
            <w:pPr>
              <w:pStyle w:val="ListBullet"/>
            </w:pPr>
            <w:r w:rsidRPr="000C4DD8">
              <w:t>are to include:</w:t>
            </w:r>
          </w:p>
          <w:p w:rsidR="00000000" w:rsidRPr="000C4DD8" w:rsidP="000C4DD8">
            <w:pPr>
              <w:pStyle w:val="ListBullet2"/>
            </w:pPr>
            <w:r w:rsidRPr="000C4DD8">
              <w:t>gas detection unit</w:t>
            </w:r>
          </w:p>
          <w:p w:rsidR="00000000" w:rsidRPr="000C4DD8" w:rsidP="000C4DD8">
            <w:pPr>
              <w:pStyle w:val="ListBullet2"/>
            </w:pPr>
            <w:r w:rsidRPr="000C4DD8">
              <w:t>low voltage wiring</w:t>
            </w:r>
          </w:p>
          <w:p w:rsidR="00000000" w:rsidRPr="000C4DD8" w:rsidP="000C4DD8">
            <w:pPr>
              <w:pStyle w:val="ListBullet2"/>
            </w:pPr>
            <w:r w:rsidRPr="000C4DD8">
              <w:t>sensors</w:t>
            </w:r>
          </w:p>
          <w:p w:rsidR="00000000" w:rsidRPr="000C4DD8" w:rsidP="000C4DD8">
            <w:pPr>
              <w:pStyle w:val="ListBullet2"/>
            </w:pPr>
            <w:r w:rsidRPr="000C4DD8">
              <w:t>solenoid valves</w:t>
            </w:r>
          </w:p>
          <w:p w:rsidR="00000000" w:rsidRPr="000C4DD8" w:rsidP="000C4DD8">
            <w:pPr>
              <w:pStyle w:val="ListBullet"/>
            </w:pPr>
            <w:r w:rsidRPr="000C4DD8">
              <w:t>may include:</w:t>
            </w:r>
          </w:p>
          <w:p w:rsidR="00000000" w:rsidRPr="000C4DD8" w:rsidP="000C4DD8">
            <w:pPr>
              <w:pStyle w:val="ListBullet2"/>
            </w:pPr>
            <w:r w:rsidRPr="000C4DD8">
              <w:t>copper tubing</w:t>
            </w:r>
          </w:p>
          <w:p w:rsidR="00000000" w:rsidRPr="000C4DD8" w:rsidP="000C4DD8">
            <w:pPr>
              <w:pStyle w:val="ListBullet2"/>
            </w:pPr>
            <w:r w:rsidRPr="000C4DD8">
              <w:t>fitting and fixing materials</w:t>
            </w:r>
          </w:p>
          <w:p w:rsidR="00000000" w:rsidRPr="000C4DD8" w:rsidP="000C4DD8">
            <w:pPr>
              <w:pStyle w:val="ListBullet2"/>
            </w:pPr>
            <w:r w:rsidRPr="000C4DD8">
              <w:t>gas cylinders</w:t>
            </w:r>
          </w:p>
          <w:p w:rsidR="00000000" w:rsidRPr="000C4DD8" w:rsidP="000C4DD8">
            <w:pPr>
              <w:pStyle w:val="ListBullet2"/>
            </w:pPr>
            <w:r w:rsidRPr="000C4DD8">
              <w:t>gas operated appliances</w:t>
            </w:r>
          </w:p>
          <w:p w:rsidR="00000000" w:rsidRPr="000C4DD8" w:rsidP="000C4DD8">
            <w:pPr>
              <w:pStyle w:val="ListBullet2"/>
            </w:pPr>
            <w:r w:rsidRPr="000C4DD8">
              <w:t>non-metallic hose assemblies</w:t>
            </w:r>
          </w:p>
          <w:p w:rsidR="00000000" w:rsidRPr="000C4DD8" w:rsidP="000C4DD8">
            <w:pPr>
              <w:pStyle w:val="ListBullet2"/>
            </w:pPr>
            <w:r w:rsidRPr="000C4DD8">
              <w:t>stainless steel</w:t>
            </w:r>
          </w:p>
          <w:p w:rsidR="00000000" w:rsidRPr="000C4DD8" w:rsidP="000C4DD8">
            <w:pPr>
              <w:pStyle w:val="ListBullet2"/>
            </w:pPr>
            <w:r w:rsidRPr="000C4DD8">
              <w:t>other approved materials</w:t>
            </w:r>
          </w:p>
          <w:p w:rsidR="00000000" w:rsidP="000C4DD8">
            <w:pPr>
              <w:pStyle w:val="ListBullet"/>
              <w:rPr>
                <w:lang w:val="en-NZ"/>
              </w:rPr>
            </w:pPr>
            <w:r w:rsidRPr="000C4DD8">
              <w:t>are to comply with job specifications and appropriate standards for gas installations.</w:t>
            </w:r>
          </w:p>
        </w:tc>
      </w:tr>
      <w:tr w:rsidTr="00EF581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BoldandItalics"/>
              </w:rPr>
              <w:t>Statutory and regulatory authorities</w:t>
            </w:r>
            <w:r w:rsidRPr="000C4DD8">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0C4DD8" w:rsidP="000C4DD8">
            <w:pPr>
              <w:pStyle w:val="ListBullet"/>
            </w:pPr>
            <w:r w:rsidRPr="000C4DD8">
              <w:t>state or territory statutory authority</w:t>
            </w:r>
          </w:p>
          <w:p w:rsidR="00000000" w:rsidRPr="000C4DD8" w:rsidP="000C4DD8">
            <w:pPr>
              <w:pStyle w:val="ListBullet"/>
            </w:pPr>
            <w:r w:rsidRPr="000C4DD8">
              <w:t>statutory gasfitting authority</w:t>
            </w:r>
          </w:p>
          <w:p w:rsidR="00000000" w:rsidP="000C4DD8">
            <w:pPr>
              <w:pStyle w:val="ListBullet"/>
              <w:rPr>
                <w:lang w:val="en-NZ"/>
              </w:rPr>
            </w:pPr>
            <w:r w:rsidRPr="000C4DD8">
              <w:t>statutory plumbing authority.</w:t>
            </w:r>
          </w:p>
        </w:tc>
      </w:tr>
      <w:tr w:rsidTr="00EF581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BoldandItalics"/>
              </w:rPr>
              <w:t>Tools and equipment</w:t>
            </w:r>
            <w:r w:rsidRPr="000C4DD8">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C4DD8" w:rsidP="000C4DD8">
            <w:pPr>
              <w:pStyle w:val="ListBullet"/>
            </w:pPr>
            <w:r w:rsidRPr="000C4DD8">
              <w:t>hand and power tools</w:t>
            </w:r>
          </w:p>
          <w:p w:rsidR="00000000" w:rsidRPr="000C4DD8" w:rsidP="000C4DD8">
            <w:pPr>
              <w:pStyle w:val="ListBullet"/>
            </w:pPr>
            <w:r w:rsidRPr="000C4DD8">
              <w:t>measuring equipment</w:t>
            </w:r>
          </w:p>
          <w:p w:rsidR="00000000" w:rsidP="000C4DD8">
            <w:pPr>
              <w:pStyle w:val="ListBullet"/>
              <w:rPr>
                <w:lang w:val="en-NZ"/>
              </w:rPr>
            </w:pPr>
            <w:r w:rsidRPr="000C4DD8">
              <w:t>testing equipment.</w:t>
            </w:r>
          </w:p>
        </w:tc>
      </w:tr>
      <w:tr w:rsidTr="00EF581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BoldandItalics"/>
              </w:rPr>
              <w:t>Information</w:t>
            </w:r>
            <w:r w:rsidRPr="000C4DD8">
              <w:t xml:space="preserve"> m</w:t>
            </w:r>
            <w:r w:rsidRPr="000C4DD8">
              <w:t>ay include:</w:t>
            </w:r>
          </w:p>
        </w:tc>
        <w:tc>
          <w:tcPr>
            <w:tcW w:w="5016" w:type="dxa"/>
            <w:tcBorders>
              <w:top w:val="nil"/>
              <w:left w:val="nil"/>
              <w:bottom w:val="nil"/>
              <w:right w:val="nil"/>
            </w:tcBorders>
            <w:tcMar>
              <w:top w:w="0" w:type="dxa"/>
              <w:left w:w="62" w:type="dxa"/>
              <w:bottom w:w="0" w:type="dxa"/>
              <w:right w:w="62" w:type="dxa"/>
            </w:tcMar>
          </w:tcPr>
          <w:p w:rsidR="00000000" w:rsidRPr="000C4DD8" w:rsidP="000C4DD8">
            <w:pPr>
              <w:pStyle w:val="ListBullet"/>
            </w:pPr>
            <w:r w:rsidRPr="000C4DD8">
              <w:t>charts and hand drawings</w:t>
            </w:r>
          </w:p>
          <w:p w:rsidR="00000000" w:rsidRPr="000C4DD8" w:rsidP="000C4DD8">
            <w:pPr>
              <w:pStyle w:val="ListBullet"/>
            </w:pPr>
            <w:r w:rsidRPr="000C4DD8">
              <w:t>diagrams or sketches</w:t>
            </w:r>
          </w:p>
          <w:p w:rsidR="00000000" w:rsidRPr="000C4DD8" w:rsidP="000C4DD8">
            <w:pPr>
              <w:pStyle w:val="ListBullet"/>
            </w:pPr>
            <w:r w:rsidRPr="000C4DD8">
              <w:t>instructions issued by authorised organisational or external personnel</w:t>
            </w:r>
          </w:p>
          <w:p w:rsidR="00000000" w:rsidRPr="000C4DD8" w:rsidP="000C4DD8">
            <w:pPr>
              <w:pStyle w:val="ListBullet"/>
            </w:pPr>
            <w:r w:rsidRPr="000C4DD8">
              <w:t>job drawings</w:t>
            </w:r>
          </w:p>
          <w:p w:rsidR="00000000" w:rsidRPr="000C4DD8" w:rsidP="000C4DD8">
            <w:pPr>
              <w:pStyle w:val="ListBullet"/>
            </w:pPr>
            <w:r w:rsidRPr="000C4DD8">
              <w:t>manufacturer specifications and instructions</w:t>
            </w:r>
          </w:p>
          <w:p w:rsidR="00000000" w:rsidRPr="000C4DD8" w:rsidP="000C4DD8">
            <w:pPr>
              <w:pStyle w:val="ListBullet"/>
            </w:pPr>
            <w:r w:rsidRPr="000C4DD8">
              <w:t>material safety data sheets (MSDS)</w:t>
            </w:r>
          </w:p>
          <w:p w:rsidR="00000000" w:rsidRPr="000C4DD8" w:rsidP="000C4DD8">
            <w:pPr>
              <w:pStyle w:val="ListBullet"/>
            </w:pPr>
            <w:r w:rsidRPr="000C4DD8">
              <w:t>memos</w:t>
            </w:r>
          </w:p>
          <w:p w:rsidR="00000000" w:rsidRPr="000C4DD8" w:rsidP="000C4DD8">
            <w:pPr>
              <w:pStyle w:val="ListBullet"/>
            </w:pPr>
            <w:r w:rsidRPr="000C4DD8">
              <w:t>organisation work specifications and requirements</w:t>
            </w:r>
          </w:p>
          <w:p w:rsidR="00000000" w:rsidRPr="000C4DD8" w:rsidP="000C4DD8">
            <w:pPr>
              <w:pStyle w:val="ListBullet"/>
            </w:pPr>
            <w:r w:rsidRPr="000C4DD8">
              <w:t>regulatory and legislative requirements, particularly those pertaining to:</w:t>
            </w:r>
          </w:p>
          <w:p w:rsidR="00000000" w:rsidRPr="000C4DD8" w:rsidP="000C4DD8">
            <w:pPr>
              <w:pStyle w:val="ListBullet2"/>
            </w:pPr>
            <w:r w:rsidRPr="000C4DD8">
              <w:t>building codes</w:t>
            </w:r>
          </w:p>
          <w:p w:rsidR="00000000" w:rsidRPr="000C4DD8" w:rsidP="000C4DD8">
            <w:pPr>
              <w:pStyle w:val="ListBullet2"/>
            </w:pPr>
            <w:r w:rsidRPr="000C4DD8">
              <w:t>OHS and environmental requirements</w:t>
            </w:r>
          </w:p>
          <w:p w:rsidR="00000000" w:rsidRPr="000C4DD8" w:rsidP="000C4DD8">
            <w:pPr>
              <w:pStyle w:val="ListBullet2"/>
            </w:pPr>
            <w:r w:rsidRPr="000C4DD8">
              <w:t>plumbing and gasfitting authority regulations</w:t>
            </w:r>
          </w:p>
          <w:p w:rsidR="00000000" w:rsidRPr="000C4DD8" w:rsidP="000C4DD8">
            <w:pPr>
              <w:pStyle w:val="ListBullet"/>
            </w:pPr>
            <w:r w:rsidRPr="000C4DD8">
              <w:t>relevant Australian standards</w:t>
            </w:r>
          </w:p>
          <w:p w:rsidR="00000000" w:rsidRPr="000C4DD8" w:rsidP="000C4DD8">
            <w:pPr>
              <w:pStyle w:val="ListBullet"/>
            </w:pPr>
            <w:r w:rsidRPr="000C4DD8">
              <w:t>saf</w:t>
            </w:r>
            <w:r w:rsidRPr="000C4DD8">
              <w:t>e work procedures relating to installing and testing LPG detection devices</w:t>
            </w:r>
          </w:p>
          <w:p w:rsidR="00000000" w:rsidRPr="000C4DD8" w:rsidP="000C4DD8">
            <w:pPr>
              <w:pStyle w:val="ListBullet"/>
            </w:pPr>
            <w:r w:rsidRPr="000C4DD8">
              <w:t>signage</w:t>
            </w:r>
          </w:p>
          <w:p w:rsidR="00000000" w:rsidRPr="000C4DD8" w:rsidP="000C4DD8">
            <w:pPr>
              <w:pStyle w:val="ListBullet"/>
            </w:pPr>
            <w:r w:rsidRPr="000C4DD8">
              <w:t>verbal, written and graphical instructions</w:t>
            </w:r>
          </w:p>
          <w:p w:rsidR="00000000" w:rsidRPr="000C4DD8" w:rsidP="000C4DD8">
            <w:pPr>
              <w:pStyle w:val="ListBullet"/>
            </w:pPr>
            <w:r w:rsidRPr="000C4DD8">
              <w:t>work bulletins</w:t>
            </w:r>
          </w:p>
          <w:p w:rsidR="00000000" w:rsidRPr="000C4DD8" w:rsidP="000C4DD8">
            <w:pPr>
              <w:pStyle w:val="ListBullet"/>
            </w:pPr>
            <w:r w:rsidRPr="000C4DD8">
              <w:t>work schedules, plans and specifications.</w:t>
            </w:r>
          </w:p>
        </w:tc>
      </w:tr>
    </w:tbl>
    <w:p w:rsidR="00EF5816" w:rsidP="000C4DD8">
      <w:pPr>
        <w:pStyle w:val="BodyText"/>
      </w:pPr>
    </w:p>
    <w:p w:rsidR="00EF5816" w:rsidP="000C4DD8">
      <w:pPr>
        <w:pStyle w:val="BodyText"/>
      </w:pPr>
    </w:p>
    <w:p w:rsidR="00000000" w:rsidRPr="000C4DD8" w:rsidP="000C4DD8">
      <w:pPr>
        <w:pStyle w:val="Heading1"/>
      </w:pPr>
      <w:bookmarkStart w:id="12" w:name="O_199794"/>
      <w:bookmarkEnd w:id="12"/>
      <w:r w:rsidRPr="000C4DD8">
        <w:t>Unit Sector(s)</w:t>
      </w:r>
    </w:p>
    <w:tbl>
      <w:tblPr>
        <w:tblW w:w="0" w:type="auto"/>
        <w:tblLayout w:type="fixed"/>
        <w:tblCellMar>
          <w:left w:w="62" w:type="dxa"/>
          <w:right w:w="62" w:type="dxa"/>
        </w:tblCellMar>
        <w:tblLook w:val="0000"/>
      </w:tblPr>
      <w:tblGrid>
        <w:gridCol w:w="2551"/>
        <w:gridCol w:w="5971"/>
      </w:tblGrid>
      <w:tr w:rsidTr="00EF5816">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0C4DD8" w:rsidP="000C4DD8">
            <w:pPr>
              <w:pStyle w:val="BodyText"/>
            </w:pPr>
            <w:r w:rsidRPr="000C4DD8">
              <w:t>Plumbing and services</w:t>
            </w:r>
          </w:p>
        </w:tc>
      </w:tr>
    </w:tbl>
    <w:p w:rsidR="00EF5816" w:rsidP="000C4DD8">
      <w:pPr>
        <w:pStyle w:val="BodyText"/>
      </w:pPr>
    </w:p>
    <w:p w:rsidR="00EF5816" w:rsidP="000C4DD8">
      <w:pPr>
        <w:pStyle w:val="BodyText"/>
      </w:pPr>
    </w:p>
    <w:p w:rsidR="00000000" w:rsidRPr="000C4DD8" w:rsidP="000C4DD8">
      <w:pPr>
        <w:pStyle w:val="Heading1"/>
      </w:pPr>
      <w:bookmarkStart w:id="13" w:name="O_199791"/>
      <w:bookmarkEnd w:id="13"/>
      <w:r w:rsidRPr="000C4DD8">
        <w:t>Co-requisite units</w:t>
      </w:r>
    </w:p>
    <w:tbl>
      <w:tblPr>
        <w:tblW w:w="0" w:type="auto"/>
        <w:tblLayout w:type="fixed"/>
        <w:tblCellMar>
          <w:left w:w="62" w:type="dxa"/>
          <w:right w:w="62" w:type="dxa"/>
        </w:tblCellMar>
        <w:tblLook w:val="0000"/>
      </w:tblPr>
      <w:tblGrid>
        <w:gridCol w:w="2558"/>
        <w:gridCol w:w="1679"/>
        <w:gridCol w:w="4285"/>
      </w:tblGrid>
      <w:tr w:rsidTr="00EF5816">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t>Nil</w:t>
            </w:r>
          </w:p>
        </w:tc>
      </w:tr>
      <w:tr w:rsidTr="00EF5816">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p>
        </w:tc>
      </w:tr>
      <w:tr w:rsidTr="00EF5816">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0C4DD8" w:rsidP="000C4DD8">
            <w:pPr>
              <w:pStyle w:val="BodyText"/>
            </w:pPr>
          </w:p>
        </w:tc>
      </w:tr>
    </w:tbl>
    <w:p w:rsidR="00EF5816" w:rsidP="000C4DD8">
      <w:pPr>
        <w:pStyle w:val="BodyText"/>
      </w:pPr>
    </w:p>
    <w:p w:rsidR="00EF5816" w:rsidP="000C4DD8">
      <w:pPr>
        <w:pStyle w:val="BodyText"/>
      </w:pPr>
    </w:p>
    <w:p w:rsidR="00000000" w:rsidRPr="000C4DD8" w:rsidP="000C4DD8">
      <w:pPr>
        <w:pStyle w:val="Heading1"/>
      </w:pPr>
      <w:bookmarkStart w:id="14" w:name="O_199793"/>
      <w:bookmarkEnd w:id="14"/>
      <w:r w:rsidRPr="000C4DD8">
        <w:t>Functional area</w:t>
      </w:r>
    </w:p>
    <w:tbl>
      <w:tblPr>
        <w:tblW w:w="0" w:type="auto"/>
        <w:tblLayout w:type="fixed"/>
        <w:tblCellMar>
          <w:left w:w="62" w:type="dxa"/>
          <w:right w:w="62" w:type="dxa"/>
        </w:tblCellMar>
        <w:tblLook w:val="0000"/>
      </w:tblPr>
      <w:tblGrid>
        <w:gridCol w:w="2647"/>
        <w:gridCol w:w="5875"/>
      </w:tblGrid>
      <w:tr w:rsidTr="00EF5816">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0C4DD8">
            <w:pPr>
              <w:pStyle w:val="BodyText"/>
              <w:rPr>
                <w:lang w:val="en-NZ"/>
              </w:rPr>
            </w:pPr>
            <w:r w:rsidRPr="000C4DD8">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0C4DD8" w:rsidP="000C4DD8">
            <w:pPr>
              <w:pStyle w:val="BodyText"/>
            </w:pPr>
          </w:p>
        </w:tc>
      </w:tr>
    </w:tbl>
    <w:p w:rsidR="00EF5816" w:rsidP="000C4DD8">
      <w:pPr>
        <w:pStyle w:val="BodyText"/>
      </w:pPr>
    </w:p>
    <w:p w:rsidR="00EF5816" w:rsidP="000C4DD8">
      <w:pPr>
        <w:pStyle w:val="BodyText"/>
      </w:pPr>
    </w:p>
    <w:p w:rsidR="00000000" w:rsidRPr="000C4DD8" w:rsidP="000C4DD8"/>
    <w:sectPr w:rsidSect="000C4D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816" w:rsidP="00EF58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16" w:rsidP="000C4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F5816" w:rsidP="000C4D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F5816" w:rsidP="000C4D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816" w:rsidP="00EF581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16" w:rsidP="000C4DD8">
    <w:pPr>
      <w:pStyle w:val="Header"/>
      <w:framePr w:wrap="around"/>
    </w:pPr>
    <w:r>
      <w:fldChar w:fldCharType="begin"/>
    </w:r>
    <w:r>
      <w:instrText xml:space="preserve"> TITLE   \* MERGEFORMAT </w:instrText>
    </w:r>
    <w:r>
      <w:fldChar w:fldCharType="separate"/>
    </w:r>
    <w:r>
      <w:t>CPCPGS3017A Install gas detection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5816" w:rsidP="000C4D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A28B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1E3B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98B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D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4DD8"/>
    <w:pPr>
      <w:spacing w:before="360" w:after="60"/>
      <w:outlineLvl w:val="0"/>
    </w:pPr>
    <w:rPr>
      <w:sz w:val="32"/>
    </w:rPr>
  </w:style>
  <w:style w:type="paragraph" w:styleId="Heading2">
    <w:name w:val="heading 2"/>
    <w:basedOn w:val="HeadingBase"/>
    <w:next w:val="BodyText"/>
    <w:link w:val="Heading2Char"/>
    <w:qFormat/>
    <w:rsid w:val="000C4DD8"/>
    <w:pPr>
      <w:keepLines/>
      <w:spacing w:before="240" w:after="120"/>
      <w:outlineLvl w:val="1"/>
    </w:pPr>
    <w:rPr>
      <w:sz w:val="28"/>
      <w:szCs w:val="40"/>
    </w:rPr>
  </w:style>
  <w:style w:type="paragraph" w:styleId="Heading3">
    <w:name w:val="heading 3"/>
    <w:basedOn w:val="HeadingBase"/>
    <w:next w:val="BodyText"/>
    <w:link w:val="Heading3Char"/>
    <w:qFormat/>
    <w:rsid w:val="000C4DD8"/>
    <w:pPr>
      <w:spacing w:before="180" w:after="120"/>
      <w:outlineLvl w:val="2"/>
    </w:pPr>
    <w:rPr>
      <w:spacing w:val="-10"/>
      <w:kern w:val="32"/>
    </w:rPr>
  </w:style>
  <w:style w:type="paragraph" w:styleId="Heading4">
    <w:name w:val="heading 4"/>
    <w:basedOn w:val="HeadingBase"/>
    <w:next w:val="BodyText"/>
    <w:link w:val="Heading4Char"/>
    <w:qFormat/>
    <w:rsid w:val="000C4DD8"/>
    <w:pPr>
      <w:spacing w:before="160" w:after="120"/>
      <w:outlineLvl w:val="3"/>
    </w:pPr>
    <w:rPr>
      <w:sz w:val="22"/>
    </w:rPr>
  </w:style>
  <w:style w:type="paragraph" w:styleId="Heading5">
    <w:name w:val="heading 5"/>
    <w:basedOn w:val="HeadingBase"/>
    <w:next w:val="Normal"/>
    <w:link w:val="Heading5Char"/>
    <w:qFormat/>
    <w:rsid w:val="000C4DD8"/>
    <w:pPr>
      <w:spacing w:before="80"/>
      <w:outlineLvl w:val="4"/>
    </w:pPr>
    <w:rPr>
      <w:color w:val="918585"/>
      <w:sz w:val="20"/>
    </w:rPr>
  </w:style>
  <w:style w:type="paragraph" w:styleId="Heading6">
    <w:name w:val="heading 6"/>
    <w:basedOn w:val="HeadingBase"/>
    <w:next w:val="Normal"/>
    <w:link w:val="Heading6Char"/>
    <w:qFormat/>
    <w:rsid w:val="000C4DD8"/>
    <w:pPr>
      <w:spacing w:before="60"/>
      <w:outlineLvl w:val="5"/>
    </w:pPr>
    <w:rPr>
      <w:color w:val="918585"/>
      <w:sz w:val="20"/>
    </w:rPr>
  </w:style>
  <w:style w:type="paragraph" w:styleId="Heading7">
    <w:name w:val="heading 7"/>
    <w:basedOn w:val="Normal"/>
    <w:next w:val="Normal"/>
    <w:link w:val="Heading7Char"/>
    <w:qFormat/>
    <w:rsid w:val="000C4DD8"/>
    <w:pPr>
      <w:ind w:left="720"/>
      <w:outlineLvl w:val="6"/>
    </w:pPr>
    <w:rPr>
      <w:i/>
    </w:rPr>
  </w:style>
  <w:style w:type="paragraph" w:styleId="Heading8">
    <w:name w:val="heading 8"/>
    <w:basedOn w:val="Normal"/>
    <w:next w:val="Normal"/>
    <w:link w:val="Heading8Char"/>
    <w:qFormat/>
    <w:rsid w:val="000C4DD8"/>
    <w:pPr>
      <w:ind w:left="720"/>
      <w:outlineLvl w:val="7"/>
    </w:pPr>
    <w:rPr>
      <w:i/>
    </w:rPr>
  </w:style>
  <w:style w:type="paragraph" w:styleId="Heading9">
    <w:name w:val="heading 9"/>
    <w:basedOn w:val="Normal"/>
    <w:next w:val="Normal"/>
    <w:link w:val="Heading9Char"/>
    <w:qFormat/>
    <w:rsid w:val="000C4DD8"/>
    <w:pPr>
      <w:ind w:left="720"/>
      <w:outlineLvl w:val="8"/>
    </w:pPr>
    <w:rPr>
      <w:i/>
    </w:rPr>
  </w:style>
  <w:style w:type="character" w:default="1" w:styleId="DefaultParagraphFont">
    <w:name w:val="Default Paragraph Font"/>
    <w:uiPriority w:val="1"/>
    <w:unhideWhenUsed/>
    <w:rsid w:val="000C4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DD8"/>
  </w:style>
  <w:style w:type="character" w:customStyle="1" w:styleId="Heading1Char">
    <w:name w:val="Heading 1 Char"/>
    <w:basedOn w:val="DefaultParagraphFont"/>
    <w:link w:val="Heading1"/>
    <w:rsid w:val="000C4DD8"/>
    <w:rPr>
      <w:rFonts w:ascii="Times New Roman" w:eastAsia="Times New Roman" w:hAnsi="Times New Roman" w:cs="Times New Roman"/>
      <w:b/>
      <w:sz w:val="32"/>
      <w:szCs w:val="20"/>
      <w:lang w:eastAsia="en-US"/>
    </w:rPr>
  </w:style>
  <w:style w:type="paragraph" w:styleId="BodyText">
    <w:name w:val="Body Text"/>
    <w:basedOn w:val="Normal"/>
    <w:link w:val="BodyTextChar"/>
    <w:rsid w:val="000C4D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4DD8"/>
    <w:rPr>
      <w:rFonts w:ascii="Times New Roman" w:eastAsia="Times New Roman" w:hAnsi="Times New Roman" w:cs="Times New Roman"/>
      <w:sz w:val="24"/>
      <w:lang w:val="en-US" w:eastAsia="en-US"/>
    </w:rPr>
  </w:style>
  <w:style w:type="paragraph" w:styleId="Footer">
    <w:name w:val="footer"/>
    <w:basedOn w:val="Normal"/>
    <w:link w:val="FooterChar"/>
    <w:rsid w:val="000C4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DD8"/>
    <w:rPr>
      <w:rFonts w:ascii="Times New Roman" w:eastAsia="Times New Roman" w:hAnsi="Times New Roman" w:cs="Times New Roman"/>
      <w:sz w:val="16"/>
      <w:lang w:val="en-US" w:eastAsia="en-US"/>
    </w:rPr>
  </w:style>
  <w:style w:type="paragraph" w:styleId="List">
    <w:name w:val="List"/>
    <w:basedOn w:val="BodyText"/>
    <w:next w:val="BodyText"/>
    <w:rsid w:val="000C4DD8"/>
    <w:pPr>
      <w:tabs>
        <w:tab w:val="left" w:pos="340"/>
      </w:tabs>
      <w:spacing w:before="60" w:after="60"/>
      <w:ind w:left="340" w:hanging="340"/>
    </w:pPr>
  </w:style>
  <w:style w:type="paragraph" w:styleId="ListBullet">
    <w:name w:val="List Bullet"/>
    <w:basedOn w:val="List"/>
    <w:rsid w:val="000C4DD8"/>
    <w:pPr>
      <w:numPr>
        <w:numId w:val="14"/>
      </w:numPr>
      <w:tabs>
        <w:tab w:val="clear" w:pos="340"/>
      </w:tabs>
      <w:spacing w:before="40" w:after="40"/>
    </w:pPr>
  </w:style>
  <w:style w:type="character" w:customStyle="1" w:styleId="SpecialBold">
    <w:name w:val="Special Bold"/>
    <w:basedOn w:val="DefaultParagraphFont"/>
    <w:rsid w:val="000C4DD8"/>
    <w:rPr>
      <w:b/>
      <w:spacing w:val="0"/>
    </w:rPr>
  </w:style>
  <w:style w:type="paragraph" w:styleId="ListBullet2">
    <w:name w:val="List Bullet 2"/>
    <w:basedOn w:val="List2"/>
    <w:rsid w:val="000C4DD8"/>
    <w:pPr>
      <w:numPr>
        <w:numId w:val="15"/>
      </w:numPr>
      <w:tabs>
        <w:tab w:val="clear" w:pos="680"/>
      </w:tabs>
    </w:pPr>
  </w:style>
  <w:style w:type="paragraph" w:styleId="Header">
    <w:name w:val="header"/>
    <w:basedOn w:val="Normal"/>
    <w:link w:val="HeaderChar"/>
    <w:rsid w:val="000C4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D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4DD8"/>
    <w:pPr>
      <w:spacing w:before="240" w:after="120"/>
      <w:outlineLvl w:val="0"/>
    </w:pPr>
    <w:rPr>
      <w:rFonts w:ascii="Times New Roman" w:hAnsi="Times New Roman"/>
      <w:b/>
      <w:sz w:val="28"/>
    </w:rPr>
  </w:style>
  <w:style w:type="paragraph" w:customStyle="1" w:styleId="AllowPageBreak">
    <w:name w:val="AllowPageBreak"/>
    <w:rsid w:val="000C4D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4DD8"/>
    <w:pPr>
      <w:tabs>
        <w:tab w:val="left" w:pos="680"/>
      </w:tabs>
      <w:spacing w:before="60" w:after="60"/>
      <w:ind w:left="680" w:hanging="340"/>
    </w:pPr>
  </w:style>
  <w:style w:type="paragraph" w:styleId="ListBullet3">
    <w:name w:val="List Bullet 3"/>
    <w:basedOn w:val="List3"/>
    <w:rsid w:val="000C4DD8"/>
    <w:pPr>
      <w:numPr>
        <w:numId w:val="3"/>
      </w:numPr>
      <w:tabs>
        <w:tab w:val="clear" w:pos="1021"/>
      </w:tabs>
      <w:ind w:left="1037" w:hanging="357"/>
    </w:pPr>
  </w:style>
  <w:style w:type="character" w:customStyle="1" w:styleId="BoldandItalics">
    <w:name w:val="Bold and Italics"/>
    <w:qFormat/>
    <w:rsid w:val="000C4DD8"/>
    <w:rPr>
      <w:b/>
      <w:i/>
      <w:u w:val="none"/>
    </w:rPr>
  </w:style>
  <w:style w:type="character" w:customStyle="1" w:styleId="Heading2Char">
    <w:name w:val="Heading 2 Char"/>
    <w:basedOn w:val="DefaultParagraphFont"/>
    <w:link w:val="Heading2"/>
    <w:rsid w:val="000C4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D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4D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4DD8"/>
    <w:rPr>
      <w:rFonts w:ascii="Courier New" w:eastAsia="Times New Roman" w:hAnsi="Courier New" w:cs="Times New Roman"/>
      <w:i/>
      <w:szCs w:val="20"/>
      <w:lang w:val="en-US" w:eastAsia="en-US"/>
    </w:rPr>
  </w:style>
  <w:style w:type="paragraph" w:customStyle="1" w:styleId="HeadingBase">
    <w:name w:val="Heading Base"/>
    <w:rsid w:val="000C4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DD8"/>
    <w:pPr>
      <w:tabs>
        <w:tab w:val="right" w:leader="dot" w:pos="9072"/>
      </w:tabs>
      <w:ind w:left="567"/>
    </w:pPr>
    <w:rPr>
      <w:szCs w:val="22"/>
    </w:rPr>
  </w:style>
  <w:style w:type="paragraph" w:customStyle="1" w:styleId="TOCBase">
    <w:name w:val="TOC Base"/>
    <w:rsid w:val="000C4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DD8"/>
    <w:pPr>
      <w:tabs>
        <w:tab w:val="right" w:leader="dot" w:pos="9072"/>
      </w:tabs>
      <w:spacing w:before="40" w:after="40"/>
      <w:ind w:left="284"/>
    </w:pPr>
    <w:rPr>
      <w:rFonts w:ascii="Times New Roman" w:hAnsi="Times New Roman"/>
    </w:rPr>
  </w:style>
  <w:style w:type="paragraph" w:styleId="TOC1">
    <w:name w:val="toc 1"/>
    <w:basedOn w:val="TOCBase"/>
    <w:next w:val="Normal"/>
    <w:rsid w:val="000C4D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4DD8"/>
    <w:pPr>
      <w:spacing w:before="5040"/>
      <w:jc w:val="center"/>
    </w:pPr>
    <w:rPr>
      <w:sz w:val="48"/>
      <w:szCs w:val="72"/>
      <w:lang w:val="en-US"/>
    </w:rPr>
  </w:style>
  <w:style w:type="character" w:customStyle="1" w:styleId="TitleChar">
    <w:name w:val="Title Char"/>
    <w:basedOn w:val="DefaultParagraphFont"/>
    <w:link w:val="Title"/>
    <w:rsid w:val="000C4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DD8"/>
    <w:pPr>
      <w:tabs>
        <w:tab w:val="left" w:pos="3600"/>
        <w:tab w:val="left" w:pos="3958"/>
      </w:tabs>
    </w:pPr>
  </w:style>
  <w:style w:type="paragraph" w:customStyle="1" w:styleId="Note">
    <w:name w:val="Note"/>
    <w:basedOn w:val="BodyText"/>
    <w:rsid w:val="000C4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DD8"/>
    <w:pPr>
      <w:framePr w:wrap="auto" w:hAnchor="text" w:y="6049"/>
    </w:pPr>
    <w:rPr>
      <w:color w:val="000000"/>
      <w:sz w:val="40"/>
    </w:rPr>
  </w:style>
  <w:style w:type="paragraph" w:customStyle="1" w:styleId="TOCTitle">
    <w:name w:val="TOCTitle"/>
    <w:basedOn w:val="Heading1"/>
    <w:rsid w:val="000C4DD8"/>
    <w:pPr>
      <w:spacing w:after="240"/>
      <w:jc w:val="center"/>
      <w:outlineLvl w:val="9"/>
    </w:pPr>
    <w:rPr>
      <w:caps/>
    </w:rPr>
  </w:style>
  <w:style w:type="paragraph" w:customStyle="1" w:styleId="Version">
    <w:name w:val="Version"/>
    <w:rsid w:val="000C4D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DD8"/>
    <w:pPr>
      <w:keepNext w:val="0"/>
      <w:tabs>
        <w:tab w:val="right" w:pos="4176"/>
      </w:tabs>
      <w:ind w:left="198" w:hanging="198"/>
    </w:pPr>
    <w:rPr>
      <w:rFonts w:ascii="Garamond" w:hAnsi="Garamond"/>
    </w:rPr>
  </w:style>
  <w:style w:type="paragraph" w:styleId="IndexHeading">
    <w:name w:val="index heading"/>
    <w:basedOn w:val="Normal"/>
    <w:next w:val="Index1"/>
    <w:semiHidden/>
    <w:rsid w:val="000C4DD8"/>
    <w:pPr>
      <w:spacing w:before="120" w:after="120"/>
    </w:pPr>
    <w:rPr>
      <w:rFonts w:ascii="Arial" w:hAnsi="Arial"/>
      <w:b/>
      <w:color w:val="918585"/>
      <w:sz w:val="24"/>
    </w:rPr>
  </w:style>
  <w:style w:type="paragraph" w:customStyle="1" w:styleId="Chapter">
    <w:name w:val="Chapter"/>
    <w:basedOn w:val="Normal"/>
    <w:rsid w:val="000C4DD8"/>
    <w:pPr>
      <w:spacing w:before="240"/>
    </w:pPr>
    <w:rPr>
      <w:rFonts w:ascii="Times New Roman" w:hAnsi="Times New Roman"/>
      <w:smallCaps/>
      <w:spacing w:val="80"/>
      <w:sz w:val="28"/>
    </w:rPr>
  </w:style>
  <w:style w:type="paragraph" w:customStyle="1" w:styleId="InChapter">
    <w:name w:val="InChapter"/>
    <w:basedOn w:val="Heading3"/>
    <w:rsid w:val="000C4DD8"/>
    <w:pPr>
      <w:spacing w:after="240"/>
      <w:outlineLvl w:val="9"/>
    </w:pPr>
    <w:rPr>
      <w:noProof/>
    </w:rPr>
  </w:style>
  <w:style w:type="paragraph" w:styleId="Index2">
    <w:name w:val="index 2"/>
    <w:basedOn w:val="Normal"/>
    <w:next w:val="Normal"/>
    <w:semiHidden/>
    <w:rsid w:val="000C4DD8"/>
    <w:pPr>
      <w:tabs>
        <w:tab w:val="right" w:pos="4176"/>
      </w:tabs>
      <w:ind w:left="568" w:hanging="284"/>
    </w:pPr>
    <w:rPr>
      <w:rFonts w:ascii="Garamond" w:hAnsi="Garamond"/>
    </w:rPr>
  </w:style>
  <w:style w:type="paragraph" w:customStyle="1" w:styleId="Byline">
    <w:name w:val="Byline"/>
    <w:rsid w:val="000C4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DD8"/>
    <w:pPr>
      <w:tabs>
        <w:tab w:val="clear" w:pos="3600"/>
        <w:tab w:val="clear" w:pos="3958"/>
      </w:tabs>
      <w:jc w:val="right"/>
    </w:pPr>
  </w:style>
  <w:style w:type="character" w:styleId="Emphasis">
    <w:name w:val="Emphasis"/>
    <w:basedOn w:val="DefaultParagraphFont"/>
    <w:qFormat/>
    <w:rsid w:val="000C4DD8"/>
    <w:rPr>
      <w:i/>
    </w:rPr>
  </w:style>
  <w:style w:type="paragraph" w:styleId="Caption">
    <w:name w:val="caption"/>
    <w:basedOn w:val="BodyText"/>
    <w:next w:val="Normal"/>
    <w:qFormat/>
    <w:rsid w:val="000C4DD8"/>
    <w:pPr>
      <w:framePr w:w="2268" w:hSpace="181" w:vSpace="181" w:wrap="around" w:vAnchor="text" w:hAnchor="page" w:x="1135" w:y="285" w:anchorLock="1"/>
    </w:pPr>
    <w:rPr>
      <w:i/>
    </w:rPr>
  </w:style>
  <w:style w:type="paragraph" w:customStyle="1" w:styleId="MiniTOCTitle">
    <w:name w:val="MiniTOCTitle"/>
    <w:basedOn w:val="Heading4"/>
    <w:rsid w:val="000C4DD8"/>
    <w:pPr>
      <w:spacing w:before="240"/>
      <w:outlineLvl w:val="9"/>
    </w:pPr>
    <w:rPr>
      <w:noProof/>
      <w:sz w:val="24"/>
    </w:rPr>
  </w:style>
  <w:style w:type="paragraph" w:customStyle="1" w:styleId="MiniTOCItem">
    <w:name w:val="MiniTOCItem"/>
    <w:basedOn w:val="ListBullet"/>
    <w:rsid w:val="000C4DD8"/>
    <w:pPr>
      <w:numPr>
        <w:numId w:val="0"/>
      </w:numPr>
      <w:tabs>
        <w:tab w:val="right" w:leader="dot" w:pos="6521"/>
      </w:tabs>
      <w:spacing w:before="0" w:after="0"/>
    </w:pPr>
  </w:style>
  <w:style w:type="paragraph" w:customStyle="1" w:styleId="TOFTitle">
    <w:name w:val="TOFTitle"/>
    <w:basedOn w:val="TOCTitle"/>
    <w:rsid w:val="000C4DD8"/>
  </w:style>
  <w:style w:type="paragraph" w:styleId="TableofFigures">
    <w:name w:val="table of figures"/>
    <w:basedOn w:val="Normal"/>
    <w:next w:val="Normal"/>
    <w:semiHidden/>
    <w:rsid w:val="000C4DD8"/>
    <w:pPr>
      <w:tabs>
        <w:tab w:val="right" w:leader="dot" w:pos="9072"/>
      </w:tabs>
      <w:ind w:left="970" w:hanging="403"/>
    </w:pPr>
    <w:rPr>
      <w:rFonts w:ascii="Times New Roman" w:hAnsi="Times New Roman"/>
      <w:b/>
    </w:rPr>
  </w:style>
  <w:style w:type="paragraph" w:styleId="ListNumber">
    <w:name w:val="List Number"/>
    <w:basedOn w:val="List"/>
    <w:rsid w:val="000C4DD8"/>
    <w:pPr>
      <w:numPr>
        <w:numId w:val="12"/>
      </w:numPr>
    </w:pPr>
  </w:style>
  <w:style w:type="character" w:customStyle="1" w:styleId="WingdingSymbols">
    <w:name w:val="Wingding Symbols"/>
    <w:rsid w:val="000C4DD8"/>
    <w:rPr>
      <w:rFonts w:ascii="Wingdings" w:hAnsi="Wingdings"/>
    </w:rPr>
  </w:style>
  <w:style w:type="paragraph" w:customStyle="1" w:styleId="TableHeading">
    <w:name w:val="Table Heading"/>
    <w:basedOn w:val="HeadingBase"/>
    <w:rsid w:val="000C4DD8"/>
    <w:pPr>
      <w:keepLines/>
      <w:pBdr>
        <w:bottom w:val="single" w:sz="6" w:space="1" w:color="918585"/>
      </w:pBdr>
      <w:spacing w:before="240"/>
    </w:pPr>
  </w:style>
  <w:style w:type="character" w:customStyle="1" w:styleId="HotSpot">
    <w:name w:val="HotSpot"/>
    <w:rsid w:val="000C4DD8"/>
    <w:rPr>
      <w:color w:val="0033CC"/>
      <w:u w:val="none"/>
    </w:rPr>
  </w:style>
  <w:style w:type="paragraph" w:customStyle="1" w:styleId="BodyTextRight">
    <w:name w:val="Body Text Right"/>
    <w:basedOn w:val="BodyText"/>
    <w:rsid w:val="000C4DD8"/>
    <w:pPr>
      <w:spacing w:before="0" w:after="0"/>
      <w:jc w:val="right"/>
    </w:pPr>
  </w:style>
  <w:style w:type="paragraph" w:styleId="Index3">
    <w:name w:val="index 3"/>
    <w:basedOn w:val="ListNumber2"/>
    <w:next w:val="Normal"/>
    <w:semiHidden/>
    <w:rsid w:val="000C4DD8"/>
    <w:pPr>
      <w:numPr>
        <w:numId w:val="0"/>
      </w:numPr>
      <w:tabs>
        <w:tab w:val="right" w:leader="dot" w:pos="4176"/>
      </w:tabs>
    </w:pPr>
  </w:style>
  <w:style w:type="paragraph" w:styleId="ListNumber2">
    <w:name w:val="List Number 2"/>
    <w:basedOn w:val="List2"/>
    <w:rsid w:val="000C4DD8"/>
    <w:pPr>
      <w:numPr>
        <w:numId w:val="11"/>
      </w:numPr>
      <w:tabs>
        <w:tab w:val="clear" w:pos="1060"/>
      </w:tabs>
    </w:pPr>
  </w:style>
  <w:style w:type="paragraph" w:customStyle="1" w:styleId="MarginNote">
    <w:name w:val="Margin Note"/>
    <w:basedOn w:val="BodyText"/>
    <w:rsid w:val="000C4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D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4DD8"/>
    <w:rPr>
      <w:sz w:val="32"/>
    </w:rPr>
  </w:style>
  <w:style w:type="paragraph" w:customStyle="1" w:styleId="HeadingProcedure">
    <w:name w:val="Heading Procedure"/>
    <w:basedOn w:val="HeadingBase"/>
    <w:next w:val="Normal"/>
    <w:rsid w:val="000C4DD8"/>
    <w:pPr>
      <w:tabs>
        <w:tab w:val="left" w:pos="0"/>
      </w:tabs>
      <w:spacing w:before="120" w:after="60"/>
    </w:pPr>
    <w:rPr>
      <w:i/>
      <w:color w:val="918585"/>
      <w:sz w:val="22"/>
    </w:rPr>
  </w:style>
  <w:style w:type="paragraph" w:customStyle="1" w:styleId="TableBodyText">
    <w:name w:val="Table Body Text"/>
    <w:basedOn w:val="BodyText"/>
    <w:rsid w:val="000C4DD8"/>
    <w:pPr>
      <w:spacing w:before="60" w:after="60"/>
    </w:pPr>
  </w:style>
  <w:style w:type="paragraph" w:styleId="ListContinue">
    <w:name w:val="List Continue"/>
    <w:basedOn w:val="List"/>
    <w:rsid w:val="000C4DD8"/>
    <w:pPr>
      <w:ind w:firstLine="0"/>
    </w:pPr>
  </w:style>
  <w:style w:type="paragraph" w:customStyle="1" w:styleId="ListNote">
    <w:name w:val="List Note"/>
    <w:basedOn w:val="List"/>
    <w:rsid w:val="000C4DD8"/>
    <w:pPr>
      <w:pBdr>
        <w:top w:val="single" w:sz="6" w:space="2" w:color="918585"/>
        <w:bottom w:val="single" w:sz="6" w:space="2" w:color="918585"/>
      </w:pBdr>
      <w:tabs>
        <w:tab w:val="left" w:pos="1021"/>
      </w:tabs>
      <w:ind w:firstLine="0"/>
    </w:pPr>
  </w:style>
  <w:style w:type="paragraph" w:customStyle="1" w:styleId="Warning">
    <w:name w:val="Warning"/>
    <w:basedOn w:val="BodyText"/>
    <w:rsid w:val="000C4DD8"/>
    <w:pPr>
      <w:shd w:val="clear" w:color="auto" w:fill="D9D9D9"/>
      <w:tabs>
        <w:tab w:val="left" w:pos="992"/>
      </w:tabs>
      <w:ind w:left="119" w:right="119"/>
    </w:pPr>
    <w:rPr>
      <w:sz w:val="20"/>
    </w:rPr>
  </w:style>
  <w:style w:type="paragraph" w:customStyle="1" w:styleId="MarginIcons">
    <w:name w:val="Margin Icons"/>
    <w:basedOn w:val="BodyText"/>
    <w:rsid w:val="000C4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DD8"/>
    <w:rPr>
      <w:rFonts w:ascii="Courier New" w:hAnsi="Courier New"/>
    </w:rPr>
  </w:style>
  <w:style w:type="paragraph" w:customStyle="1" w:styleId="NoteBullet">
    <w:name w:val="Note Bullet"/>
    <w:basedOn w:val="Note"/>
    <w:rsid w:val="000C4DD8"/>
    <w:pPr>
      <w:tabs>
        <w:tab w:val="clear" w:pos="680"/>
      </w:tabs>
      <w:spacing w:before="60" w:after="60"/>
    </w:pPr>
  </w:style>
  <w:style w:type="paragraph" w:customStyle="1" w:styleId="SubHeading2">
    <w:name w:val="SubHeading2"/>
    <w:basedOn w:val="HeadingBase"/>
    <w:rsid w:val="000C4DD8"/>
    <w:pPr>
      <w:spacing w:before="240" w:after="60"/>
    </w:pPr>
    <w:rPr>
      <w:sz w:val="20"/>
    </w:rPr>
  </w:style>
  <w:style w:type="paragraph" w:customStyle="1" w:styleId="SubHeading1">
    <w:name w:val="SubHeading1"/>
    <w:basedOn w:val="HeadingBase"/>
    <w:rsid w:val="000C4DD8"/>
    <w:pPr>
      <w:spacing w:before="240" w:after="60"/>
    </w:pPr>
    <w:rPr>
      <w:color w:val="918585"/>
      <w:sz w:val="22"/>
    </w:rPr>
  </w:style>
  <w:style w:type="paragraph" w:customStyle="1" w:styleId="SideHeading">
    <w:name w:val="Side Heading"/>
    <w:basedOn w:val="HeadingBase"/>
    <w:rsid w:val="000C4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DD8"/>
    <w:pPr>
      <w:numPr>
        <w:numId w:val="13"/>
      </w:numPr>
    </w:pPr>
  </w:style>
  <w:style w:type="paragraph" w:styleId="PlainText">
    <w:name w:val="Plain Text"/>
    <w:basedOn w:val="Normal"/>
    <w:link w:val="PlainTextChar"/>
    <w:rsid w:val="000C4DD8"/>
    <w:rPr>
      <w:sz w:val="20"/>
    </w:rPr>
  </w:style>
  <w:style w:type="character" w:customStyle="1" w:styleId="PlainTextChar">
    <w:name w:val="Plain Text Char"/>
    <w:basedOn w:val="DefaultParagraphFont"/>
    <w:link w:val="PlainText"/>
    <w:rsid w:val="000C4D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4DD8"/>
    <w:rPr>
      <w:b/>
      <w:smallCaps/>
    </w:rPr>
  </w:style>
  <w:style w:type="paragraph" w:customStyle="1" w:styleId="TableListNumber">
    <w:name w:val="Table List Number"/>
    <w:basedOn w:val="ListNumber"/>
    <w:rsid w:val="000C4DD8"/>
    <w:pPr>
      <w:numPr>
        <w:numId w:val="0"/>
      </w:numPr>
    </w:pPr>
  </w:style>
  <w:style w:type="paragraph" w:styleId="TOC4">
    <w:name w:val="toc 4"/>
    <w:basedOn w:val="TOCBase"/>
    <w:next w:val="Normal"/>
    <w:semiHidden/>
    <w:rsid w:val="000C4DD8"/>
    <w:pPr>
      <w:tabs>
        <w:tab w:val="right" w:leader="dot" w:pos="9071"/>
      </w:tabs>
      <w:ind w:left="1701"/>
    </w:pPr>
  </w:style>
  <w:style w:type="paragraph" w:customStyle="1" w:styleId="ListAlpha">
    <w:name w:val="List Alpha"/>
    <w:basedOn w:val="List"/>
    <w:rsid w:val="000C4DD8"/>
    <w:pPr>
      <w:numPr>
        <w:numId w:val="10"/>
      </w:numPr>
    </w:pPr>
  </w:style>
  <w:style w:type="paragraph" w:customStyle="1" w:styleId="ListAlpha2">
    <w:name w:val="List Alpha 2"/>
    <w:basedOn w:val="List2"/>
    <w:rsid w:val="000C4DD8"/>
    <w:pPr>
      <w:numPr>
        <w:numId w:val="9"/>
      </w:numPr>
    </w:pPr>
  </w:style>
  <w:style w:type="paragraph" w:styleId="List3">
    <w:name w:val="List 3"/>
    <w:basedOn w:val="BodyText"/>
    <w:rsid w:val="000C4DD8"/>
    <w:pPr>
      <w:tabs>
        <w:tab w:val="left" w:pos="1021"/>
      </w:tabs>
      <w:spacing w:before="60" w:after="60"/>
      <w:ind w:left="1020" w:hanging="340"/>
    </w:pPr>
  </w:style>
  <w:style w:type="paragraph" w:styleId="List4">
    <w:name w:val="List 4"/>
    <w:basedOn w:val="BodyText"/>
    <w:rsid w:val="000C4DD8"/>
    <w:pPr>
      <w:tabs>
        <w:tab w:val="left" w:pos="1361"/>
      </w:tabs>
      <w:spacing w:before="60" w:after="60"/>
      <w:ind w:left="1361" w:hanging="340"/>
    </w:pPr>
  </w:style>
  <w:style w:type="paragraph" w:styleId="List5">
    <w:name w:val="List 5"/>
    <w:basedOn w:val="BodyText"/>
    <w:rsid w:val="000C4DD8"/>
    <w:pPr>
      <w:tabs>
        <w:tab w:val="left" w:pos="1701"/>
      </w:tabs>
      <w:spacing w:before="60" w:after="60"/>
      <w:ind w:left="1701" w:hanging="340"/>
    </w:pPr>
  </w:style>
  <w:style w:type="paragraph" w:styleId="ListBullet4">
    <w:name w:val="List Bullet 4"/>
    <w:basedOn w:val="List4"/>
    <w:rsid w:val="000C4DD8"/>
    <w:pPr>
      <w:numPr>
        <w:numId w:val="4"/>
      </w:numPr>
    </w:pPr>
  </w:style>
  <w:style w:type="paragraph" w:styleId="ListBullet5">
    <w:name w:val="List Bullet 5"/>
    <w:basedOn w:val="List5"/>
    <w:rsid w:val="000C4DD8"/>
    <w:pPr>
      <w:numPr>
        <w:numId w:val="5"/>
      </w:numPr>
    </w:pPr>
  </w:style>
  <w:style w:type="paragraph" w:styleId="ListContinue2">
    <w:name w:val="List Continue 2"/>
    <w:basedOn w:val="List2"/>
    <w:rsid w:val="000C4DD8"/>
    <w:pPr>
      <w:ind w:firstLine="0"/>
    </w:pPr>
  </w:style>
  <w:style w:type="paragraph" w:styleId="ListContinue3">
    <w:name w:val="List Continue 3"/>
    <w:basedOn w:val="List3"/>
    <w:rsid w:val="000C4DD8"/>
    <w:pPr>
      <w:ind w:left="1021" w:firstLine="0"/>
    </w:pPr>
  </w:style>
  <w:style w:type="paragraph" w:styleId="ListContinue4">
    <w:name w:val="List Continue 4"/>
    <w:basedOn w:val="List4"/>
    <w:rsid w:val="000C4DD8"/>
    <w:pPr>
      <w:ind w:firstLine="0"/>
    </w:pPr>
  </w:style>
  <w:style w:type="paragraph" w:styleId="ListContinue5">
    <w:name w:val="List Continue 5"/>
    <w:basedOn w:val="List5"/>
    <w:rsid w:val="000C4DD8"/>
    <w:pPr>
      <w:ind w:firstLine="0"/>
    </w:pPr>
  </w:style>
  <w:style w:type="paragraph" w:styleId="ListNumber3">
    <w:name w:val="List Number 3"/>
    <w:basedOn w:val="List3"/>
    <w:rsid w:val="000C4DD8"/>
    <w:pPr>
      <w:numPr>
        <w:numId w:val="6"/>
      </w:numPr>
    </w:pPr>
  </w:style>
  <w:style w:type="paragraph" w:styleId="ListNumber4">
    <w:name w:val="List Number 4"/>
    <w:basedOn w:val="List4"/>
    <w:rsid w:val="000C4DD8"/>
    <w:pPr>
      <w:numPr>
        <w:numId w:val="7"/>
      </w:numPr>
    </w:pPr>
  </w:style>
  <w:style w:type="paragraph" w:styleId="ListNumber5">
    <w:name w:val="List Number 5"/>
    <w:basedOn w:val="List5"/>
    <w:rsid w:val="000C4DD8"/>
    <w:pPr>
      <w:numPr>
        <w:numId w:val="8"/>
      </w:numPr>
    </w:pPr>
  </w:style>
  <w:style w:type="paragraph" w:styleId="BlockText">
    <w:name w:val="Block Text"/>
    <w:basedOn w:val="Normal"/>
    <w:rsid w:val="000C4DD8"/>
    <w:pPr>
      <w:spacing w:after="120"/>
      <w:ind w:left="1440" w:right="1440"/>
    </w:pPr>
  </w:style>
  <w:style w:type="character" w:customStyle="1" w:styleId="Subscript">
    <w:name w:val="Subscript"/>
    <w:basedOn w:val="DefaultParagraphFont"/>
    <w:rsid w:val="000C4DD8"/>
    <w:rPr>
      <w:sz w:val="16"/>
      <w:vertAlign w:val="subscript"/>
    </w:rPr>
  </w:style>
  <w:style w:type="character" w:customStyle="1" w:styleId="Superscript">
    <w:name w:val="Superscript"/>
    <w:basedOn w:val="DefaultParagraphFont"/>
    <w:rsid w:val="000C4DD8"/>
    <w:rPr>
      <w:sz w:val="16"/>
      <w:vertAlign w:val="superscript"/>
    </w:rPr>
  </w:style>
  <w:style w:type="character" w:customStyle="1" w:styleId="Symbols">
    <w:name w:val="Symbols"/>
    <w:basedOn w:val="DefaultParagraphFont"/>
    <w:rsid w:val="000C4DD8"/>
    <w:rPr>
      <w:rFonts w:ascii="Symbol" w:hAnsi="Symbol"/>
    </w:rPr>
  </w:style>
  <w:style w:type="character" w:customStyle="1" w:styleId="MenuOptions">
    <w:name w:val="Menu Options"/>
    <w:basedOn w:val="DefaultParagraphFont"/>
    <w:rsid w:val="000C4DD8"/>
    <w:rPr>
      <w:rFonts w:ascii="Arial Narrow" w:hAnsi="Arial Narrow"/>
      <w:smallCaps/>
    </w:rPr>
  </w:style>
  <w:style w:type="character" w:customStyle="1" w:styleId="Buttons">
    <w:name w:val="Buttons"/>
    <w:basedOn w:val="DefaultParagraphFont"/>
    <w:rsid w:val="000C4DD8"/>
    <w:rPr>
      <w:b/>
    </w:rPr>
  </w:style>
  <w:style w:type="character" w:customStyle="1" w:styleId="Underlined">
    <w:name w:val="Underlined"/>
    <w:basedOn w:val="DefaultParagraphFont"/>
    <w:rsid w:val="000C4DD8"/>
    <w:rPr>
      <w:u w:val="single"/>
    </w:rPr>
  </w:style>
  <w:style w:type="paragraph" w:customStyle="1" w:styleId="TableBodyTextRight">
    <w:name w:val="Table Body Text Right"/>
    <w:basedOn w:val="TableBodyText"/>
    <w:rsid w:val="000C4DD8"/>
    <w:pPr>
      <w:widowControl w:val="0"/>
      <w:autoSpaceDE w:val="0"/>
      <w:autoSpaceDN w:val="0"/>
      <w:adjustRightInd w:val="0"/>
      <w:jc w:val="right"/>
    </w:pPr>
    <w:rPr>
      <w:rFonts w:cs="Arial"/>
      <w:szCs w:val="18"/>
    </w:rPr>
  </w:style>
  <w:style w:type="paragraph" w:customStyle="1" w:styleId="CopyrightText">
    <w:name w:val="Copyright Text"/>
    <w:basedOn w:val="BodyText"/>
    <w:rsid w:val="000C4DD8"/>
    <w:rPr>
      <w:sz w:val="18"/>
    </w:rPr>
  </w:style>
  <w:style w:type="paragraph" w:customStyle="1" w:styleId="BodySmallRight">
    <w:name w:val="Body Small Right"/>
    <w:basedOn w:val="BodyTextRight"/>
    <w:rsid w:val="000C4DD8"/>
    <w:rPr>
      <w:sz w:val="18"/>
      <w:szCs w:val="18"/>
    </w:rPr>
  </w:style>
  <w:style w:type="paragraph" w:customStyle="1" w:styleId="MarginEdition">
    <w:name w:val="Margin Edition"/>
    <w:basedOn w:val="MarginNote"/>
    <w:rsid w:val="000C4DD8"/>
    <w:pPr>
      <w:spacing w:before="0" w:after="0"/>
    </w:pPr>
    <w:rPr>
      <w:rFonts w:ascii="Times New Roman" w:hAnsi="Times New Roman"/>
      <w:color w:val="999999"/>
    </w:rPr>
  </w:style>
  <w:style w:type="paragraph" w:customStyle="1" w:styleId="Spacer">
    <w:name w:val="Spacer"/>
    <w:basedOn w:val="Normal"/>
    <w:rsid w:val="000C4DD8"/>
    <w:rPr>
      <w:sz w:val="2"/>
      <w:szCs w:val="2"/>
    </w:rPr>
  </w:style>
  <w:style w:type="character" w:customStyle="1" w:styleId="Small">
    <w:name w:val="Small"/>
    <w:basedOn w:val="DefaultParagraphFont"/>
    <w:rsid w:val="000C4DD8"/>
    <w:rPr>
      <w:sz w:val="16"/>
    </w:rPr>
  </w:style>
  <w:style w:type="paragraph" w:customStyle="1" w:styleId="WideTable">
    <w:name w:val="Wide Table"/>
    <w:basedOn w:val="Normal"/>
    <w:rsid w:val="000C4DD8"/>
    <w:pPr>
      <w:ind w:left="-1418"/>
    </w:pPr>
    <w:rPr>
      <w:sz w:val="2"/>
      <w:szCs w:val="2"/>
    </w:rPr>
  </w:style>
  <w:style w:type="character" w:styleId="PageNumber">
    <w:name w:val="page number"/>
    <w:basedOn w:val="DefaultParagraphFont"/>
    <w:rsid w:val="000C4DD8"/>
  </w:style>
  <w:style w:type="paragraph" w:styleId="Quote">
    <w:name w:val="Quote"/>
    <w:basedOn w:val="Heading1"/>
    <w:link w:val="QuoteChar"/>
    <w:qFormat/>
    <w:rsid w:val="000C4DD8"/>
    <w:rPr>
      <w:b w:val="0"/>
      <w:sz w:val="72"/>
      <w:szCs w:val="72"/>
      <w:lang w:val="en-NZ"/>
    </w:rPr>
  </w:style>
  <w:style w:type="character" w:customStyle="1" w:styleId="QuoteChar">
    <w:name w:val="Quote Char"/>
    <w:basedOn w:val="DefaultParagraphFont"/>
    <w:link w:val="Quote"/>
    <w:rsid w:val="000C4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DD8"/>
    <w:pPr>
      <w:pageBreakBefore/>
    </w:pPr>
  </w:style>
  <w:style w:type="paragraph" w:customStyle="1" w:styleId="Border">
    <w:name w:val="Border"/>
    <w:basedOn w:val="Normal"/>
    <w:qFormat/>
    <w:rsid w:val="000C4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DD8"/>
    <w:rPr>
      <w:b/>
      <w:bCs/>
      <w:i/>
      <w:iCs/>
      <w:color w:val="auto"/>
    </w:rPr>
  </w:style>
  <w:style w:type="paragraph" w:styleId="IntenseQuote">
    <w:name w:val="Intense Quote"/>
    <w:basedOn w:val="Normal"/>
    <w:next w:val="Normal"/>
    <w:link w:val="IntenseQuoteChar"/>
    <w:uiPriority w:val="30"/>
    <w:qFormat/>
    <w:rsid w:val="000C4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D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4DD8"/>
    <w:rPr>
      <w:smallCaps/>
      <w:color w:val="auto"/>
      <w:u w:val="single"/>
    </w:rPr>
  </w:style>
  <w:style w:type="character" w:styleId="IntenseReference">
    <w:name w:val="Intense Reference"/>
    <w:basedOn w:val="DefaultParagraphFont"/>
    <w:uiPriority w:val="32"/>
    <w:qFormat/>
    <w:rsid w:val="000C4DD8"/>
    <w:rPr>
      <w:b/>
      <w:bCs/>
      <w:smallCaps/>
      <w:color w:val="auto"/>
      <w:spacing w:val="5"/>
      <w:u w:val="single"/>
    </w:rPr>
  </w:style>
  <w:style w:type="paragraph" w:customStyle="1" w:styleId="2ColumnHeading">
    <w:name w:val="2Column Heading"/>
    <w:basedOn w:val="BodyText"/>
    <w:qFormat/>
    <w:rsid w:val="000C4DD8"/>
    <w:pPr>
      <w:spacing w:after="60"/>
      <w:ind w:left="-2268"/>
    </w:pPr>
    <w:rPr>
      <w:b/>
    </w:rPr>
  </w:style>
  <w:style w:type="paragraph" w:customStyle="1" w:styleId="Heading1TOC">
    <w:name w:val="Heading1 TOC"/>
    <w:basedOn w:val="Normal"/>
    <w:qFormat/>
    <w:rsid w:val="000C4DD8"/>
    <w:pPr>
      <w:spacing w:before="240" w:after="120"/>
    </w:pPr>
    <w:rPr>
      <w:rFonts w:ascii="Times New Roman" w:hAnsi="Times New Roman"/>
      <w:b/>
      <w:sz w:val="32"/>
    </w:rPr>
  </w:style>
  <w:style w:type="paragraph" w:customStyle="1" w:styleId="Heading2TOC">
    <w:name w:val="Heading2 TOC"/>
    <w:basedOn w:val="Normal"/>
    <w:qFormat/>
    <w:rsid w:val="000C4DD8"/>
    <w:pPr>
      <w:spacing w:before="240" w:after="60"/>
    </w:pPr>
    <w:rPr>
      <w:rFonts w:ascii="Times New Roman" w:hAnsi="Times New Roman"/>
      <w:b/>
      <w:sz w:val="28"/>
    </w:rPr>
  </w:style>
  <w:style w:type="character" w:customStyle="1" w:styleId="Underline">
    <w:name w:val="Underline"/>
    <w:basedOn w:val="DefaultParagraphFont"/>
    <w:qFormat/>
    <w:rsid w:val="000C4DD8"/>
    <w:rPr>
      <w:u w:val="single"/>
    </w:rPr>
  </w:style>
  <w:style w:type="paragraph" w:styleId="BalloonText">
    <w:name w:val="Balloon Text"/>
    <w:basedOn w:val="Normal"/>
    <w:link w:val="BalloonTextChar"/>
    <w:rsid w:val="000C4DD8"/>
    <w:rPr>
      <w:rFonts w:ascii="Tahoma" w:hAnsi="Tahoma" w:cs="Tahoma"/>
      <w:sz w:val="16"/>
      <w:szCs w:val="16"/>
    </w:rPr>
  </w:style>
  <w:style w:type="character" w:customStyle="1" w:styleId="BalloonTextChar">
    <w:name w:val="Balloon Text Char"/>
    <w:basedOn w:val="DefaultParagraphFont"/>
    <w:link w:val="BalloonText"/>
    <w:rsid w:val="000C4D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4D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4D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1813</Words>
  <Characters>11578</Characters>
  <Application>Microsoft Office Word</Application>
  <DocSecurity>0</DocSecurity>
  <Lines>410</Lines>
  <Paragraphs>219</Paragraphs>
  <ScaleCrop>false</ScaleCrop>
  <Company>Author-it Software Corporation Ltd.</Company>
  <LinksUpToDate>false</LinksUpToDate>
  <CharactersWithSpaces>13309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CPCPGS3017A Install gas detection devices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2012-05-26T05:48:00Z</dcterms:created>
  <dcterms:modified xsi:type="dcterms:W3CDTF">2012-05-26T05:48:00Z</dcterms:modified>
</cp:coreProperties>
</file>