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2B57" w:rsidP="00852B57">
      <w:pPr>
        <w:pStyle w:val="Title"/>
      </w:pPr>
      <w:r>
        <w:fldChar w:fldCharType="begin"/>
      </w:r>
      <w:r>
        <w:instrText xml:space="preserve"> TITLE   \* MERGEFORMAT </w:instrText>
      </w:r>
      <w:r>
        <w:fldChar w:fldCharType="separate"/>
      </w:r>
      <w:r>
        <w:t>CPCPFS5012A Design fire hydrant and hose reel systems</w:t>
      </w:r>
      <w:r>
        <w:fldChar w:fldCharType="end"/>
      </w:r>
    </w:p>
    <w:p w:rsidR="00852B57" w:rsidP="00852B57">
      <w:pPr>
        <w:pStyle w:val="Version"/>
        <w:sectPr w:rsidSect="007941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417A" w:rsidP="0079417A">
      <w:pPr>
        <w:pStyle w:val="SuperHeading"/>
      </w:pPr>
      <w:r w:rsidRPr="0079417A">
        <w:t>CPCPFS5012A Design fire hydrant and hose reel systems</w:t>
      </w:r>
    </w:p>
    <w:p w:rsidR="00000000" w:rsidRPr="0079417A" w:rsidP="0079417A">
      <w:pPr>
        <w:pStyle w:val="Heading1"/>
      </w:pPr>
      <w:bookmarkStart w:id="1" w:name="O_505634"/>
      <w:bookmarkEnd w:id="1"/>
      <w:r w:rsidRPr="0079417A">
        <w:t>Modification History</w:t>
      </w:r>
    </w:p>
    <w:p w:rsidR="00000000" w:rsidRPr="0079417A" w:rsidP="0079417A">
      <w:pPr>
        <w:pStyle w:val="BodyText"/>
      </w:pPr>
      <w:r w:rsidRPr="0079417A">
        <w:t>Changes to performance criteria, required skills, range statement and critical aspects</w:t>
      </w:r>
    </w:p>
    <w:p w:rsidR="00852B57" w:rsidP="0079417A">
      <w:pPr>
        <w:pStyle w:val="BodyText"/>
      </w:pPr>
      <w:r w:rsidRPr="0079417A">
        <w:t>Not equivalent to CPCPFS5002A</w:t>
      </w:r>
    </w:p>
    <w:p w:rsidR="00852B57" w:rsidP="0079417A">
      <w:pPr>
        <w:pStyle w:val="BodyText"/>
      </w:pPr>
    </w:p>
    <w:p w:rsidR="00000000" w:rsidRPr="0079417A" w:rsidP="0079417A">
      <w:pPr>
        <w:pStyle w:val="Heading1"/>
      </w:pPr>
      <w:bookmarkStart w:id="2" w:name="O_505635"/>
      <w:bookmarkEnd w:id="2"/>
      <w:r w:rsidRPr="0079417A">
        <w:t>Unit Descriptor</w:t>
      </w:r>
    </w:p>
    <w:p w:rsidR="00852B57" w:rsidP="0079417A">
      <w:pPr>
        <w:pStyle w:val="BodyText"/>
      </w:pPr>
      <w:r w:rsidRPr="0079417A">
        <w:t>This unit of competency specifies the outcomes required to design fi</w:t>
      </w:r>
      <w:r w:rsidRPr="0079417A">
        <w:t>re hydrant, hose reel and storage systems to Australian and New Zealand standards, the National Construction Code (NCC) and other relevant legislative requirements in order to meet fire protection standards.</w:t>
      </w:r>
    </w:p>
    <w:p w:rsidR="00852B57" w:rsidP="0079417A">
      <w:pPr>
        <w:pStyle w:val="BodyText"/>
      </w:pPr>
    </w:p>
    <w:p w:rsidR="00000000" w:rsidRPr="0079417A" w:rsidP="0079417A">
      <w:pPr>
        <w:pStyle w:val="Heading1"/>
      </w:pPr>
      <w:bookmarkStart w:id="3" w:name="O_505636"/>
      <w:bookmarkEnd w:id="3"/>
      <w:r w:rsidRPr="0079417A">
        <w:t>Application of the Unit</w:t>
      </w:r>
    </w:p>
    <w:p w:rsidR="00852B57" w:rsidP="0079417A">
      <w:pPr>
        <w:pStyle w:val="BodyText"/>
      </w:pPr>
      <w:r w:rsidRPr="0079417A">
        <w:t>This u</w:t>
      </w:r>
      <w:r w:rsidRPr="0079417A">
        <w:t xml:space="preserve">nit of competency supports development of skills and knowledge required for competent workplace performance in a consultancy or supervisory capacity in relation to plumbing services and construction hydraulics. </w:t>
      </w:r>
    </w:p>
    <w:p w:rsidR="00852B57" w:rsidP="0079417A">
      <w:pPr>
        <w:pStyle w:val="BodyText"/>
      </w:pPr>
    </w:p>
    <w:p w:rsidR="00000000" w:rsidRPr="0079417A" w:rsidP="0079417A">
      <w:pPr>
        <w:pStyle w:val="Heading1"/>
      </w:pPr>
      <w:bookmarkStart w:id="4" w:name="O_505637"/>
      <w:bookmarkEnd w:id="4"/>
      <w:r w:rsidRPr="0079417A">
        <w:t>Licensing/Regulatory Infor</w:t>
      </w:r>
      <w:r w:rsidRPr="0079417A">
        <w:t>mation</w:t>
      </w:r>
    </w:p>
    <w:p w:rsidR="00852B57" w:rsidP="0079417A">
      <w:pPr>
        <w:pStyle w:val="BodyText"/>
      </w:pPr>
      <w:r w:rsidRPr="0079417A">
        <w:t>The design of fire hydrants, hose reels and storage systems must comply with Australian and New Zealand standards, the National Construction Code (NCC) and other relevant legislative requirements in order to meet fire protection standards.</w:t>
      </w:r>
    </w:p>
    <w:p w:rsidR="00852B57" w:rsidP="0079417A">
      <w:pPr>
        <w:pStyle w:val="BodyText"/>
      </w:pPr>
    </w:p>
    <w:p w:rsidR="00000000" w:rsidRPr="0079417A" w:rsidP="0079417A">
      <w:pPr>
        <w:pStyle w:val="Heading1"/>
      </w:pPr>
      <w:bookmarkStart w:id="5" w:name="O_505638"/>
      <w:bookmarkEnd w:id="5"/>
      <w:r w:rsidRPr="0079417A">
        <w:t>Pre-Requisites</w:t>
      </w:r>
    </w:p>
    <w:p w:rsidR="00000000" w:rsidRPr="0079417A" w:rsidP="0079417A">
      <w:pPr>
        <w:pStyle w:val="BodyText"/>
      </w:pPr>
      <w:r w:rsidRPr="0079417A">
        <w:t>Nil</w:t>
      </w:r>
    </w:p>
    <w:p w:rsidR="00000000" w:rsidRPr="0079417A" w:rsidP="0079417A">
      <w:pPr>
        <w:pStyle w:val="AllowPageBreak"/>
      </w:pPr>
    </w:p>
    <w:p w:rsidR="00000000" w:rsidRPr="0079417A" w:rsidP="0079417A">
      <w:pPr>
        <w:pStyle w:val="Heading1"/>
      </w:pPr>
      <w:bookmarkStart w:id="6" w:name="O_505639"/>
      <w:bookmarkEnd w:id="6"/>
      <w:r w:rsidRPr="0079417A">
        <w:t>Employability Skills Information</w:t>
      </w:r>
    </w:p>
    <w:p w:rsidR="00000000" w:rsidRPr="0079417A" w:rsidP="0079417A">
      <w:pPr>
        <w:pStyle w:val="BodyText"/>
      </w:pPr>
      <w:r w:rsidRPr="0079417A">
        <w:t>This unit contains employability skills.</w:t>
      </w:r>
    </w:p>
    <w:p w:rsidR="00000000" w:rsidRPr="0079417A" w:rsidP="0079417A">
      <w:pPr>
        <w:pStyle w:val="AllowPageBreak"/>
      </w:pPr>
    </w:p>
    <w:p w:rsidR="00000000" w:rsidRPr="0079417A" w:rsidP="0079417A">
      <w:pPr>
        <w:pStyle w:val="Heading1"/>
      </w:pPr>
      <w:bookmarkStart w:id="7" w:name="O_505640"/>
      <w:bookmarkEnd w:id="7"/>
      <w:r w:rsidRPr="0079417A">
        <w:t>Elements and Performance Criteria Pre-Content</w:t>
      </w:r>
    </w:p>
    <w:tbl>
      <w:tblPr>
        <w:tblW w:w="0" w:type="auto"/>
        <w:tblLayout w:type="fixed"/>
        <w:tblCellMar>
          <w:left w:w="62" w:type="dxa"/>
          <w:right w:w="62" w:type="dxa"/>
        </w:tblCellMar>
        <w:tblLook w:val="0000"/>
      </w:tblPr>
      <w:tblGrid>
        <w:gridCol w:w="2640"/>
        <w:gridCol w:w="6380"/>
      </w:tblGrid>
      <w:tr w:rsidTr="0079417A">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79417A" w:rsidP="0079417A">
            <w:pPr>
              <w:pStyle w:val="BodyText"/>
            </w:pPr>
            <w:r w:rsidRPr="0079417A">
              <w:t>Performa</w:t>
            </w:r>
            <w:r w:rsidRPr="0079417A">
              <w:t>nce criteria describe the performance needed to demonstrate achievement of the element. Where bold italicised text is used, further information is detailed in the required skills and knowledge section and the range statement. Assessment of performance is t</w:t>
            </w:r>
            <w:r w:rsidRPr="0079417A">
              <w:t>o be consistent with the evidence guide.</w:t>
            </w:r>
          </w:p>
        </w:tc>
      </w:tr>
    </w:tbl>
    <w:p w:rsidR="00852B57" w:rsidP="0079417A">
      <w:pPr>
        <w:pStyle w:val="BodyText"/>
      </w:pPr>
    </w:p>
    <w:p w:rsidR="00852B57" w:rsidP="0079417A">
      <w:pPr>
        <w:pStyle w:val="BodyText"/>
      </w:pPr>
    </w:p>
    <w:p w:rsidR="00000000" w:rsidRPr="0079417A" w:rsidP="0079417A">
      <w:pPr>
        <w:pStyle w:val="Heading1"/>
      </w:pPr>
      <w:bookmarkStart w:id="8" w:name="O_505641"/>
      <w:bookmarkEnd w:id="8"/>
      <w:r w:rsidRPr="0079417A">
        <w:t>Elements and Performance Criteria</w:t>
      </w:r>
    </w:p>
    <w:p w:rsidR="00000000" w:rsidRPr="0079417A" w:rsidP="0079417A">
      <w:pPr>
        <w:pStyle w:val="BodyText"/>
      </w:pPr>
    </w:p>
    <w:tbl>
      <w:tblPr>
        <w:tblW w:w="0" w:type="auto"/>
        <w:tblLayout w:type="fixed"/>
        <w:tblCellMar>
          <w:left w:w="62" w:type="dxa"/>
          <w:right w:w="62" w:type="dxa"/>
        </w:tblCellMar>
        <w:tblLook w:val="0000"/>
      </w:tblPr>
      <w:tblGrid>
        <w:gridCol w:w="678"/>
        <w:gridCol w:w="1962"/>
        <w:gridCol w:w="770"/>
        <w:gridCol w:w="5610"/>
      </w:tblGrid>
      <w:tr w:rsidTr="00794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t>1</w:t>
            </w:r>
          </w:p>
        </w:tc>
        <w:tc>
          <w:tcPr>
            <w:tcW w:w="1962" w:type="dxa"/>
            <w:vMerge w:val="restart"/>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t>Evaluate design parameters.</w:t>
            </w:r>
          </w:p>
        </w:tc>
        <w:tc>
          <w:tcPr>
            <w:tcW w:w="770" w:type="dxa"/>
            <w:tcBorders>
              <w:top w:val="nil"/>
              <w:left w:val="nil"/>
              <w:bottom w:val="nil"/>
              <w:right w:val="nil"/>
            </w:tcBorders>
            <w:tcMar>
              <w:top w:w="0" w:type="dxa"/>
              <w:left w:w="62" w:type="dxa"/>
              <w:bottom w:w="0" w:type="dxa"/>
              <w:right w:w="62" w:type="dxa"/>
            </w:tcMar>
          </w:tcPr>
          <w:p w:rsidR="00000000" w:rsidRPr="0079417A" w:rsidP="0079417A">
            <w:pPr>
              <w:pStyle w:val="BodyText"/>
            </w:pPr>
            <w:r w:rsidRPr="0079417A">
              <w:t>1.1</w:t>
            </w:r>
          </w:p>
        </w:tc>
        <w:tc>
          <w:tcPr>
            <w:tcW w:w="5610"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BoldandItalics"/>
              </w:rPr>
              <w:t>Scope of work</w:t>
            </w:r>
            <w:r w:rsidRPr="0079417A">
              <w:rPr>
                <w:rStyle w:val="SpecialBold"/>
              </w:rPr>
              <w:t xml:space="preserve"> </w:t>
            </w:r>
            <w:r w:rsidRPr="0079417A">
              <w:t xml:space="preserve">is established for fire hydrants, hose reels and distribution systems for </w:t>
            </w:r>
            <w:r w:rsidRPr="0079417A">
              <w:t xml:space="preserve">wide span and high-rise building projects. </w:t>
            </w:r>
          </w:p>
        </w:tc>
      </w:tr>
      <w:tr w:rsidTr="00794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9417A" w:rsidP="0079417A">
            <w:pPr>
              <w:pStyle w:val="BodyText"/>
            </w:pPr>
            <w:r w:rsidRPr="0079417A">
              <w:t>1.2</w:t>
            </w:r>
          </w:p>
        </w:tc>
        <w:tc>
          <w:tcPr>
            <w:tcW w:w="5610"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BoldandItalics"/>
              </w:rPr>
              <w:t>Design requirements</w:t>
            </w:r>
            <w:r w:rsidRPr="0079417A">
              <w:rPr>
                <w:rStyle w:val="SpecialBold"/>
              </w:rPr>
              <w:t xml:space="preserve"> </w:t>
            </w:r>
            <w:r w:rsidRPr="0079417A">
              <w:t xml:space="preserve">are determined from plans, specifications and client brief. </w:t>
            </w:r>
          </w:p>
        </w:tc>
      </w:tr>
      <w:tr w:rsidTr="00794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9417A" w:rsidP="0079417A">
            <w:pPr>
              <w:pStyle w:val="BodyText"/>
            </w:pPr>
            <w:r w:rsidRPr="0079417A">
              <w:t>1.3</w:t>
            </w:r>
          </w:p>
        </w:tc>
        <w:tc>
          <w:tcPr>
            <w:tcW w:w="5610"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BoldandItalics"/>
              </w:rPr>
              <w:t>Cost-benefit analysis</w:t>
            </w:r>
            <w:r w:rsidRPr="0079417A">
              <w:rPr>
                <w:rStyle w:val="SpecialBold"/>
              </w:rPr>
              <w:t xml:space="preserve"> </w:t>
            </w:r>
            <w:r w:rsidRPr="0079417A">
              <w:t xml:space="preserve">is conducted comparing a range of pipe materials and system designs. </w:t>
            </w:r>
          </w:p>
        </w:tc>
      </w:tr>
      <w:tr w:rsidTr="00794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t>1.4</w:t>
            </w:r>
          </w:p>
        </w:tc>
        <w:tc>
          <w:tcPr>
            <w:tcW w:w="5610"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t xml:space="preserve">Fire department, </w:t>
            </w:r>
            <w:r w:rsidRPr="0079417A">
              <w:rPr>
                <w:rStyle w:val="BoldandItalics"/>
              </w:rPr>
              <w:t xml:space="preserve">statutory and regulatory requirements </w:t>
            </w:r>
            <w:r w:rsidRPr="0079417A">
              <w:t xml:space="preserve">and </w:t>
            </w:r>
            <w:r w:rsidRPr="0079417A">
              <w:rPr>
                <w:rStyle w:val="BoldandItalics"/>
              </w:rPr>
              <w:t>Australian and New Zealand standards</w:t>
            </w:r>
            <w:r w:rsidRPr="0079417A">
              <w:t xml:space="preserve"> for the design of fire hydrants, hose reels and distribution systems are analysed, interpreted and applied. </w:t>
            </w:r>
          </w:p>
        </w:tc>
      </w:tr>
      <w:tr w:rsidTr="00794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9417A" w:rsidP="0079417A">
            <w:pPr>
              <w:pStyle w:val="BodyText"/>
            </w:pPr>
            <w:r w:rsidRPr="0079417A">
              <w:t>1.5</w:t>
            </w:r>
          </w:p>
        </w:tc>
        <w:tc>
          <w:tcPr>
            <w:tcW w:w="5610"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BoldandItalics"/>
              </w:rPr>
              <w:t>Manufacturer requirements</w:t>
            </w:r>
            <w:r w:rsidRPr="0079417A">
              <w:rPr>
                <w:rStyle w:val="SpecialBold"/>
              </w:rPr>
              <w:t xml:space="preserve"> </w:t>
            </w:r>
            <w:r w:rsidRPr="0079417A">
              <w:t>and trade, technical and sizing man</w:t>
            </w:r>
            <w:r w:rsidRPr="0079417A">
              <w:t xml:space="preserve">uals are interpreted. </w:t>
            </w:r>
          </w:p>
        </w:tc>
      </w:tr>
      <w:tr w:rsidTr="00794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t>1.6</w:t>
            </w:r>
          </w:p>
        </w:tc>
        <w:tc>
          <w:tcPr>
            <w:tcW w:w="5610"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t xml:space="preserve">Additional research, including a </w:t>
            </w:r>
            <w:r w:rsidRPr="0079417A">
              <w:rPr>
                <w:rStyle w:val="BoldandItalics"/>
              </w:rPr>
              <w:t>desktop study</w:t>
            </w:r>
            <w:r w:rsidRPr="0079417A">
              <w:t xml:space="preserve">, is conducted to outline design parameters. </w:t>
            </w:r>
          </w:p>
        </w:tc>
      </w:tr>
      <w:tr w:rsidTr="00794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9417A" w:rsidP="0079417A">
            <w:pPr>
              <w:pStyle w:val="BodyText"/>
            </w:pPr>
            <w:r w:rsidRPr="0079417A">
              <w:t>1.7</w:t>
            </w:r>
          </w:p>
        </w:tc>
        <w:tc>
          <w:tcPr>
            <w:tcW w:w="5610"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BoldandItalics"/>
              </w:rPr>
              <w:t>Flow and pressure tests</w:t>
            </w:r>
            <w:r w:rsidRPr="0079417A">
              <w:t xml:space="preserve"> are conducted. </w:t>
            </w:r>
          </w:p>
        </w:tc>
      </w:tr>
      <w:tr w:rsidTr="00794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9417A" w:rsidP="0079417A">
            <w:pPr>
              <w:pStyle w:val="BodyText"/>
            </w:pPr>
            <w:r w:rsidRPr="0079417A">
              <w:t>1.8</w:t>
            </w:r>
          </w:p>
        </w:tc>
        <w:tc>
          <w:tcPr>
            <w:tcW w:w="5610" w:type="dxa"/>
            <w:tcBorders>
              <w:top w:val="nil"/>
              <w:left w:val="nil"/>
              <w:bottom w:val="nil"/>
              <w:right w:val="nil"/>
            </w:tcBorders>
            <w:tcMar>
              <w:top w:w="0" w:type="dxa"/>
              <w:left w:w="62" w:type="dxa"/>
              <w:bottom w:w="0" w:type="dxa"/>
              <w:right w:w="62" w:type="dxa"/>
            </w:tcMar>
          </w:tcPr>
          <w:p w:rsidR="00000000" w:rsidRPr="0079417A" w:rsidP="0079417A">
            <w:pPr>
              <w:pStyle w:val="BodyText"/>
            </w:pPr>
            <w:r w:rsidRPr="0079417A">
              <w:rPr>
                <w:rStyle w:val="BoldandItalics"/>
              </w:rPr>
              <w:t>Performance requirements</w:t>
            </w:r>
            <w:r w:rsidRPr="0079417A">
              <w:t xml:space="preserve"> are established. </w:t>
            </w:r>
          </w:p>
        </w:tc>
      </w:tr>
    </w:tbl>
    <w:p w:rsidR="00000000" w:rsidRPr="0079417A" w:rsidP="0079417A">
      <w:pPr>
        <w:pStyle w:val="BodyText"/>
      </w:pPr>
    </w:p>
    <w:tbl>
      <w:tblPr>
        <w:tblW w:w="0" w:type="auto"/>
        <w:tblLayout w:type="fixed"/>
        <w:tblCellMar>
          <w:left w:w="62" w:type="dxa"/>
          <w:right w:w="62" w:type="dxa"/>
        </w:tblCellMar>
        <w:tblLook w:val="0000"/>
      </w:tblPr>
      <w:tblGrid>
        <w:gridCol w:w="678"/>
        <w:gridCol w:w="1962"/>
        <w:gridCol w:w="770"/>
        <w:gridCol w:w="5610"/>
      </w:tblGrid>
      <w:tr w:rsidTr="00794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t>2</w:t>
            </w:r>
          </w:p>
        </w:tc>
        <w:tc>
          <w:tcPr>
            <w:tcW w:w="1962" w:type="dxa"/>
            <w:vMerge w:val="restart"/>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t>Plan and detail sy</w:t>
            </w:r>
            <w:r w:rsidRPr="0079417A">
              <w:t>stem components.</w:t>
            </w:r>
          </w:p>
        </w:tc>
        <w:tc>
          <w:tcPr>
            <w:tcW w:w="770" w:type="dxa"/>
            <w:tcBorders>
              <w:top w:val="nil"/>
              <w:left w:val="nil"/>
              <w:bottom w:val="nil"/>
              <w:right w:val="nil"/>
            </w:tcBorders>
            <w:tcMar>
              <w:top w:w="0" w:type="dxa"/>
              <w:left w:w="62" w:type="dxa"/>
              <w:bottom w:w="0" w:type="dxa"/>
              <w:right w:w="62" w:type="dxa"/>
            </w:tcMar>
          </w:tcPr>
          <w:p w:rsidR="00000000" w:rsidRPr="0079417A" w:rsidP="0079417A">
            <w:pPr>
              <w:pStyle w:val="BodyText"/>
            </w:pPr>
            <w:r w:rsidRPr="0079417A">
              <w:t>2.1</w:t>
            </w:r>
          </w:p>
        </w:tc>
        <w:tc>
          <w:tcPr>
            <w:tcW w:w="5610"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BoldandItalics"/>
              </w:rPr>
              <w:t>Layout of pipework</w:t>
            </w:r>
            <w:r w:rsidRPr="0079417A">
              <w:rPr>
                <w:rStyle w:val="SpecialBold"/>
              </w:rPr>
              <w:t xml:space="preserve"> </w:t>
            </w:r>
            <w:r w:rsidRPr="0079417A">
              <w:t xml:space="preserve">and type and location of </w:t>
            </w:r>
            <w:r w:rsidRPr="0079417A">
              <w:rPr>
                <w:rStyle w:val="BoldandItalics"/>
              </w:rPr>
              <w:t xml:space="preserve">fittings and valves </w:t>
            </w:r>
            <w:r w:rsidRPr="0079417A">
              <w:t xml:space="preserve">are planned. </w:t>
            </w:r>
          </w:p>
        </w:tc>
      </w:tr>
      <w:tr w:rsidTr="00794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t>2.2</w:t>
            </w:r>
          </w:p>
        </w:tc>
        <w:tc>
          <w:tcPr>
            <w:tcW w:w="5610"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t>Type, location and requirements for backflow prevention devices are detailed.</w:t>
            </w:r>
          </w:p>
        </w:tc>
      </w:tr>
      <w:tr w:rsidTr="00794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t>2.3</w:t>
            </w:r>
          </w:p>
        </w:tc>
        <w:tc>
          <w:tcPr>
            <w:tcW w:w="5610"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t>Pipe sizes, velocities, flows and pressures are calculated f</w:t>
            </w:r>
            <w:r w:rsidRPr="0079417A">
              <w:t>or a range of applications.</w:t>
            </w:r>
          </w:p>
        </w:tc>
      </w:tr>
      <w:tr w:rsidTr="00794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t>2.4</w:t>
            </w:r>
          </w:p>
        </w:tc>
        <w:tc>
          <w:tcPr>
            <w:tcW w:w="5610"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t xml:space="preserve">Approved </w:t>
            </w:r>
            <w:r w:rsidRPr="0079417A">
              <w:rPr>
                <w:rStyle w:val="BoldandItalics"/>
              </w:rPr>
              <w:t>materials</w:t>
            </w:r>
            <w:r w:rsidRPr="0079417A">
              <w:t xml:space="preserve">, </w:t>
            </w:r>
            <w:r w:rsidRPr="0079417A">
              <w:rPr>
                <w:rStyle w:val="BoldandItalics"/>
              </w:rPr>
              <w:t>jointing methods</w:t>
            </w:r>
            <w:r w:rsidRPr="0079417A">
              <w:t xml:space="preserve"> and </w:t>
            </w:r>
            <w:r w:rsidRPr="0079417A">
              <w:rPr>
                <w:rStyle w:val="BoldandItalics"/>
              </w:rPr>
              <w:t>installation requirements</w:t>
            </w:r>
            <w:r w:rsidRPr="0079417A">
              <w:t xml:space="preserve"> are specified. </w:t>
            </w:r>
          </w:p>
        </w:tc>
      </w:tr>
      <w:tr w:rsidTr="00794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t>2.5</w:t>
            </w:r>
          </w:p>
        </w:tc>
        <w:tc>
          <w:tcPr>
            <w:tcW w:w="5610"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t xml:space="preserve">Hydrant </w:t>
            </w:r>
            <w:r w:rsidRPr="0079417A">
              <w:rPr>
                <w:rStyle w:val="BoldandItalics"/>
              </w:rPr>
              <w:t>booster, standpipe</w:t>
            </w:r>
            <w:r w:rsidRPr="0079417A">
              <w:t xml:space="preserve"> and </w:t>
            </w:r>
            <w:r w:rsidRPr="0079417A">
              <w:rPr>
                <w:rStyle w:val="BoldandItalics"/>
              </w:rPr>
              <w:t xml:space="preserve">hose reel assemblies </w:t>
            </w:r>
            <w:r w:rsidRPr="0079417A">
              <w:t xml:space="preserve">are detailed. </w:t>
            </w:r>
          </w:p>
        </w:tc>
      </w:tr>
      <w:tr w:rsidTr="00794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9417A" w:rsidP="0079417A">
            <w:pPr>
              <w:pStyle w:val="BodyText"/>
            </w:pPr>
            <w:r w:rsidRPr="0079417A">
              <w:t>2.6</w:t>
            </w:r>
          </w:p>
        </w:tc>
        <w:tc>
          <w:tcPr>
            <w:tcW w:w="5610"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BoldandItalics"/>
              </w:rPr>
              <w:t>Thrust blocks</w:t>
            </w:r>
            <w:r w:rsidRPr="0079417A">
              <w:rPr>
                <w:rStyle w:val="SpecialBold"/>
              </w:rPr>
              <w:t xml:space="preserve"> </w:t>
            </w:r>
            <w:r w:rsidRPr="0079417A">
              <w:t xml:space="preserve">are designed for a range of applications. </w:t>
            </w:r>
          </w:p>
        </w:tc>
      </w:tr>
      <w:tr w:rsidTr="00794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9417A" w:rsidP="0079417A">
            <w:pPr>
              <w:pStyle w:val="BodyText"/>
            </w:pPr>
            <w:r w:rsidRPr="0079417A">
              <w:t>2.7</w:t>
            </w:r>
          </w:p>
        </w:tc>
        <w:tc>
          <w:tcPr>
            <w:tcW w:w="5610"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BoldandItalics"/>
              </w:rPr>
              <w:t>Pipe fixings</w:t>
            </w:r>
            <w:r w:rsidRPr="0079417A">
              <w:rPr>
                <w:rStyle w:val="SpecialBold"/>
              </w:rPr>
              <w:t xml:space="preserve"> </w:t>
            </w:r>
            <w:r w:rsidRPr="0079417A">
              <w:t xml:space="preserve">are designed for a range of applications. </w:t>
            </w:r>
          </w:p>
        </w:tc>
      </w:tr>
      <w:tr w:rsidTr="00794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9417A" w:rsidP="0079417A">
            <w:pPr>
              <w:pStyle w:val="BodyText"/>
            </w:pPr>
            <w:r w:rsidRPr="0079417A">
              <w:t>2.8</w:t>
            </w:r>
          </w:p>
        </w:tc>
        <w:tc>
          <w:tcPr>
            <w:tcW w:w="5610"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BoldandItalics"/>
              </w:rPr>
              <w:t>Pump, pump controls and pumproom requirements</w:t>
            </w:r>
            <w:r w:rsidRPr="0079417A">
              <w:t xml:space="preserve"> are sized and detailed. </w:t>
            </w:r>
          </w:p>
        </w:tc>
      </w:tr>
      <w:tr w:rsidTr="00794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9417A" w:rsidP="0079417A">
            <w:pPr>
              <w:pStyle w:val="BodyText"/>
            </w:pPr>
            <w:r w:rsidRPr="0079417A">
              <w:t>2.9</w:t>
            </w:r>
          </w:p>
        </w:tc>
        <w:tc>
          <w:tcPr>
            <w:tcW w:w="5610" w:type="dxa"/>
            <w:tcBorders>
              <w:top w:val="nil"/>
              <w:left w:val="nil"/>
              <w:bottom w:val="nil"/>
              <w:right w:val="nil"/>
            </w:tcBorders>
            <w:tcMar>
              <w:top w:w="0" w:type="dxa"/>
              <w:left w:w="62" w:type="dxa"/>
              <w:bottom w:w="0" w:type="dxa"/>
              <w:right w:w="62" w:type="dxa"/>
            </w:tcMar>
          </w:tcPr>
          <w:p w:rsidR="00000000" w:rsidRPr="0079417A" w:rsidP="0079417A">
            <w:pPr>
              <w:pStyle w:val="BodyText"/>
            </w:pPr>
            <w:r w:rsidRPr="0079417A">
              <w:rPr>
                <w:rStyle w:val="BoldandItalics"/>
              </w:rPr>
              <w:t>Water storage systems</w:t>
            </w:r>
            <w:r w:rsidRPr="0079417A">
              <w:rPr>
                <w:rStyle w:val="SpecialBold"/>
              </w:rPr>
              <w:t xml:space="preserve"> </w:t>
            </w:r>
            <w:r w:rsidRPr="0079417A">
              <w:t xml:space="preserve">are designed and detailed. </w:t>
            </w:r>
          </w:p>
        </w:tc>
      </w:tr>
    </w:tbl>
    <w:p w:rsidR="00000000" w:rsidRPr="0079417A" w:rsidP="0079417A">
      <w:pPr>
        <w:pStyle w:val="BodyText"/>
      </w:pPr>
    </w:p>
    <w:tbl>
      <w:tblPr>
        <w:tblW w:w="0" w:type="auto"/>
        <w:tblLayout w:type="fixed"/>
        <w:tblCellMar>
          <w:left w:w="62" w:type="dxa"/>
          <w:right w:w="62" w:type="dxa"/>
        </w:tblCellMar>
        <w:tblLook w:val="0000"/>
      </w:tblPr>
      <w:tblGrid>
        <w:gridCol w:w="678"/>
        <w:gridCol w:w="1962"/>
        <w:gridCol w:w="770"/>
        <w:gridCol w:w="5610"/>
      </w:tblGrid>
      <w:tr w:rsidTr="00794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t>3</w:t>
            </w:r>
          </w:p>
        </w:tc>
        <w:tc>
          <w:tcPr>
            <w:tcW w:w="1962" w:type="dxa"/>
            <w:vMerge w:val="restart"/>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t>Design and size systems.</w:t>
            </w:r>
          </w:p>
        </w:tc>
        <w:tc>
          <w:tcPr>
            <w:tcW w:w="770"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t>3.1</w:t>
            </w:r>
          </w:p>
        </w:tc>
        <w:tc>
          <w:tcPr>
            <w:tcW w:w="5610"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t>Fire hydrant and hose reel systems are designed for a range of wide span and high-rise building applications.</w:t>
            </w:r>
          </w:p>
        </w:tc>
      </w:tr>
      <w:tr w:rsidTr="00794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t>3.2</w:t>
            </w:r>
          </w:p>
        </w:tc>
        <w:tc>
          <w:tcPr>
            <w:tcW w:w="5610"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t>Combined water supply, fire hydrant, hose reel and sprinkler systems are designed for a range of wide span and high-rise building applicati</w:t>
            </w:r>
            <w:r w:rsidRPr="0079417A">
              <w:t>ons.</w:t>
            </w:r>
          </w:p>
        </w:tc>
      </w:tr>
      <w:tr w:rsidTr="00794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t>3.3</w:t>
            </w:r>
          </w:p>
        </w:tc>
        <w:tc>
          <w:tcPr>
            <w:tcW w:w="5610"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t xml:space="preserve">Range of </w:t>
            </w:r>
            <w:r w:rsidRPr="0079417A">
              <w:rPr>
                <w:rStyle w:val="BoldandItalics"/>
              </w:rPr>
              <w:t>delivery systems</w:t>
            </w:r>
            <w:r w:rsidRPr="0079417A">
              <w:t xml:space="preserve"> is designed. </w:t>
            </w:r>
          </w:p>
        </w:tc>
      </w:tr>
      <w:tr w:rsidTr="00794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t>3.4</w:t>
            </w:r>
          </w:p>
        </w:tc>
        <w:tc>
          <w:tcPr>
            <w:tcW w:w="5610"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t>Fire hydrant and hose reel systems are designed and sized using computer software packages.</w:t>
            </w:r>
          </w:p>
        </w:tc>
      </w:tr>
      <w:tr w:rsidTr="00794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9417A" w:rsidP="0079417A">
            <w:pPr>
              <w:pStyle w:val="BodyText"/>
            </w:pPr>
            <w:r w:rsidRPr="0079417A">
              <w:t>3.5</w:t>
            </w:r>
          </w:p>
        </w:tc>
        <w:tc>
          <w:tcPr>
            <w:tcW w:w="5610" w:type="dxa"/>
            <w:tcBorders>
              <w:top w:val="nil"/>
              <w:left w:val="nil"/>
              <w:bottom w:val="nil"/>
              <w:right w:val="nil"/>
            </w:tcBorders>
            <w:tcMar>
              <w:top w:w="0" w:type="dxa"/>
              <w:left w:w="62" w:type="dxa"/>
              <w:bottom w:w="0" w:type="dxa"/>
              <w:right w:w="62" w:type="dxa"/>
            </w:tcMar>
          </w:tcPr>
          <w:p w:rsidR="00000000" w:rsidRPr="0079417A" w:rsidP="0079417A">
            <w:pPr>
              <w:pStyle w:val="BodyText"/>
            </w:pPr>
            <w:r w:rsidRPr="0079417A">
              <w:rPr>
                <w:rStyle w:val="BoldandItalics"/>
              </w:rPr>
              <w:t>Sustainability principles and concepts</w:t>
            </w:r>
            <w:r w:rsidRPr="0079417A">
              <w:rPr>
                <w:rStyle w:val="SpecialBold"/>
              </w:rPr>
              <w:t xml:space="preserve"> </w:t>
            </w:r>
            <w:r w:rsidRPr="0079417A">
              <w:t xml:space="preserve">are observed when preparing for and undertaking work </w:t>
            </w:r>
            <w:r w:rsidRPr="0079417A">
              <w:t>process.</w:t>
            </w:r>
          </w:p>
        </w:tc>
      </w:tr>
    </w:tbl>
    <w:p w:rsidR="00000000" w:rsidRPr="0079417A" w:rsidP="0079417A">
      <w:pPr>
        <w:pStyle w:val="BodyText"/>
      </w:pPr>
    </w:p>
    <w:tbl>
      <w:tblPr>
        <w:tblW w:w="0" w:type="auto"/>
        <w:tblLayout w:type="fixed"/>
        <w:tblCellMar>
          <w:left w:w="62" w:type="dxa"/>
          <w:right w:w="62" w:type="dxa"/>
        </w:tblCellMar>
        <w:tblLook w:val="0000"/>
      </w:tblPr>
      <w:tblGrid>
        <w:gridCol w:w="678"/>
        <w:gridCol w:w="1962"/>
        <w:gridCol w:w="770"/>
        <w:gridCol w:w="5610"/>
      </w:tblGrid>
      <w:tr w:rsidTr="00794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t>4</w:t>
            </w:r>
          </w:p>
        </w:tc>
        <w:tc>
          <w:tcPr>
            <w:tcW w:w="1962" w:type="dxa"/>
            <w:vMerge w:val="restart"/>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t>Prepare documentation.</w:t>
            </w:r>
          </w:p>
        </w:tc>
        <w:tc>
          <w:tcPr>
            <w:tcW w:w="770" w:type="dxa"/>
            <w:tcBorders>
              <w:top w:val="nil"/>
              <w:left w:val="nil"/>
              <w:bottom w:val="nil"/>
              <w:right w:val="nil"/>
            </w:tcBorders>
            <w:tcMar>
              <w:top w:w="0" w:type="dxa"/>
              <w:left w:w="62" w:type="dxa"/>
              <w:bottom w:w="0" w:type="dxa"/>
              <w:right w:w="62" w:type="dxa"/>
            </w:tcMar>
          </w:tcPr>
          <w:p w:rsidR="00000000" w:rsidRPr="0079417A" w:rsidP="0079417A">
            <w:pPr>
              <w:pStyle w:val="BodyText"/>
            </w:pPr>
            <w:r w:rsidRPr="0079417A">
              <w:t>4.1</w:t>
            </w:r>
          </w:p>
        </w:tc>
        <w:tc>
          <w:tcPr>
            <w:tcW w:w="5610"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BoldandItalics"/>
              </w:rPr>
              <w:t>Plans</w:t>
            </w:r>
            <w:r w:rsidRPr="0079417A">
              <w:rPr>
                <w:rStyle w:val="SpecialBold"/>
              </w:rPr>
              <w:t xml:space="preserve"> </w:t>
            </w:r>
            <w:r w:rsidRPr="0079417A">
              <w:t xml:space="preserve">are prepared for a range of fire hydrant and hose reel systems. </w:t>
            </w:r>
          </w:p>
        </w:tc>
      </w:tr>
      <w:tr w:rsidTr="00794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t>4.2</w:t>
            </w:r>
          </w:p>
        </w:tc>
        <w:tc>
          <w:tcPr>
            <w:tcW w:w="5610"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t>Block plan is prepared for booster cabinet according to Australian and New Zealand standards.</w:t>
            </w:r>
          </w:p>
        </w:tc>
      </w:tr>
      <w:tr w:rsidTr="00794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9417A" w:rsidP="0079417A">
            <w:pPr>
              <w:pStyle w:val="BodyText"/>
            </w:pPr>
            <w:r w:rsidRPr="0079417A">
              <w:t>4.3</w:t>
            </w:r>
          </w:p>
        </w:tc>
        <w:tc>
          <w:tcPr>
            <w:tcW w:w="5610"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BoldandItalics"/>
              </w:rPr>
              <w:t>Specification</w:t>
            </w:r>
            <w:r w:rsidRPr="0079417A">
              <w:rPr>
                <w:rStyle w:val="SpecialBold"/>
              </w:rPr>
              <w:t xml:space="preserve"> </w:t>
            </w:r>
            <w:r w:rsidRPr="0079417A">
              <w:t xml:space="preserve">for a fire hydrant and hose reel system is prepared. </w:t>
            </w:r>
          </w:p>
        </w:tc>
      </w:tr>
      <w:tr w:rsidTr="00794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9417A" w:rsidP="0079417A">
            <w:pPr>
              <w:pStyle w:val="BodyText"/>
            </w:pPr>
            <w:r w:rsidRPr="0079417A">
              <w:t>4.4</w:t>
            </w:r>
          </w:p>
        </w:tc>
        <w:tc>
          <w:tcPr>
            <w:tcW w:w="5610"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BoldandItalics"/>
              </w:rPr>
              <w:t>Testing</w:t>
            </w:r>
            <w:r w:rsidRPr="0079417A">
              <w:t xml:space="preserve"> and </w:t>
            </w:r>
            <w:r w:rsidRPr="0079417A">
              <w:rPr>
                <w:rStyle w:val="BoldandItalics"/>
              </w:rPr>
              <w:t>commissioning schedule</w:t>
            </w:r>
            <w:r w:rsidRPr="0079417A">
              <w:t xml:space="preserve"> is prepared. </w:t>
            </w:r>
          </w:p>
        </w:tc>
      </w:tr>
      <w:tr w:rsidTr="00794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9417A" w:rsidP="0079417A">
            <w:pPr>
              <w:pStyle w:val="BodyText"/>
            </w:pPr>
            <w:r w:rsidRPr="0079417A">
              <w:t>4.5</w:t>
            </w:r>
          </w:p>
        </w:tc>
        <w:tc>
          <w:tcPr>
            <w:tcW w:w="5610" w:type="dxa"/>
            <w:tcBorders>
              <w:top w:val="nil"/>
              <w:left w:val="nil"/>
              <w:bottom w:val="nil"/>
              <w:right w:val="nil"/>
            </w:tcBorders>
            <w:tcMar>
              <w:top w:w="0" w:type="dxa"/>
              <w:left w:w="62" w:type="dxa"/>
              <w:bottom w:w="0" w:type="dxa"/>
              <w:right w:w="62" w:type="dxa"/>
            </w:tcMar>
          </w:tcPr>
          <w:p w:rsidR="00000000" w:rsidRPr="0079417A" w:rsidP="0079417A">
            <w:pPr>
              <w:pStyle w:val="BodyText"/>
            </w:pPr>
            <w:r w:rsidRPr="0079417A">
              <w:rPr>
                <w:rStyle w:val="BoldandItalics"/>
              </w:rPr>
              <w:t>Operation and maintenance manual</w:t>
            </w:r>
            <w:r w:rsidRPr="0079417A">
              <w:t xml:space="preserve"> is produced. </w:t>
            </w:r>
          </w:p>
        </w:tc>
      </w:tr>
    </w:tbl>
    <w:p w:rsidR="00852B57" w:rsidP="0079417A">
      <w:pPr>
        <w:pStyle w:val="BodyText"/>
      </w:pPr>
    </w:p>
    <w:p w:rsidR="00852B57" w:rsidP="0079417A">
      <w:pPr>
        <w:pStyle w:val="BodyText"/>
      </w:pPr>
    </w:p>
    <w:p w:rsidR="00000000" w:rsidRPr="0079417A" w:rsidP="0079417A">
      <w:pPr>
        <w:pStyle w:val="Heading1"/>
      </w:pPr>
      <w:bookmarkStart w:id="9" w:name="O_505642"/>
      <w:bookmarkEnd w:id="9"/>
      <w:r w:rsidRPr="0079417A">
        <w:t>Required Skills and Knowledge</w:t>
      </w:r>
    </w:p>
    <w:tbl>
      <w:tblPr>
        <w:tblW w:w="0" w:type="auto"/>
        <w:tblLayout w:type="fixed"/>
        <w:tblCellMar>
          <w:left w:w="62" w:type="dxa"/>
          <w:right w:w="62" w:type="dxa"/>
        </w:tblCellMar>
        <w:tblLook w:val="0000"/>
      </w:tblPr>
      <w:tblGrid>
        <w:gridCol w:w="9178"/>
      </w:tblGrid>
      <w:tr w:rsidTr="0079417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t>This section describes the skills and knowledge required for this unit.</w:t>
            </w:r>
          </w:p>
        </w:tc>
      </w:tr>
      <w:tr w:rsidTr="0079417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SpecialBold"/>
              </w:rPr>
              <w:t>Required skills</w:t>
            </w:r>
          </w:p>
        </w:tc>
      </w:tr>
      <w:tr w:rsidTr="0079417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79417A" w:rsidP="0079417A">
            <w:pPr>
              <w:pStyle w:val="ListBullet"/>
            </w:pPr>
            <w:r w:rsidRPr="0079417A">
              <w:t>communication skills to:</w:t>
            </w:r>
          </w:p>
          <w:p w:rsidR="00000000" w:rsidRPr="0079417A" w:rsidP="0079417A">
            <w:pPr>
              <w:pStyle w:val="ListBullet2"/>
            </w:pPr>
            <w:r w:rsidRPr="0079417A">
              <w:t>access information</w:t>
            </w:r>
          </w:p>
          <w:p w:rsidR="00000000" w:rsidRPr="0079417A" w:rsidP="0079417A">
            <w:pPr>
              <w:pStyle w:val="ListBullet2"/>
            </w:pPr>
            <w:r w:rsidRPr="0079417A">
              <w:t>enable clear and direct comm</w:t>
            </w:r>
            <w:r w:rsidRPr="0079417A">
              <w:t>unication, using questioning to identify and confirm requirements, share information, listen and understand</w:t>
            </w:r>
          </w:p>
          <w:p w:rsidR="00000000" w:rsidRPr="0079417A" w:rsidP="0079417A">
            <w:pPr>
              <w:pStyle w:val="ListBullet2"/>
            </w:pPr>
            <w:r w:rsidRPr="0079417A">
              <w:t>use language and concepts appropriate to cultural differences</w:t>
            </w:r>
          </w:p>
          <w:p w:rsidR="00000000" w:rsidRPr="0079417A" w:rsidP="0079417A">
            <w:pPr>
              <w:pStyle w:val="ListBullet2"/>
            </w:pPr>
            <w:r w:rsidRPr="0079417A">
              <w:t>use and interpret non-verbal communication, such as hand signals</w:t>
            </w:r>
          </w:p>
          <w:p w:rsidR="00000000" w:rsidRPr="0079417A" w:rsidP="0079417A">
            <w:pPr>
              <w:pStyle w:val="ListBullet"/>
            </w:pPr>
            <w:r w:rsidRPr="0079417A">
              <w:t>initiative and enter</w:t>
            </w:r>
            <w:r w:rsidRPr="0079417A">
              <w:t>prise skills to:</w:t>
            </w:r>
          </w:p>
          <w:p w:rsidR="00000000" w:rsidRPr="0079417A" w:rsidP="0079417A">
            <w:pPr>
              <w:pStyle w:val="ListBullet2"/>
            </w:pPr>
            <w:r w:rsidRPr="0079417A">
              <w:t>develop creative and responsive approaches</w:t>
            </w:r>
          </w:p>
          <w:p w:rsidR="00000000" w:rsidRPr="0079417A" w:rsidP="0079417A">
            <w:pPr>
              <w:pStyle w:val="ListBullet2"/>
            </w:pPr>
            <w:r w:rsidRPr="0079417A">
              <w:t>identify and accurately report to appropriate personnel any faults in tools, equipment or materials</w:t>
            </w:r>
          </w:p>
          <w:p w:rsidR="00000000" w:rsidRPr="0079417A" w:rsidP="0079417A">
            <w:pPr>
              <w:pStyle w:val="ListBullet"/>
            </w:pPr>
            <w:r w:rsidRPr="0079417A">
              <w:t>literacy skills to:</w:t>
            </w:r>
          </w:p>
          <w:p w:rsidR="00000000" w:rsidRPr="0079417A" w:rsidP="0079417A">
            <w:pPr>
              <w:pStyle w:val="ListBullet2"/>
            </w:pPr>
            <w:r w:rsidRPr="0079417A">
              <w:t>prepare written documentation, including:</w:t>
            </w:r>
          </w:p>
          <w:p w:rsidR="00000000" w:rsidRPr="0079417A" w:rsidP="0079417A">
            <w:pPr>
              <w:pStyle w:val="ListBullet3"/>
            </w:pPr>
            <w:r w:rsidRPr="0079417A">
              <w:t>operation and maintenance manu</w:t>
            </w:r>
            <w:r w:rsidRPr="0079417A">
              <w:t>al</w:t>
            </w:r>
          </w:p>
          <w:p w:rsidR="00000000" w:rsidRPr="0079417A" w:rsidP="0079417A">
            <w:pPr>
              <w:pStyle w:val="ListBullet3"/>
            </w:pPr>
            <w:r w:rsidRPr="0079417A">
              <w:t>plans, specifications and reports</w:t>
            </w:r>
          </w:p>
          <w:p w:rsidR="00000000" w:rsidRPr="0079417A" w:rsidP="0079417A">
            <w:pPr>
              <w:pStyle w:val="ListBullet2"/>
            </w:pPr>
            <w:r w:rsidRPr="0079417A">
              <w:t>read and interpret:</w:t>
            </w:r>
          </w:p>
          <w:p w:rsidR="00000000" w:rsidRPr="0079417A" w:rsidP="0079417A">
            <w:pPr>
              <w:pStyle w:val="ListBullet3"/>
            </w:pPr>
            <w:r w:rsidRPr="0079417A">
              <w:t>documentation from a variety of sources</w:t>
            </w:r>
          </w:p>
          <w:p w:rsidR="00000000" w:rsidRPr="0079417A" w:rsidP="0079417A">
            <w:pPr>
              <w:pStyle w:val="ListBullet3"/>
            </w:pPr>
            <w:r w:rsidRPr="0079417A">
              <w:t>plans and specifications</w:t>
            </w:r>
          </w:p>
          <w:p w:rsidR="00000000" w:rsidRPr="0079417A" w:rsidP="0079417A">
            <w:pPr>
              <w:pStyle w:val="ListBullet"/>
            </w:pPr>
            <w:r w:rsidRPr="0079417A">
              <w:t>numeracy skills to:</w:t>
            </w:r>
          </w:p>
          <w:p w:rsidR="00000000" w:rsidRPr="0079417A" w:rsidP="0079417A">
            <w:pPr>
              <w:pStyle w:val="ListBullet2"/>
            </w:pPr>
            <w:r w:rsidRPr="0079417A">
              <w:t>apply measurements and calculations</w:t>
            </w:r>
          </w:p>
          <w:p w:rsidR="00000000" w:rsidRPr="0079417A" w:rsidP="0079417A">
            <w:pPr>
              <w:pStyle w:val="ListBullet2"/>
            </w:pPr>
            <w:r w:rsidRPr="0079417A">
              <w:t>interpret data</w:t>
            </w:r>
          </w:p>
          <w:p w:rsidR="00000000" w:rsidRPr="0079417A" w:rsidP="0079417A">
            <w:pPr>
              <w:pStyle w:val="ListBullet"/>
            </w:pPr>
            <w:r w:rsidRPr="0079417A">
              <w:t>planning and organising skills to:</w:t>
            </w:r>
          </w:p>
          <w:p w:rsidR="00000000" w:rsidRPr="0079417A" w:rsidP="0079417A">
            <w:pPr>
              <w:pStyle w:val="ListBullet2"/>
            </w:pPr>
            <w:r w:rsidRPr="0079417A">
              <w:t>research, collect, organise and understand information relating to the design of fire-compliant hydraulic systems</w:t>
            </w:r>
          </w:p>
          <w:p w:rsidR="00000000" w:rsidRPr="0079417A" w:rsidP="0079417A">
            <w:pPr>
              <w:pStyle w:val="ListBullet2"/>
            </w:pPr>
            <w:r w:rsidRPr="0079417A">
              <w:t>take initiative and make decisions</w:t>
            </w:r>
          </w:p>
          <w:p w:rsidR="00000000" w:rsidRPr="0079417A" w:rsidP="0079417A">
            <w:pPr>
              <w:pStyle w:val="ListBullet"/>
            </w:pPr>
            <w:r w:rsidRPr="0079417A">
              <w:t>problem-solving skills to:</w:t>
            </w:r>
          </w:p>
          <w:p w:rsidR="00000000" w:rsidRPr="0079417A" w:rsidP="0079417A">
            <w:pPr>
              <w:pStyle w:val="ListBullet2"/>
            </w:pPr>
            <w:r w:rsidRPr="0079417A">
              <w:t>analyse requirements</w:t>
            </w:r>
          </w:p>
          <w:p w:rsidR="00000000" w:rsidRPr="0079417A" w:rsidP="0079417A">
            <w:pPr>
              <w:pStyle w:val="ListBullet2"/>
            </w:pPr>
            <w:r w:rsidRPr="0079417A">
              <w:t>carry out tests</w:t>
            </w:r>
          </w:p>
          <w:p w:rsidR="00000000" w:rsidRPr="0079417A" w:rsidP="0079417A">
            <w:pPr>
              <w:pStyle w:val="ListBullet2"/>
            </w:pPr>
            <w:r w:rsidRPr="0079417A">
              <w:t>consider options</w:t>
            </w:r>
          </w:p>
          <w:p w:rsidR="00000000" w:rsidRPr="0079417A" w:rsidP="0079417A">
            <w:pPr>
              <w:pStyle w:val="ListBullet2"/>
            </w:pPr>
            <w:r w:rsidRPr="0079417A">
              <w:t>design an appropriate sy</w:t>
            </w:r>
            <w:r w:rsidRPr="0079417A">
              <w:t>stem</w:t>
            </w:r>
          </w:p>
          <w:p w:rsidR="00000000" w:rsidRPr="0079417A" w:rsidP="0079417A">
            <w:pPr>
              <w:pStyle w:val="ListBullet2"/>
            </w:pPr>
            <w:r w:rsidRPr="0079417A">
              <w:t>identify typical faults and action required to rectify problems</w:t>
            </w:r>
          </w:p>
          <w:p w:rsidR="00000000" w:rsidRPr="0079417A" w:rsidP="0079417A">
            <w:pPr>
              <w:pStyle w:val="ListBullet"/>
            </w:pPr>
            <w:r w:rsidRPr="0079417A">
              <w:t>teamwork skills to work with others to action tasks and relate to people from a range of cultural and ethnic backgrounds and with varying physical and mental abilities</w:t>
            </w:r>
          </w:p>
          <w:p w:rsidR="00000000" w:rsidRPr="0079417A" w:rsidP="0079417A">
            <w:pPr>
              <w:pStyle w:val="ListBullet"/>
            </w:pPr>
            <w:r w:rsidRPr="0079417A">
              <w:t>technical skills t</w:t>
            </w:r>
            <w:r w:rsidRPr="0079417A">
              <w:t>o apply design concepts and principles relating to hydraulic systems</w:t>
            </w:r>
          </w:p>
          <w:p w:rsidR="00000000" w:rsidRPr="0079417A" w:rsidP="0079417A">
            <w:pPr>
              <w:pStyle w:val="ListBullet"/>
            </w:pPr>
            <w:r w:rsidRPr="0079417A">
              <w:t>technology skills to:</w:t>
            </w:r>
          </w:p>
          <w:p w:rsidR="00000000" w:rsidRPr="0079417A" w:rsidP="0079417A">
            <w:pPr>
              <w:pStyle w:val="ListBullet2"/>
            </w:pPr>
            <w:r w:rsidRPr="0079417A">
              <w:t>access and understand site-specific instructions in a variety of media</w:t>
            </w:r>
          </w:p>
          <w:p w:rsidR="00000000" w:rsidRPr="0079417A" w:rsidP="0079417A">
            <w:pPr>
              <w:pStyle w:val="ListBullet2"/>
            </w:pPr>
            <w:r w:rsidRPr="0079417A">
              <w:t>use mobile communication technology</w:t>
            </w:r>
          </w:p>
          <w:p w:rsidR="00000000" w:rsidP="0079417A">
            <w:pPr>
              <w:pStyle w:val="BodyText"/>
              <w:rPr>
                <w:lang w:val="en-NZ"/>
              </w:rPr>
            </w:pPr>
          </w:p>
        </w:tc>
      </w:tr>
      <w:tr w:rsidTr="0079417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SpecialBold"/>
              </w:rPr>
              <w:t>Required knowledge</w:t>
            </w:r>
          </w:p>
        </w:tc>
      </w:tr>
      <w:tr w:rsidTr="0079417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79417A" w:rsidP="0079417A">
            <w:pPr>
              <w:pStyle w:val="ListBullet"/>
            </w:pPr>
            <w:r w:rsidRPr="0079417A">
              <w:t xml:space="preserve">Australian </w:t>
            </w:r>
            <w:r w:rsidRPr="0079417A">
              <w:t>and New Zealand standards, manufacturer specifications, NCC and other applicable codes or standard operating procedures relevant to the sector</w:t>
            </w:r>
          </w:p>
          <w:p w:rsidR="00000000" w:rsidRPr="0079417A" w:rsidP="0079417A">
            <w:pPr>
              <w:pStyle w:val="ListBullet"/>
            </w:pPr>
            <w:r w:rsidRPr="0079417A">
              <w:t>hazards associated with devices and systems used in the hydraulic sector</w:t>
            </w:r>
          </w:p>
          <w:p w:rsidR="00000000" w:rsidRPr="0079417A" w:rsidP="0079417A">
            <w:pPr>
              <w:pStyle w:val="ListBullet"/>
            </w:pPr>
            <w:r w:rsidRPr="0079417A">
              <w:t>installation methods used in hydraulic s</w:t>
            </w:r>
            <w:r w:rsidRPr="0079417A">
              <w:t>ystems</w:t>
            </w:r>
          </w:p>
          <w:p w:rsidR="00000000" w:rsidRPr="0079417A" w:rsidP="0079417A">
            <w:pPr>
              <w:pStyle w:val="ListBullet"/>
            </w:pPr>
            <w:r w:rsidRPr="0079417A">
              <w:t>nature of materials used and effects of performance under various conditions</w:t>
            </w:r>
          </w:p>
          <w:p w:rsidR="00000000" w:rsidRPr="0079417A" w:rsidP="0079417A">
            <w:pPr>
              <w:pStyle w:val="ListBullet"/>
            </w:pPr>
            <w:r w:rsidRPr="0079417A">
              <w:t>terminology and definitions used in hydraulic design</w:t>
            </w:r>
          </w:p>
          <w:p w:rsidR="00000000" w:rsidRPr="0079417A" w:rsidP="0079417A">
            <w:pPr>
              <w:pStyle w:val="ListBullet"/>
            </w:pPr>
            <w:r w:rsidRPr="0079417A">
              <w:t>workplace safety requirements, including relevant statutory regulations, codes and standards</w:t>
            </w:r>
          </w:p>
        </w:tc>
      </w:tr>
    </w:tbl>
    <w:p w:rsidR="00000000" w:rsidRPr="0079417A" w:rsidP="0079417A">
      <w:pPr>
        <w:pStyle w:val="BodyText"/>
      </w:pPr>
    </w:p>
    <w:p w:rsidR="00000000" w:rsidRPr="0079417A" w:rsidP="0079417A">
      <w:pPr>
        <w:pStyle w:val="AllowPageBreak"/>
      </w:pPr>
    </w:p>
    <w:p w:rsidR="00000000" w:rsidRPr="0079417A" w:rsidP="0079417A">
      <w:pPr>
        <w:pStyle w:val="Heading1"/>
      </w:pPr>
      <w:bookmarkStart w:id="10" w:name="O_505643"/>
      <w:bookmarkEnd w:id="10"/>
      <w:r w:rsidRPr="0079417A">
        <w:t>Evidenc</w:t>
      </w:r>
      <w:r w:rsidRPr="0079417A">
        <w:t>e Guide</w:t>
      </w:r>
    </w:p>
    <w:tbl>
      <w:tblPr>
        <w:tblW w:w="0" w:type="auto"/>
        <w:tblLayout w:type="fixed"/>
        <w:tblCellMar>
          <w:left w:w="62" w:type="dxa"/>
          <w:right w:w="62" w:type="dxa"/>
        </w:tblCellMar>
        <w:tblLook w:val="0000"/>
      </w:tblPr>
      <w:tblGrid>
        <w:gridCol w:w="3688"/>
        <w:gridCol w:w="5490"/>
      </w:tblGrid>
      <w:tr w:rsidTr="0079417A">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79417A">
            <w:pPr>
              <w:pStyle w:val="BodyText"/>
              <w:rPr>
                <w:lang w:val="en-NZ"/>
              </w:rPr>
            </w:pPr>
            <w:r w:rsidRPr="0079417A">
              <w:t>The evidence guide provides advice on assessment and must be read in conjunction with the performance criteria, required skills and knowledge, range statement and the Assessment Guidelines for the Training Package.</w:t>
            </w:r>
          </w:p>
        </w:tc>
      </w:tr>
      <w:tr w:rsidTr="0079417A">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SpecialBold"/>
              </w:rPr>
              <w:t>Overview of assessment</w:t>
            </w:r>
          </w:p>
        </w:tc>
        <w:tc>
          <w:tcPr>
            <w:tcW w:w="5490" w:type="dxa"/>
            <w:tcBorders>
              <w:top w:val="nil"/>
              <w:left w:val="nil"/>
              <w:bottom w:val="nil"/>
              <w:right w:val="nil"/>
            </w:tcBorders>
            <w:tcMar>
              <w:top w:w="0" w:type="dxa"/>
              <w:left w:w="62" w:type="dxa"/>
              <w:bottom w:w="0" w:type="dxa"/>
              <w:right w:w="62" w:type="dxa"/>
            </w:tcMar>
          </w:tcPr>
          <w:p w:rsidR="00000000" w:rsidRPr="0079417A" w:rsidP="0079417A">
            <w:pPr>
              <w:pStyle w:val="BodyText"/>
            </w:pPr>
            <w:r w:rsidRPr="0079417A">
              <w:t>This unit of competency could be assessed in the workplace or a close simulation of the workplace environment providing that simulated or project-based assessment techniques fully replicate plumbing and services workplace conditions, materials, activities,</w:t>
            </w:r>
            <w:r w:rsidRPr="0079417A">
              <w:t xml:space="preserve"> responsibilities and procedures.</w:t>
            </w:r>
          </w:p>
          <w:p w:rsidR="00000000" w:rsidP="0079417A">
            <w:pPr>
              <w:pStyle w:val="BodyText"/>
              <w:rPr>
                <w:lang w:val="en-NZ"/>
              </w:rPr>
            </w:pPr>
            <w:r w:rsidRPr="0079417A">
              <w:t xml:space="preserve">It may be assessed on its own or as part of an integrated assessment activity involving effective performance and application of principles used to design fire hydrant and hose reel systems. </w:t>
            </w:r>
          </w:p>
        </w:tc>
      </w:tr>
      <w:tr w:rsidTr="0079417A">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SpecialBold"/>
              </w:rPr>
              <w:t>Critical aspects for assessme</w:t>
            </w:r>
            <w:r w:rsidRPr="0079417A">
              <w:rPr>
                <w:rStyle w:val="SpecialBold"/>
              </w:rPr>
              <w:t>nt and evidence required to demonstrate competency in this unit</w:t>
            </w:r>
          </w:p>
        </w:tc>
        <w:tc>
          <w:tcPr>
            <w:tcW w:w="5490" w:type="dxa"/>
            <w:tcBorders>
              <w:top w:val="nil"/>
              <w:left w:val="nil"/>
              <w:bottom w:val="nil"/>
              <w:right w:val="nil"/>
            </w:tcBorders>
            <w:tcMar>
              <w:top w:w="0" w:type="dxa"/>
              <w:left w:w="62" w:type="dxa"/>
              <w:bottom w:w="0" w:type="dxa"/>
              <w:right w:w="62" w:type="dxa"/>
            </w:tcMar>
          </w:tcPr>
          <w:p w:rsidR="00000000" w:rsidRPr="0079417A" w:rsidP="0079417A">
            <w:pPr>
              <w:pStyle w:val="BodyText"/>
            </w:pPr>
            <w:r w:rsidRPr="0079417A">
              <w:t>A person who demonstrates competency in this unit must be able to provide evidence of:</w:t>
            </w:r>
          </w:p>
          <w:p w:rsidR="00000000" w:rsidRPr="0079417A" w:rsidP="0079417A">
            <w:pPr>
              <w:pStyle w:val="ListBullet"/>
            </w:pPr>
            <w:r w:rsidRPr="0079417A">
              <w:t>establishing and evaluating design parameters for a range of fire hydrant and hose reel systems</w:t>
            </w:r>
          </w:p>
          <w:p w:rsidR="00000000" w:rsidRPr="0079417A" w:rsidP="0079417A">
            <w:pPr>
              <w:pStyle w:val="ListBullet"/>
            </w:pPr>
            <w:r w:rsidRPr="0079417A">
              <w:t>planning</w:t>
            </w:r>
            <w:r w:rsidRPr="0079417A">
              <w:t xml:space="preserve"> system components for a range of fire hydrant and hose reel systems, including:</w:t>
            </w:r>
          </w:p>
          <w:p w:rsidR="00000000" w:rsidRPr="0079417A" w:rsidP="0079417A">
            <w:pPr>
              <w:pStyle w:val="ListBullet2"/>
            </w:pPr>
            <w:r w:rsidRPr="0079417A">
              <w:t>application of sustainability principles and concepts</w:t>
            </w:r>
          </w:p>
          <w:p w:rsidR="00000000" w:rsidRPr="0079417A" w:rsidP="0079417A">
            <w:pPr>
              <w:pStyle w:val="ListBullet2"/>
            </w:pPr>
            <w:r w:rsidRPr="0079417A">
              <w:t>booster assemblies</w:t>
            </w:r>
          </w:p>
          <w:p w:rsidR="00000000" w:rsidRPr="0079417A" w:rsidP="0079417A">
            <w:pPr>
              <w:pStyle w:val="ListBullet2"/>
            </w:pPr>
            <w:r w:rsidRPr="0079417A">
              <w:t>hose reels</w:t>
            </w:r>
          </w:p>
          <w:p w:rsidR="00000000" w:rsidRPr="0079417A" w:rsidP="0079417A">
            <w:pPr>
              <w:pStyle w:val="ListBullet2"/>
            </w:pPr>
            <w:r w:rsidRPr="0079417A">
              <w:t>hydrants</w:t>
            </w:r>
          </w:p>
          <w:p w:rsidR="00000000" w:rsidRPr="0079417A" w:rsidP="0079417A">
            <w:pPr>
              <w:pStyle w:val="ListBullet2"/>
            </w:pPr>
            <w:r w:rsidRPr="0079417A">
              <w:t>storage tanks</w:t>
            </w:r>
          </w:p>
          <w:p w:rsidR="00000000" w:rsidRPr="0079417A" w:rsidP="0079417A">
            <w:pPr>
              <w:pStyle w:val="ListBullet2"/>
            </w:pPr>
            <w:r w:rsidRPr="0079417A">
              <w:t>thrust blocks</w:t>
            </w:r>
          </w:p>
          <w:p w:rsidR="00000000" w:rsidRPr="0079417A" w:rsidP="0079417A">
            <w:pPr>
              <w:pStyle w:val="ListBullet"/>
            </w:pPr>
            <w:r w:rsidRPr="0079417A">
              <w:t>complying with WHS regulations applicable to workplace operations</w:t>
            </w:r>
          </w:p>
          <w:p w:rsidR="00000000" w:rsidRPr="0079417A" w:rsidP="0079417A">
            <w:pPr>
              <w:pStyle w:val="ListBullet"/>
            </w:pPr>
            <w:r w:rsidRPr="0079417A">
              <w:t>applying organisational quality procedures and processes within context of restoring plastered surfaces to conservation requirements</w:t>
            </w:r>
          </w:p>
          <w:p w:rsidR="00000000" w:rsidRPr="0079417A" w:rsidP="0079417A">
            <w:pPr>
              <w:pStyle w:val="ListBullet"/>
            </w:pPr>
            <w:r w:rsidRPr="0079417A">
              <w:t>designing and sizing a range of fire hydrant and hose ree</w:t>
            </w:r>
            <w:r w:rsidRPr="0079417A">
              <w:t>l systems</w:t>
            </w:r>
          </w:p>
          <w:p w:rsidR="00000000" w:rsidRPr="0079417A" w:rsidP="0079417A">
            <w:pPr>
              <w:pStyle w:val="ListBullet"/>
            </w:pPr>
            <w:r w:rsidRPr="0079417A">
              <w:t>developing a checklist with all information and formulas required to carry out flow and pressure tests</w:t>
            </w:r>
          </w:p>
          <w:p w:rsidR="00000000" w:rsidRPr="0079417A" w:rsidP="0079417A">
            <w:pPr>
              <w:pStyle w:val="ListBullet"/>
            </w:pPr>
            <w:r w:rsidRPr="0079417A">
              <w:t>preparing plans for a range of fire hydrant and hose reel systems</w:t>
            </w:r>
          </w:p>
          <w:p w:rsidR="00000000" w:rsidRPr="0079417A" w:rsidP="0079417A">
            <w:pPr>
              <w:pStyle w:val="ListBullet"/>
            </w:pPr>
            <w:r w:rsidRPr="0079417A">
              <w:t>preparing a specification for a fire hydrant and hose reel system</w:t>
            </w:r>
          </w:p>
          <w:p w:rsidR="00000000" w:rsidRPr="0079417A" w:rsidP="0079417A">
            <w:pPr>
              <w:pStyle w:val="ListBullet"/>
            </w:pPr>
            <w:r w:rsidRPr="0079417A">
              <w:t>preparing a</w:t>
            </w:r>
            <w:r w:rsidRPr="0079417A">
              <w:t xml:space="preserve"> testing and commissioning schedule</w:t>
            </w:r>
          </w:p>
          <w:p w:rsidR="00000000" w:rsidRPr="0079417A" w:rsidP="0079417A">
            <w:pPr>
              <w:pStyle w:val="ListBullet"/>
            </w:pPr>
            <w:r w:rsidRPr="0079417A">
              <w:t>producing an operation and maintenance manual</w:t>
            </w:r>
          </w:p>
          <w:p w:rsidR="00000000" w:rsidP="0079417A">
            <w:pPr>
              <w:pStyle w:val="ListBullet"/>
              <w:rPr>
                <w:lang w:val="en-NZ"/>
              </w:rPr>
            </w:pPr>
            <w:r w:rsidRPr="0079417A">
              <w:t>communicating with others to ensure safe and effective work site operations.</w:t>
            </w:r>
          </w:p>
        </w:tc>
      </w:tr>
      <w:tr w:rsidTr="0079417A">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SpecialBold"/>
              </w:rPr>
              <w:t>Context of and specific resources for assessment</w:t>
            </w:r>
          </w:p>
        </w:tc>
        <w:tc>
          <w:tcPr>
            <w:tcW w:w="5490" w:type="dxa"/>
            <w:tcBorders>
              <w:top w:val="nil"/>
              <w:left w:val="nil"/>
              <w:bottom w:val="nil"/>
              <w:right w:val="nil"/>
            </w:tcBorders>
            <w:tcMar>
              <w:top w:w="0" w:type="dxa"/>
              <w:left w:w="62" w:type="dxa"/>
              <w:bottom w:w="0" w:type="dxa"/>
              <w:right w:w="62" w:type="dxa"/>
            </w:tcMar>
          </w:tcPr>
          <w:p w:rsidR="00000000" w:rsidRPr="0079417A" w:rsidP="0079417A">
            <w:pPr>
              <w:pStyle w:val="BodyText"/>
            </w:pPr>
            <w:r w:rsidRPr="0079417A">
              <w:t>This competency is to be assessed using standard and authorised work practices, safety requirements and environmental constraints.</w:t>
            </w:r>
          </w:p>
          <w:p w:rsidR="00000000" w:rsidRPr="0079417A" w:rsidP="0079417A">
            <w:pPr>
              <w:pStyle w:val="BodyText"/>
            </w:pPr>
            <w:r w:rsidRPr="0079417A">
              <w:t>Assessment of essential underpinning knowledge will usually be conducted in an off-site context.</w:t>
            </w:r>
          </w:p>
          <w:p w:rsidR="00000000" w:rsidRPr="0079417A" w:rsidP="0079417A">
            <w:pPr>
              <w:pStyle w:val="BodyText"/>
            </w:pPr>
            <w:r w:rsidRPr="0079417A">
              <w:t>Assessment is to comply with</w:t>
            </w:r>
            <w:r w:rsidRPr="0079417A">
              <w:t xml:space="preserve"> relevant regulatory or Australian standards' requirements.</w:t>
            </w:r>
          </w:p>
          <w:p w:rsidR="00000000" w:rsidRPr="0079417A" w:rsidP="0079417A">
            <w:pPr>
              <w:pStyle w:val="BodyText"/>
            </w:pPr>
            <w:r w:rsidRPr="0079417A">
              <w:t>Resource implications for assessment include:</w:t>
            </w:r>
          </w:p>
          <w:p w:rsidR="00000000" w:rsidRPr="0079417A" w:rsidP="0079417A">
            <w:pPr>
              <w:pStyle w:val="ListBullet"/>
            </w:pPr>
            <w:r w:rsidRPr="0079417A">
              <w:t>an induction procedure and requirement</w:t>
            </w:r>
          </w:p>
          <w:p w:rsidR="00000000" w:rsidRPr="0079417A" w:rsidP="0079417A">
            <w:pPr>
              <w:pStyle w:val="ListBullet"/>
            </w:pPr>
            <w:r w:rsidRPr="0079417A">
              <w:t>realistic tasks or simulated tasks covering the minimum task requirements</w:t>
            </w:r>
          </w:p>
          <w:p w:rsidR="00000000" w:rsidRPr="0079417A" w:rsidP="0079417A">
            <w:pPr>
              <w:pStyle w:val="ListBullet"/>
            </w:pPr>
            <w:r w:rsidRPr="0079417A">
              <w:t>relevant specifications and work ins</w:t>
            </w:r>
            <w:r w:rsidRPr="0079417A">
              <w:t>tructions</w:t>
            </w:r>
          </w:p>
          <w:p w:rsidR="00000000" w:rsidRPr="0079417A" w:rsidP="0079417A">
            <w:pPr>
              <w:pStyle w:val="ListBullet"/>
            </w:pPr>
            <w:r w:rsidRPr="0079417A">
              <w:t>tools and equipment appropriate to applying safe work practices</w:t>
            </w:r>
          </w:p>
          <w:p w:rsidR="00000000" w:rsidRPr="0079417A" w:rsidP="0079417A">
            <w:pPr>
              <w:pStyle w:val="ListBullet"/>
            </w:pPr>
            <w:r w:rsidRPr="0079417A">
              <w:t>support materials appropriate to activity</w:t>
            </w:r>
          </w:p>
          <w:p w:rsidR="00000000" w:rsidRPr="0079417A" w:rsidP="0079417A">
            <w:pPr>
              <w:pStyle w:val="ListBullet"/>
            </w:pPr>
            <w:r w:rsidRPr="0079417A">
              <w:t>workplace instructions relating to safe work practices and addressing hazards and emergencies</w:t>
            </w:r>
          </w:p>
          <w:p w:rsidR="00000000" w:rsidRPr="0079417A" w:rsidP="0079417A">
            <w:pPr>
              <w:pStyle w:val="ListBullet"/>
            </w:pPr>
            <w:r w:rsidRPr="0079417A">
              <w:t>material safety data sheets</w:t>
            </w:r>
          </w:p>
          <w:p w:rsidR="00000000" w:rsidRPr="0079417A" w:rsidP="0079417A">
            <w:pPr>
              <w:pStyle w:val="ListBullet"/>
            </w:pPr>
            <w:r w:rsidRPr="0079417A">
              <w:t>research resources</w:t>
            </w:r>
            <w:r w:rsidRPr="0079417A">
              <w:t>, including industry-related systems information.</w:t>
            </w:r>
          </w:p>
          <w:p w:rsidR="00000000" w:rsidP="0079417A">
            <w:pPr>
              <w:pStyle w:val="BodyText"/>
              <w:rPr>
                <w:lang w:val="en-NZ"/>
              </w:rPr>
            </w:pPr>
            <w:r w:rsidRPr="0079417A">
              <w:t xml:space="preserve">Reasonable adjustments for people with disabilities must be made to assessment processes where required. This could include access to modified </w:t>
            </w:r>
            <w:r w:rsidRPr="0079417A">
              <w:t xml:space="preserve">equipment and other physical resources, and the provision of appropriate assessment support. </w:t>
            </w:r>
          </w:p>
        </w:tc>
      </w:tr>
      <w:tr w:rsidTr="0079417A">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SpecialBold"/>
              </w:rPr>
              <w:t>Method of assessment</w:t>
            </w:r>
          </w:p>
        </w:tc>
        <w:tc>
          <w:tcPr>
            <w:tcW w:w="5490" w:type="dxa"/>
            <w:tcBorders>
              <w:top w:val="nil"/>
              <w:left w:val="nil"/>
              <w:bottom w:val="nil"/>
              <w:right w:val="nil"/>
            </w:tcBorders>
            <w:tcMar>
              <w:top w:w="0" w:type="dxa"/>
              <w:left w:w="62" w:type="dxa"/>
              <w:bottom w:w="0" w:type="dxa"/>
              <w:right w:w="62" w:type="dxa"/>
            </w:tcMar>
          </w:tcPr>
          <w:p w:rsidR="00000000" w:rsidRPr="0079417A" w:rsidP="0079417A">
            <w:pPr>
              <w:pStyle w:val="BodyText"/>
            </w:pPr>
            <w:r w:rsidRPr="0079417A">
              <w:t>Assessment methods must:</w:t>
            </w:r>
          </w:p>
          <w:p w:rsidR="00000000" w:rsidRPr="0079417A" w:rsidP="0079417A">
            <w:pPr>
              <w:pStyle w:val="ListBullet"/>
            </w:pPr>
            <w:r w:rsidRPr="0079417A">
              <w:t>satisfy the endorsed Assessment Guidelines of the Construction, Plumbing and Services Training Package</w:t>
            </w:r>
          </w:p>
          <w:p w:rsidR="00000000" w:rsidRPr="0079417A" w:rsidP="0079417A">
            <w:pPr>
              <w:pStyle w:val="ListBullet"/>
            </w:pPr>
            <w:r w:rsidRPr="0079417A">
              <w:t>include dir</w:t>
            </w:r>
            <w:r w:rsidRPr="0079417A">
              <w:t xml:space="preserve">ect observation of tasks in real or simulated </w:t>
            </w:r>
            <w:r w:rsidRPr="0079417A">
              <w:t>work conditions, with questioning to confirm the ability to consistently identify and correctly interpret the essential underpinning knowledge required for practical application</w:t>
            </w:r>
          </w:p>
          <w:p w:rsidR="00000000" w:rsidRPr="0079417A" w:rsidP="0079417A">
            <w:pPr>
              <w:pStyle w:val="ListBullet"/>
            </w:pPr>
            <w:r w:rsidRPr="0079417A">
              <w:t>reinforce the integration of emp</w:t>
            </w:r>
            <w:r w:rsidRPr="0079417A">
              <w:t>loyability skills with workplace tasks and job roles</w:t>
            </w:r>
          </w:p>
          <w:p w:rsidR="00000000" w:rsidRPr="0079417A" w:rsidP="0079417A">
            <w:pPr>
              <w:pStyle w:val="ListBullet"/>
            </w:pPr>
            <w:r w:rsidRPr="0079417A">
              <w:t>confirm that competency is verified and able to be transferred to other circumstances and environments.</w:t>
            </w:r>
          </w:p>
          <w:p w:rsidR="00000000" w:rsidRPr="0079417A" w:rsidP="0079417A">
            <w:pPr>
              <w:pStyle w:val="BodyText"/>
            </w:pPr>
            <w:r w:rsidRPr="0079417A">
              <w:t>Validity and sufficiency of evidence requires that:</w:t>
            </w:r>
          </w:p>
          <w:p w:rsidR="00000000" w:rsidRPr="0079417A" w:rsidP="0079417A">
            <w:pPr>
              <w:pStyle w:val="ListBullet"/>
            </w:pPr>
            <w:r w:rsidRPr="0079417A">
              <w:t>competency will need to be demonstrated over a</w:t>
            </w:r>
            <w:r w:rsidRPr="0079417A">
              <w:t xml:space="preserve"> period of time reflecting the scope of the role and the practical requirements of the workplace</w:t>
            </w:r>
          </w:p>
          <w:p w:rsidR="00000000" w:rsidRPr="0079417A" w:rsidP="0079417A">
            <w:pPr>
              <w:pStyle w:val="ListBullet"/>
            </w:pPr>
            <w:r w:rsidRPr="0079417A">
              <w:t>where the assessment is part of a structured learning experience the evidence collected must relate to a number of performances assessed at different points in</w:t>
            </w:r>
            <w:r w:rsidRPr="0079417A">
              <w:t xml:space="preserve"> time and separated by further learning and practice, with a decision on competency only taken at the point when the assessor has complete confidence in the person's demonstrated ability and applied knowledge</w:t>
            </w:r>
          </w:p>
          <w:p w:rsidR="00000000" w:rsidRPr="0079417A" w:rsidP="0079417A">
            <w:pPr>
              <w:pStyle w:val="ListBullet"/>
            </w:pPr>
            <w:r w:rsidRPr="0079417A">
              <w:t>all assessment that is part of a structured lea</w:t>
            </w:r>
            <w:r w:rsidRPr="0079417A">
              <w:t>rning experience must include a combination of direct, indirect and supplementary evidence.</w:t>
            </w:r>
          </w:p>
          <w:p w:rsidR="00000000" w:rsidRPr="0079417A" w:rsidP="0079417A">
            <w:pPr>
              <w:pStyle w:val="BodyText"/>
            </w:pPr>
            <w:r w:rsidRPr="0079417A">
              <w:t>Assessment processes and techniques should as far as is practical take into account the language, literacy and numeracy capacity of the candidate in relation to the</w:t>
            </w:r>
            <w:r w:rsidRPr="0079417A">
              <w:t xml:space="preserve"> competency being assessed.</w:t>
            </w:r>
          </w:p>
          <w:p w:rsidR="00000000" w:rsidRPr="0079417A" w:rsidP="0079417A">
            <w:pPr>
              <w:pStyle w:val="BodyText"/>
            </w:pPr>
            <w:r w:rsidRPr="0079417A">
              <w:t xml:space="preserve">Supplementary evidence of competency may be obtained from relevant authenticated documentation from third parties, such as existing supervisors, team leaders or specialist training staff. </w:t>
            </w:r>
          </w:p>
          <w:p w:rsidR="00000000" w:rsidRPr="0079417A" w:rsidP="0079417A">
            <w:pPr>
              <w:pStyle w:val="BodyText"/>
            </w:pPr>
          </w:p>
        </w:tc>
      </w:tr>
    </w:tbl>
    <w:p w:rsidR="00852B57" w:rsidP="0079417A">
      <w:pPr>
        <w:pStyle w:val="BodyText"/>
      </w:pPr>
    </w:p>
    <w:p w:rsidR="00852B57" w:rsidP="0079417A">
      <w:pPr>
        <w:pStyle w:val="BodyText"/>
      </w:pPr>
    </w:p>
    <w:p w:rsidR="00000000" w:rsidRPr="0079417A" w:rsidP="0079417A">
      <w:pPr>
        <w:pStyle w:val="Heading1"/>
      </w:pPr>
      <w:bookmarkStart w:id="11" w:name="O_505644"/>
      <w:bookmarkEnd w:id="11"/>
      <w:r w:rsidRPr="0079417A">
        <w:t>Range Statement</w:t>
      </w:r>
    </w:p>
    <w:tbl>
      <w:tblPr>
        <w:tblW w:w="9287" w:type="dxa"/>
        <w:tblLayout w:type="fixed"/>
        <w:tblCellMar>
          <w:left w:w="62" w:type="dxa"/>
          <w:right w:w="62" w:type="dxa"/>
        </w:tblCellMar>
        <w:tblLook w:val="0000"/>
      </w:tblPr>
      <w:tblGrid>
        <w:gridCol w:w="3723"/>
        <w:gridCol w:w="5564"/>
      </w:tblGrid>
      <w:tr w:rsidTr="0079417A">
        <w:tblPrEx>
          <w:tblW w:w="9287" w:type="dxa"/>
          <w:tblLayout w:type="fixed"/>
          <w:tblCellMar>
            <w:left w:w="62" w:type="dxa"/>
            <w:right w:w="62" w:type="dxa"/>
          </w:tblCellMar>
          <w:tblLook w:val="0000"/>
        </w:tblPrEx>
        <w:tc>
          <w:tcPr>
            <w:tcW w:w="9287" w:type="dxa"/>
            <w:gridSpan w:val="2"/>
            <w:tcBorders>
              <w:top w:val="single" w:sz="4" w:space="0" w:color="C0C0C0"/>
              <w:left w:val="nil"/>
              <w:bottom w:val="nil"/>
              <w:right w:val="nil"/>
            </w:tcBorders>
            <w:tcMar>
              <w:top w:w="0" w:type="dxa"/>
              <w:left w:w="62" w:type="dxa"/>
              <w:bottom w:w="0" w:type="dxa"/>
              <w:right w:w="62" w:type="dxa"/>
            </w:tcMar>
          </w:tcPr>
          <w:p w:rsidR="00000000" w:rsidP="0079417A">
            <w:pPr>
              <w:pStyle w:val="BodyText"/>
              <w:rPr>
                <w:lang w:val="en-NZ"/>
              </w:rPr>
            </w:pPr>
            <w:r w:rsidRPr="0079417A">
              <w:t>The range statement relates to the unit of competency as a whole. It allows for different work environments and situations that may affect performance. Bold italicised wording, if used in the performance criteria, is detailed below. Essential operating con</w:t>
            </w:r>
            <w:r w:rsidRPr="0079417A">
              <w:t>ditions that may be present with training and assessment (depending on the work situation, needs of the candidate, accessibility of the item, and local industry and regional contexts) may also be included.</w:t>
            </w:r>
          </w:p>
        </w:tc>
      </w:tr>
      <w:tr w:rsidTr="0079417A">
        <w:tblPrEx>
          <w:tblW w:w="9287" w:type="dxa"/>
          <w:tblLayout w:type="fixed"/>
          <w:tblCellMar>
            <w:left w:w="62" w:type="dxa"/>
            <w:right w:w="62" w:type="dxa"/>
          </w:tblCellMar>
          <w:tblLook w:val="0000"/>
        </w:tblPrEx>
        <w:tc>
          <w:tcPr>
            <w:tcW w:w="3723"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BoldandItalics"/>
              </w:rPr>
              <w:t>Scope of work</w:t>
            </w:r>
            <w:r w:rsidRPr="0079417A">
              <w:t xml:space="preserve"> may include:</w:t>
            </w:r>
          </w:p>
        </w:tc>
        <w:tc>
          <w:tcPr>
            <w:tcW w:w="5564" w:type="dxa"/>
            <w:tcBorders>
              <w:top w:val="nil"/>
              <w:left w:val="nil"/>
              <w:bottom w:val="nil"/>
              <w:right w:val="nil"/>
            </w:tcBorders>
            <w:tcMar>
              <w:top w:w="0" w:type="dxa"/>
              <w:left w:w="62" w:type="dxa"/>
              <w:bottom w:w="0" w:type="dxa"/>
              <w:right w:w="62" w:type="dxa"/>
            </w:tcMar>
          </w:tcPr>
          <w:p w:rsidR="00000000" w:rsidRPr="0079417A" w:rsidP="0079417A">
            <w:pPr>
              <w:pStyle w:val="ListBullet"/>
            </w:pPr>
            <w:r w:rsidRPr="0079417A">
              <w:t>interpretation of pl</w:t>
            </w:r>
            <w:r w:rsidRPr="0079417A">
              <w:t>ans and specifications</w:t>
            </w:r>
          </w:p>
          <w:p w:rsidR="00000000" w:rsidRPr="0079417A" w:rsidP="0079417A">
            <w:pPr>
              <w:pStyle w:val="ListBullet"/>
            </w:pPr>
            <w:r w:rsidRPr="0079417A">
              <w:t>sizing and documenting layout of fire hydrant and hose reel systems, including:</w:t>
            </w:r>
          </w:p>
          <w:p w:rsidR="00000000" w:rsidRPr="0079417A" w:rsidP="0079417A">
            <w:pPr>
              <w:pStyle w:val="ListBullet2"/>
            </w:pPr>
            <w:r w:rsidRPr="0079417A">
              <w:t>combined fire sprinkler, hydrant and hose reel systems</w:t>
            </w:r>
          </w:p>
          <w:p w:rsidR="00000000" w:rsidRPr="0079417A" w:rsidP="0079417A">
            <w:pPr>
              <w:pStyle w:val="ListBullet2"/>
            </w:pPr>
            <w:r w:rsidRPr="0079417A">
              <w:t>combined hydrant and hose reel systems</w:t>
            </w:r>
          </w:p>
          <w:p w:rsidR="00000000" w:rsidRPr="0079417A" w:rsidP="0079417A">
            <w:pPr>
              <w:pStyle w:val="ListBullet2"/>
            </w:pPr>
            <w:r w:rsidRPr="0079417A">
              <w:t>emergency egress</w:t>
            </w:r>
          </w:p>
          <w:p w:rsidR="00000000" w:rsidRPr="0079417A" w:rsidP="0079417A">
            <w:pPr>
              <w:pStyle w:val="ListBullet2"/>
            </w:pPr>
            <w:r w:rsidRPr="0079417A">
              <w:t>separate hydrant and hose reel systems</w:t>
            </w:r>
          </w:p>
          <w:p w:rsidR="00000000" w:rsidRPr="0079417A" w:rsidP="0079417A">
            <w:pPr>
              <w:pStyle w:val="ListBullet"/>
            </w:pPr>
            <w:r w:rsidRPr="0079417A">
              <w:t>equipment that may be for residential, commercial and industrial projects and for a new or an existing structure being renovated, extended, restored or maintained.</w:t>
            </w:r>
          </w:p>
          <w:p w:rsidR="00000000" w:rsidP="0079417A">
            <w:pPr>
              <w:pStyle w:val="BodyText"/>
              <w:rPr>
                <w:lang w:val="en-NZ"/>
              </w:rPr>
            </w:pPr>
          </w:p>
        </w:tc>
      </w:tr>
      <w:tr w:rsidTr="0079417A">
        <w:tblPrEx>
          <w:tblW w:w="9287" w:type="dxa"/>
          <w:tblLayout w:type="fixed"/>
          <w:tblCellMar>
            <w:left w:w="62" w:type="dxa"/>
            <w:right w:w="62" w:type="dxa"/>
          </w:tblCellMar>
          <w:tblLook w:val="0000"/>
        </w:tblPrEx>
        <w:tc>
          <w:tcPr>
            <w:tcW w:w="3723"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BoldandItalics"/>
              </w:rPr>
              <w:t>Design requirements</w:t>
            </w:r>
            <w:r w:rsidRPr="0079417A">
              <w:t xml:space="preserve"> may include:</w:t>
            </w:r>
          </w:p>
        </w:tc>
        <w:tc>
          <w:tcPr>
            <w:tcW w:w="5564" w:type="dxa"/>
            <w:tcBorders>
              <w:top w:val="nil"/>
              <w:left w:val="nil"/>
              <w:bottom w:val="nil"/>
              <w:right w:val="nil"/>
            </w:tcBorders>
            <w:tcMar>
              <w:top w:w="0" w:type="dxa"/>
              <w:left w:w="62" w:type="dxa"/>
              <w:bottom w:w="0" w:type="dxa"/>
              <w:right w:w="62" w:type="dxa"/>
            </w:tcMar>
          </w:tcPr>
          <w:p w:rsidR="00000000" w:rsidRPr="0079417A" w:rsidP="0079417A">
            <w:pPr>
              <w:pStyle w:val="ListBullet"/>
            </w:pPr>
            <w:r w:rsidRPr="0079417A">
              <w:t>architectural specifications</w:t>
            </w:r>
          </w:p>
          <w:p w:rsidR="00000000" w:rsidRPr="0079417A" w:rsidP="0079417A">
            <w:pPr>
              <w:pStyle w:val="ListBullet"/>
            </w:pPr>
            <w:r w:rsidRPr="0079417A">
              <w:t>builder specifications</w:t>
            </w:r>
          </w:p>
          <w:p w:rsidR="00000000" w:rsidRPr="0079417A" w:rsidP="0079417A">
            <w:pPr>
              <w:pStyle w:val="ListBullet"/>
            </w:pPr>
            <w:r w:rsidRPr="0079417A">
              <w:t>owner requirements</w:t>
            </w:r>
          </w:p>
          <w:p w:rsidR="00000000" w:rsidRPr="0079417A" w:rsidP="0079417A">
            <w:pPr>
              <w:pStyle w:val="ListBullet"/>
            </w:pPr>
            <w:r w:rsidRPr="0079417A">
              <w:t>specialist water use applications</w:t>
            </w:r>
          </w:p>
          <w:p w:rsidR="00000000" w:rsidRPr="0079417A" w:rsidP="0079417A">
            <w:pPr>
              <w:pStyle w:val="ListBullet"/>
            </w:pPr>
            <w:r w:rsidRPr="0079417A">
              <w:t>relevant statutory authorities.</w:t>
            </w:r>
          </w:p>
          <w:p w:rsidR="00000000" w:rsidP="0079417A">
            <w:pPr>
              <w:pStyle w:val="BodyText"/>
              <w:rPr>
                <w:lang w:val="en-NZ"/>
              </w:rPr>
            </w:pPr>
          </w:p>
        </w:tc>
      </w:tr>
      <w:tr w:rsidTr="0079417A">
        <w:tblPrEx>
          <w:tblW w:w="9287" w:type="dxa"/>
          <w:tblLayout w:type="fixed"/>
          <w:tblCellMar>
            <w:left w:w="62" w:type="dxa"/>
            <w:right w:w="62" w:type="dxa"/>
          </w:tblCellMar>
          <w:tblLook w:val="0000"/>
        </w:tblPrEx>
        <w:tc>
          <w:tcPr>
            <w:tcW w:w="3723"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BoldandItalics"/>
              </w:rPr>
              <w:t>Cost-benefit analysis</w:t>
            </w:r>
            <w:r w:rsidRPr="0079417A">
              <w:t xml:space="preserve"> may include:</w:t>
            </w:r>
          </w:p>
        </w:tc>
        <w:tc>
          <w:tcPr>
            <w:tcW w:w="5564" w:type="dxa"/>
            <w:tcBorders>
              <w:top w:val="nil"/>
              <w:left w:val="nil"/>
              <w:bottom w:val="nil"/>
              <w:right w:val="nil"/>
            </w:tcBorders>
            <w:tcMar>
              <w:top w:w="0" w:type="dxa"/>
              <w:left w:w="62" w:type="dxa"/>
              <w:bottom w:w="0" w:type="dxa"/>
              <w:right w:w="62" w:type="dxa"/>
            </w:tcMar>
          </w:tcPr>
          <w:p w:rsidR="00000000" w:rsidRPr="0079417A" w:rsidP="0079417A">
            <w:pPr>
              <w:pStyle w:val="ListBullet"/>
            </w:pPr>
            <w:r w:rsidRPr="0079417A">
              <w:t xml:space="preserve">comparison of range of suitable materials and system choices available to enable </w:t>
            </w:r>
            <w:r w:rsidRPr="0079417A">
              <w:t>cost-effective choices to be made without compromising project</w:t>
            </w:r>
          </w:p>
          <w:p w:rsidR="00000000" w:rsidRPr="0079417A" w:rsidP="0079417A">
            <w:pPr>
              <w:pStyle w:val="ListBullet"/>
            </w:pPr>
            <w:r w:rsidRPr="0079417A">
              <w:t>life cycle cost-benefit analysis.</w:t>
            </w:r>
          </w:p>
          <w:p w:rsidR="00000000" w:rsidP="0079417A">
            <w:pPr>
              <w:pStyle w:val="BodyText"/>
              <w:rPr>
                <w:lang w:val="en-NZ"/>
              </w:rPr>
            </w:pPr>
          </w:p>
        </w:tc>
      </w:tr>
      <w:tr w:rsidTr="0079417A">
        <w:tblPrEx>
          <w:tblW w:w="9287" w:type="dxa"/>
          <w:tblLayout w:type="fixed"/>
          <w:tblCellMar>
            <w:left w:w="62" w:type="dxa"/>
            <w:right w:w="62" w:type="dxa"/>
          </w:tblCellMar>
          <w:tblLook w:val="0000"/>
        </w:tblPrEx>
        <w:tc>
          <w:tcPr>
            <w:tcW w:w="3723"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BoldandItalics"/>
              </w:rPr>
              <w:t>Statutory and regulatory requirements</w:t>
            </w:r>
            <w:r w:rsidRPr="0079417A">
              <w:t xml:space="preserve"> may include:</w:t>
            </w:r>
          </w:p>
        </w:tc>
        <w:tc>
          <w:tcPr>
            <w:tcW w:w="5564" w:type="dxa"/>
            <w:tcBorders>
              <w:top w:val="nil"/>
              <w:left w:val="nil"/>
              <w:bottom w:val="nil"/>
              <w:right w:val="nil"/>
            </w:tcBorders>
            <w:tcMar>
              <w:top w:w="0" w:type="dxa"/>
              <w:left w:w="62" w:type="dxa"/>
              <w:bottom w:w="0" w:type="dxa"/>
              <w:right w:w="62" w:type="dxa"/>
            </w:tcMar>
          </w:tcPr>
          <w:p w:rsidR="00000000" w:rsidRPr="0079417A" w:rsidP="0079417A">
            <w:pPr>
              <w:pStyle w:val="ListBullet"/>
            </w:pPr>
            <w:r w:rsidRPr="0079417A">
              <w:t>Acts and regulations</w:t>
            </w:r>
          </w:p>
          <w:p w:rsidR="00000000" w:rsidRPr="0079417A" w:rsidP="0079417A">
            <w:pPr>
              <w:pStyle w:val="ListBullet"/>
            </w:pPr>
            <w:r w:rsidRPr="0079417A">
              <w:t>local and state government policies.</w:t>
            </w:r>
          </w:p>
          <w:p w:rsidR="00000000" w:rsidP="0079417A">
            <w:pPr>
              <w:pStyle w:val="BodyText"/>
              <w:rPr>
                <w:lang w:val="en-NZ"/>
              </w:rPr>
            </w:pPr>
          </w:p>
        </w:tc>
      </w:tr>
      <w:tr w:rsidTr="0079417A">
        <w:tblPrEx>
          <w:tblW w:w="9287" w:type="dxa"/>
          <w:tblLayout w:type="fixed"/>
          <w:tblCellMar>
            <w:left w:w="62" w:type="dxa"/>
            <w:right w:w="62" w:type="dxa"/>
          </w:tblCellMar>
          <w:tblLook w:val="0000"/>
        </w:tblPrEx>
        <w:tc>
          <w:tcPr>
            <w:tcW w:w="3723"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BoldandItalics"/>
              </w:rPr>
              <w:t>Australian and New Zealand standards</w:t>
            </w:r>
            <w:r w:rsidRPr="0079417A">
              <w:t xml:space="preserve"> may include:</w:t>
            </w:r>
          </w:p>
        </w:tc>
        <w:tc>
          <w:tcPr>
            <w:tcW w:w="5564" w:type="dxa"/>
            <w:tcBorders>
              <w:top w:val="nil"/>
              <w:left w:val="nil"/>
              <w:bottom w:val="nil"/>
              <w:right w:val="nil"/>
            </w:tcBorders>
            <w:tcMar>
              <w:top w:w="0" w:type="dxa"/>
              <w:left w:w="62" w:type="dxa"/>
              <w:bottom w:w="0" w:type="dxa"/>
              <w:right w:w="62" w:type="dxa"/>
            </w:tcMar>
          </w:tcPr>
          <w:p w:rsidR="00000000" w:rsidRPr="0079417A" w:rsidP="0079417A">
            <w:pPr>
              <w:pStyle w:val="ListBullet"/>
            </w:pPr>
            <w:r w:rsidRPr="0079417A">
              <w:t>AS/NZS3500 National plumbing and drainage: Part 1</w:t>
            </w:r>
          </w:p>
          <w:p w:rsidR="00000000" w:rsidRPr="0079417A" w:rsidP="0079417A">
            <w:pPr>
              <w:pStyle w:val="ListBullet"/>
            </w:pPr>
            <w:r w:rsidRPr="0079417A">
              <w:t xml:space="preserve">AS2419 Fire hydrant installations </w:t>
            </w:r>
            <w:r w:rsidRPr="0079417A">
              <w:rPr>
                <w:rStyle w:val="Symbols"/>
              </w:rPr>
              <w:t></w:t>
            </w:r>
            <w:r w:rsidRPr="0079417A">
              <w:t xml:space="preserve"> system design, installation and commission</w:t>
            </w:r>
          </w:p>
          <w:p w:rsidR="00000000" w:rsidRPr="0079417A" w:rsidP="0079417A">
            <w:pPr>
              <w:pStyle w:val="ListBullet"/>
            </w:pPr>
            <w:r w:rsidRPr="0079417A">
              <w:t>AS2441 Installation of fire hose reels</w:t>
            </w:r>
          </w:p>
          <w:p w:rsidR="00000000" w:rsidRPr="0079417A" w:rsidP="0079417A">
            <w:pPr>
              <w:pStyle w:val="ListBullet"/>
            </w:pPr>
            <w:r w:rsidRPr="0079417A">
              <w:t xml:space="preserve">AS/NZS2118 Automatic fire sprinkler systems </w:t>
            </w:r>
            <w:r w:rsidRPr="0079417A">
              <w:rPr>
                <w:rStyle w:val="Symbols"/>
              </w:rPr>
              <w:t></w:t>
            </w:r>
            <w:r w:rsidRPr="0079417A">
              <w:t xml:space="preserve"> general requirements</w:t>
            </w:r>
          </w:p>
          <w:p w:rsidR="00000000" w:rsidRPr="0079417A" w:rsidP="0079417A">
            <w:pPr>
              <w:pStyle w:val="ListBullet"/>
            </w:pPr>
            <w:r w:rsidRPr="0079417A">
              <w:t>NCC.</w:t>
            </w:r>
          </w:p>
          <w:p w:rsidR="00000000" w:rsidP="0079417A">
            <w:pPr>
              <w:pStyle w:val="BodyText"/>
              <w:rPr>
                <w:lang w:val="en-NZ"/>
              </w:rPr>
            </w:pPr>
          </w:p>
        </w:tc>
      </w:tr>
      <w:tr w:rsidTr="0079417A">
        <w:tblPrEx>
          <w:tblW w:w="9287" w:type="dxa"/>
          <w:tblLayout w:type="fixed"/>
          <w:tblCellMar>
            <w:left w:w="62" w:type="dxa"/>
            <w:right w:w="62" w:type="dxa"/>
          </w:tblCellMar>
          <w:tblLook w:val="0000"/>
        </w:tblPrEx>
        <w:tc>
          <w:tcPr>
            <w:tcW w:w="3723"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BoldandItalics"/>
              </w:rPr>
              <w:t>Manufacturer requirements</w:t>
            </w:r>
            <w:r w:rsidRPr="0079417A">
              <w:t xml:space="preserve"> may include:</w:t>
            </w:r>
          </w:p>
        </w:tc>
        <w:tc>
          <w:tcPr>
            <w:tcW w:w="5564" w:type="dxa"/>
            <w:tcBorders>
              <w:top w:val="nil"/>
              <w:left w:val="nil"/>
              <w:bottom w:val="nil"/>
              <w:right w:val="nil"/>
            </w:tcBorders>
            <w:tcMar>
              <w:top w:w="0" w:type="dxa"/>
              <w:left w:w="62" w:type="dxa"/>
              <w:bottom w:w="0" w:type="dxa"/>
              <w:right w:w="62" w:type="dxa"/>
            </w:tcMar>
          </w:tcPr>
          <w:p w:rsidR="00000000" w:rsidRPr="0079417A" w:rsidP="0079417A">
            <w:pPr>
              <w:pStyle w:val="ListBullet"/>
            </w:pPr>
            <w:r w:rsidRPr="0079417A">
              <w:t>material specifications and standards</w:t>
            </w:r>
          </w:p>
          <w:p w:rsidR="00000000" w:rsidRPr="0079417A" w:rsidP="0079417A">
            <w:pPr>
              <w:pStyle w:val="ListBullet"/>
            </w:pPr>
            <w:r w:rsidRPr="0079417A">
              <w:t>pump tables</w:t>
            </w:r>
          </w:p>
          <w:p w:rsidR="00000000" w:rsidRPr="0079417A" w:rsidP="0079417A">
            <w:pPr>
              <w:pStyle w:val="ListBullet"/>
            </w:pPr>
            <w:r w:rsidRPr="0079417A">
              <w:t>sizing tables</w:t>
            </w:r>
          </w:p>
          <w:p w:rsidR="00000000" w:rsidRPr="0079417A" w:rsidP="0079417A">
            <w:pPr>
              <w:pStyle w:val="ListBullet"/>
            </w:pPr>
            <w:r w:rsidRPr="0079417A">
              <w:t>technical and trade manuals.</w:t>
            </w:r>
          </w:p>
          <w:p w:rsidR="00000000" w:rsidP="0079417A">
            <w:pPr>
              <w:pStyle w:val="BodyText"/>
              <w:rPr>
                <w:lang w:val="en-NZ"/>
              </w:rPr>
            </w:pPr>
          </w:p>
        </w:tc>
      </w:tr>
      <w:tr w:rsidTr="0079417A">
        <w:tblPrEx>
          <w:tblW w:w="9287" w:type="dxa"/>
          <w:tblLayout w:type="fixed"/>
          <w:tblCellMar>
            <w:left w:w="62" w:type="dxa"/>
            <w:right w:w="62" w:type="dxa"/>
          </w:tblCellMar>
          <w:tblLook w:val="0000"/>
        </w:tblPrEx>
        <w:tc>
          <w:tcPr>
            <w:tcW w:w="3723"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BoldandItalics"/>
              </w:rPr>
              <w:t>Desktop study</w:t>
            </w:r>
            <w:r w:rsidRPr="0079417A">
              <w:t xml:space="preserve"> may include:</w:t>
            </w:r>
          </w:p>
        </w:tc>
        <w:tc>
          <w:tcPr>
            <w:tcW w:w="5564" w:type="dxa"/>
            <w:tcBorders>
              <w:top w:val="nil"/>
              <w:left w:val="nil"/>
              <w:bottom w:val="nil"/>
              <w:right w:val="nil"/>
            </w:tcBorders>
            <w:tcMar>
              <w:top w:w="0" w:type="dxa"/>
              <w:left w:w="62" w:type="dxa"/>
              <w:bottom w:w="0" w:type="dxa"/>
              <w:right w:w="62" w:type="dxa"/>
            </w:tcMar>
          </w:tcPr>
          <w:p w:rsidR="00000000" w:rsidRPr="0079417A" w:rsidP="0079417A">
            <w:pPr>
              <w:pStyle w:val="ListBullet"/>
            </w:pPr>
            <w:r w:rsidRPr="0079417A">
              <w:t>collection and interpretation of existing data for design purposes from:</w:t>
            </w:r>
          </w:p>
          <w:p w:rsidR="00000000" w:rsidRPr="0079417A" w:rsidP="0079417A">
            <w:pPr>
              <w:pStyle w:val="ListBullet2"/>
            </w:pPr>
            <w:r w:rsidRPr="0079417A">
              <w:t>architectural and building plans</w:t>
            </w:r>
          </w:p>
          <w:p w:rsidR="00000000" w:rsidRPr="0079417A" w:rsidP="0079417A">
            <w:pPr>
              <w:pStyle w:val="ListBullet2"/>
            </w:pPr>
            <w:r w:rsidRPr="0079417A">
              <w:t>council requirements</w:t>
            </w:r>
          </w:p>
          <w:p w:rsidR="00000000" w:rsidRPr="0079417A" w:rsidP="0079417A">
            <w:pPr>
              <w:pStyle w:val="ListBullet2"/>
            </w:pPr>
            <w:r w:rsidRPr="0079417A">
              <w:t>developer requirements</w:t>
            </w:r>
          </w:p>
          <w:p w:rsidR="00000000" w:rsidRPr="0079417A" w:rsidP="0079417A">
            <w:pPr>
              <w:pStyle w:val="ListBullet2"/>
            </w:pPr>
            <w:r w:rsidRPr="0079417A">
              <w:t>regulatory requirements</w:t>
            </w:r>
          </w:p>
          <w:p w:rsidR="00000000" w:rsidRPr="0079417A" w:rsidP="0079417A">
            <w:pPr>
              <w:pStyle w:val="ListBullet2"/>
            </w:pPr>
            <w:r w:rsidRPr="0079417A">
              <w:t>environmental, social and economic considerations</w:t>
            </w:r>
          </w:p>
          <w:p w:rsidR="00000000" w:rsidRPr="0079417A" w:rsidP="0079417A">
            <w:pPr>
              <w:pStyle w:val="ListBullet"/>
            </w:pPr>
            <w:r w:rsidRPr="0079417A">
              <w:t>other documents and reports as appropriate.</w:t>
            </w:r>
          </w:p>
          <w:p w:rsidR="00000000" w:rsidP="0079417A">
            <w:pPr>
              <w:pStyle w:val="BodyText"/>
              <w:rPr>
                <w:lang w:val="en-NZ"/>
              </w:rPr>
            </w:pPr>
          </w:p>
        </w:tc>
      </w:tr>
      <w:tr w:rsidTr="0079417A">
        <w:tblPrEx>
          <w:tblW w:w="9287" w:type="dxa"/>
          <w:tblLayout w:type="fixed"/>
          <w:tblCellMar>
            <w:left w:w="62" w:type="dxa"/>
            <w:right w:w="62" w:type="dxa"/>
          </w:tblCellMar>
          <w:tblLook w:val="0000"/>
        </w:tblPrEx>
        <w:tc>
          <w:tcPr>
            <w:tcW w:w="3723"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BoldandItalics"/>
              </w:rPr>
              <w:t>Flow and pressure tests</w:t>
            </w:r>
            <w:r w:rsidRPr="0079417A">
              <w:t xml:space="preserve"> may include:</w:t>
            </w:r>
          </w:p>
        </w:tc>
        <w:tc>
          <w:tcPr>
            <w:tcW w:w="5564" w:type="dxa"/>
            <w:tcBorders>
              <w:top w:val="nil"/>
              <w:left w:val="nil"/>
              <w:bottom w:val="nil"/>
              <w:right w:val="nil"/>
            </w:tcBorders>
            <w:tcMar>
              <w:top w:w="0" w:type="dxa"/>
              <w:left w:w="62" w:type="dxa"/>
              <w:bottom w:w="0" w:type="dxa"/>
              <w:right w:w="62" w:type="dxa"/>
            </w:tcMar>
          </w:tcPr>
          <w:p w:rsidR="00000000" w:rsidRPr="0079417A" w:rsidP="0079417A">
            <w:pPr>
              <w:pStyle w:val="ListBullet"/>
            </w:pPr>
            <w:r w:rsidRPr="0079417A">
              <w:t>results of flow and pressure tests</w:t>
            </w:r>
          </w:p>
          <w:p w:rsidR="00000000" w:rsidRPr="0079417A" w:rsidP="0079417A">
            <w:pPr>
              <w:pStyle w:val="ListBullet"/>
            </w:pPr>
            <w:r w:rsidRPr="0079417A">
              <w:t>on-site measurement of flow (l/s), velocity (m/s) and pressure (kPa).</w:t>
            </w:r>
          </w:p>
          <w:p w:rsidR="00000000" w:rsidP="0079417A">
            <w:pPr>
              <w:pStyle w:val="BodyText"/>
              <w:rPr>
                <w:lang w:val="en-NZ"/>
              </w:rPr>
            </w:pPr>
          </w:p>
        </w:tc>
      </w:tr>
      <w:tr w:rsidTr="0079417A">
        <w:tblPrEx>
          <w:tblW w:w="9287" w:type="dxa"/>
          <w:tblLayout w:type="fixed"/>
          <w:tblCellMar>
            <w:left w:w="62" w:type="dxa"/>
            <w:right w:w="62" w:type="dxa"/>
          </w:tblCellMar>
          <w:tblLook w:val="0000"/>
        </w:tblPrEx>
        <w:tc>
          <w:tcPr>
            <w:tcW w:w="3723"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BoldandItalics"/>
              </w:rPr>
              <w:t>Performance requirements</w:t>
            </w:r>
            <w:r w:rsidRPr="0079417A">
              <w:t xml:space="preserve"> may include:</w:t>
            </w:r>
          </w:p>
        </w:tc>
        <w:tc>
          <w:tcPr>
            <w:tcW w:w="5564" w:type="dxa"/>
            <w:tcBorders>
              <w:top w:val="nil"/>
              <w:left w:val="nil"/>
              <w:bottom w:val="nil"/>
              <w:right w:val="nil"/>
            </w:tcBorders>
            <w:tcMar>
              <w:top w:w="0" w:type="dxa"/>
              <w:left w:w="62" w:type="dxa"/>
              <w:bottom w:w="0" w:type="dxa"/>
              <w:right w:w="62" w:type="dxa"/>
            </w:tcMar>
          </w:tcPr>
          <w:p w:rsidR="00000000" w:rsidRPr="0079417A" w:rsidP="0079417A">
            <w:pPr>
              <w:pStyle w:val="ListBullet"/>
            </w:pPr>
            <w:r w:rsidRPr="0079417A">
              <w:t>flow, velocity, pressure and discharge requirements, established using Australian and New Zealand standards an</w:t>
            </w:r>
            <w:r w:rsidRPr="0079417A">
              <w:t>d local statutory authority’s plans.</w:t>
            </w:r>
          </w:p>
          <w:p w:rsidR="00000000" w:rsidP="0079417A">
            <w:pPr>
              <w:pStyle w:val="BodyText"/>
              <w:rPr>
                <w:lang w:val="en-NZ"/>
              </w:rPr>
            </w:pPr>
          </w:p>
        </w:tc>
      </w:tr>
      <w:tr w:rsidTr="0079417A">
        <w:tblPrEx>
          <w:tblW w:w="9287" w:type="dxa"/>
          <w:tblLayout w:type="fixed"/>
          <w:tblCellMar>
            <w:left w:w="62" w:type="dxa"/>
            <w:right w:w="62" w:type="dxa"/>
          </w:tblCellMar>
          <w:tblLook w:val="0000"/>
        </w:tblPrEx>
        <w:tc>
          <w:tcPr>
            <w:tcW w:w="3723"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BoldandItalics"/>
              </w:rPr>
              <w:t>Layout of pipework</w:t>
            </w:r>
            <w:r w:rsidRPr="0079417A">
              <w:t xml:space="preserve"> may include:</w:t>
            </w:r>
          </w:p>
        </w:tc>
        <w:tc>
          <w:tcPr>
            <w:tcW w:w="5564" w:type="dxa"/>
            <w:tcBorders>
              <w:top w:val="nil"/>
              <w:left w:val="nil"/>
              <w:bottom w:val="nil"/>
              <w:right w:val="nil"/>
            </w:tcBorders>
            <w:tcMar>
              <w:top w:w="0" w:type="dxa"/>
              <w:left w:w="62" w:type="dxa"/>
              <w:bottom w:w="0" w:type="dxa"/>
              <w:right w:w="62" w:type="dxa"/>
            </w:tcMar>
          </w:tcPr>
          <w:p w:rsidR="00000000" w:rsidRPr="0079417A" w:rsidP="0079417A">
            <w:pPr>
              <w:pStyle w:val="ListBullet"/>
            </w:pPr>
            <w:r w:rsidRPr="0079417A">
              <w:t>dual feed</w:t>
            </w:r>
          </w:p>
          <w:p w:rsidR="00000000" w:rsidRPr="0079417A" w:rsidP="0079417A">
            <w:pPr>
              <w:pStyle w:val="ListBullet"/>
            </w:pPr>
            <w:r w:rsidRPr="0079417A">
              <w:t>ring main</w:t>
            </w:r>
          </w:p>
          <w:p w:rsidR="00000000" w:rsidRPr="0079417A" w:rsidP="0079417A">
            <w:pPr>
              <w:pStyle w:val="ListBullet"/>
            </w:pPr>
            <w:r w:rsidRPr="0079417A">
              <w:t>single pipe.</w:t>
            </w:r>
          </w:p>
          <w:p w:rsidR="00000000" w:rsidP="0079417A">
            <w:pPr>
              <w:pStyle w:val="BodyText"/>
              <w:rPr>
                <w:lang w:val="en-NZ"/>
              </w:rPr>
            </w:pPr>
          </w:p>
        </w:tc>
      </w:tr>
      <w:tr w:rsidTr="0079417A">
        <w:tblPrEx>
          <w:tblW w:w="9287" w:type="dxa"/>
          <w:tblLayout w:type="fixed"/>
          <w:tblCellMar>
            <w:left w:w="62" w:type="dxa"/>
            <w:right w:w="62" w:type="dxa"/>
          </w:tblCellMar>
          <w:tblLook w:val="0000"/>
        </w:tblPrEx>
        <w:tc>
          <w:tcPr>
            <w:tcW w:w="3723"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BoldandItalics"/>
              </w:rPr>
              <w:t>Fittings and valves</w:t>
            </w:r>
            <w:r w:rsidRPr="0079417A">
              <w:t xml:space="preserve"> may include:</w:t>
            </w:r>
          </w:p>
        </w:tc>
        <w:tc>
          <w:tcPr>
            <w:tcW w:w="5564" w:type="dxa"/>
            <w:tcBorders>
              <w:top w:val="nil"/>
              <w:left w:val="nil"/>
              <w:bottom w:val="nil"/>
              <w:right w:val="nil"/>
            </w:tcBorders>
            <w:tcMar>
              <w:top w:w="0" w:type="dxa"/>
              <w:left w:w="62" w:type="dxa"/>
              <w:bottom w:w="0" w:type="dxa"/>
              <w:right w:w="62" w:type="dxa"/>
            </w:tcMar>
          </w:tcPr>
          <w:p w:rsidR="00000000" w:rsidRPr="0079417A" w:rsidP="0079417A">
            <w:pPr>
              <w:pStyle w:val="ListBullet"/>
            </w:pPr>
            <w:r w:rsidRPr="0079417A">
              <w:t>fittings:</w:t>
            </w:r>
          </w:p>
          <w:p w:rsidR="00000000" w:rsidRPr="0079417A" w:rsidP="0079417A">
            <w:pPr>
              <w:pStyle w:val="ListBullet2"/>
            </w:pPr>
            <w:r w:rsidRPr="0079417A">
              <w:t>mechanical fittings</w:t>
            </w:r>
          </w:p>
          <w:p w:rsidR="00000000" w:rsidRPr="0079417A" w:rsidP="0079417A">
            <w:pPr>
              <w:pStyle w:val="ListBullet2"/>
            </w:pPr>
            <w:r w:rsidRPr="0079417A">
              <w:t>bends</w:t>
            </w:r>
          </w:p>
          <w:p w:rsidR="00000000" w:rsidRPr="0079417A" w:rsidP="0079417A">
            <w:pPr>
              <w:pStyle w:val="ListBullet2"/>
            </w:pPr>
            <w:r w:rsidRPr="0079417A">
              <w:t>elbows</w:t>
            </w:r>
          </w:p>
          <w:p w:rsidR="00000000" w:rsidRPr="0079417A" w:rsidP="0079417A">
            <w:pPr>
              <w:pStyle w:val="ListBullet2"/>
            </w:pPr>
            <w:r w:rsidRPr="0079417A">
              <w:t>tees</w:t>
            </w:r>
          </w:p>
          <w:p w:rsidR="00000000" w:rsidRPr="0079417A" w:rsidP="0079417A">
            <w:pPr>
              <w:pStyle w:val="ListBullet2"/>
            </w:pPr>
            <w:r w:rsidRPr="0079417A">
              <w:t>unions</w:t>
            </w:r>
          </w:p>
          <w:p w:rsidR="00000000" w:rsidRPr="0079417A" w:rsidP="0079417A">
            <w:pPr>
              <w:pStyle w:val="ListBullet"/>
            </w:pPr>
            <w:r w:rsidRPr="0079417A">
              <w:t>valves:</w:t>
            </w:r>
          </w:p>
          <w:p w:rsidR="00000000" w:rsidRPr="0079417A" w:rsidP="0079417A">
            <w:pPr>
              <w:pStyle w:val="ListBullet2"/>
            </w:pPr>
            <w:r w:rsidRPr="0079417A">
              <w:t>backflow prevention</w:t>
            </w:r>
          </w:p>
          <w:p w:rsidR="00000000" w:rsidRPr="0079417A" w:rsidP="0079417A">
            <w:pPr>
              <w:pStyle w:val="ListBullet2"/>
            </w:pPr>
            <w:r w:rsidRPr="0079417A">
              <w:t>pressure relief</w:t>
            </w:r>
          </w:p>
          <w:p w:rsidR="00000000" w:rsidRPr="0079417A" w:rsidP="0079417A">
            <w:pPr>
              <w:pStyle w:val="ListBullet2"/>
            </w:pPr>
            <w:r w:rsidRPr="0079417A">
              <w:t>isolating</w:t>
            </w:r>
          </w:p>
          <w:p w:rsidR="00000000" w:rsidRPr="0079417A" w:rsidP="0079417A">
            <w:pPr>
              <w:pStyle w:val="ListBullet2"/>
            </w:pPr>
            <w:r w:rsidRPr="0079417A">
              <w:t>pressure limiting</w:t>
            </w:r>
          </w:p>
          <w:p w:rsidR="00000000" w:rsidRPr="0079417A" w:rsidP="0079417A">
            <w:pPr>
              <w:pStyle w:val="ListBullet2"/>
            </w:pPr>
            <w:r w:rsidRPr="0079417A">
              <w:t>pressure reduction.</w:t>
            </w:r>
          </w:p>
          <w:p w:rsidR="00000000" w:rsidP="0079417A">
            <w:pPr>
              <w:pStyle w:val="BodyText"/>
              <w:rPr>
                <w:lang w:val="en-NZ"/>
              </w:rPr>
            </w:pPr>
          </w:p>
        </w:tc>
      </w:tr>
      <w:tr w:rsidTr="0079417A">
        <w:tblPrEx>
          <w:tblW w:w="9287" w:type="dxa"/>
          <w:tblLayout w:type="fixed"/>
          <w:tblCellMar>
            <w:left w:w="62" w:type="dxa"/>
            <w:right w:w="62" w:type="dxa"/>
          </w:tblCellMar>
          <w:tblLook w:val="0000"/>
        </w:tblPrEx>
        <w:tc>
          <w:tcPr>
            <w:tcW w:w="3723"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BoldandItalics"/>
              </w:rPr>
              <w:t>Materials</w:t>
            </w:r>
            <w:r w:rsidRPr="0079417A">
              <w:t xml:space="preserve"> may include:</w:t>
            </w:r>
          </w:p>
        </w:tc>
        <w:tc>
          <w:tcPr>
            <w:tcW w:w="5564" w:type="dxa"/>
            <w:tcBorders>
              <w:top w:val="nil"/>
              <w:left w:val="nil"/>
              <w:bottom w:val="nil"/>
              <w:right w:val="nil"/>
            </w:tcBorders>
            <w:tcMar>
              <w:top w:w="0" w:type="dxa"/>
              <w:left w:w="62" w:type="dxa"/>
              <w:bottom w:w="0" w:type="dxa"/>
              <w:right w:w="62" w:type="dxa"/>
            </w:tcMar>
          </w:tcPr>
          <w:p w:rsidR="00000000" w:rsidRPr="0079417A" w:rsidP="0079417A">
            <w:pPr>
              <w:pStyle w:val="ListBullet"/>
            </w:pPr>
            <w:r w:rsidRPr="0079417A">
              <w:t>copper</w:t>
            </w:r>
          </w:p>
          <w:p w:rsidR="00000000" w:rsidRPr="0079417A" w:rsidP="0079417A">
            <w:pPr>
              <w:pStyle w:val="ListBullet"/>
            </w:pPr>
            <w:r w:rsidRPr="0079417A">
              <w:t>galvanised steel</w:t>
            </w:r>
          </w:p>
          <w:p w:rsidR="00000000" w:rsidRPr="0079417A" w:rsidP="0079417A">
            <w:pPr>
              <w:pStyle w:val="ListBullet"/>
            </w:pPr>
            <w:r w:rsidRPr="0079417A">
              <w:t>fittings and fixtures</w:t>
            </w:r>
          </w:p>
          <w:p w:rsidR="00000000" w:rsidRPr="0079417A" w:rsidP="0079417A">
            <w:pPr>
              <w:pStyle w:val="ListBullet"/>
            </w:pPr>
            <w:r w:rsidRPr="0079417A">
              <w:t>other approved materials.</w:t>
            </w:r>
          </w:p>
          <w:p w:rsidR="00000000" w:rsidP="0079417A">
            <w:pPr>
              <w:pStyle w:val="BodyText"/>
              <w:rPr>
                <w:lang w:val="en-NZ"/>
              </w:rPr>
            </w:pPr>
          </w:p>
        </w:tc>
      </w:tr>
      <w:tr w:rsidTr="0079417A">
        <w:tblPrEx>
          <w:tblW w:w="9287" w:type="dxa"/>
          <w:tblLayout w:type="fixed"/>
          <w:tblCellMar>
            <w:left w:w="62" w:type="dxa"/>
            <w:right w:w="62" w:type="dxa"/>
          </w:tblCellMar>
          <w:tblLook w:val="0000"/>
        </w:tblPrEx>
        <w:tc>
          <w:tcPr>
            <w:tcW w:w="3723"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BoldandItalics"/>
              </w:rPr>
              <w:t>Jointing methods</w:t>
            </w:r>
            <w:r w:rsidRPr="0079417A">
              <w:t xml:space="preserve"> may include:</w:t>
            </w:r>
          </w:p>
        </w:tc>
        <w:tc>
          <w:tcPr>
            <w:tcW w:w="5564" w:type="dxa"/>
            <w:tcBorders>
              <w:top w:val="nil"/>
              <w:left w:val="nil"/>
              <w:bottom w:val="nil"/>
              <w:right w:val="nil"/>
            </w:tcBorders>
            <w:tcMar>
              <w:top w:w="0" w:type="dxa"/>
              <w:left w:w="62" w:type="dxa"/>
              <w:bottom w:w="0" w:type="dxa"/>
              <w:right w:w="62" w:type="dxa"/>
            </w:tcMar>
          </w:tcPr>
          <w:p w:rsidR="00000000" w:rsidRPr="0079417A" w:rsidP="0079417A">
            <w:pPr>
              <w:pStyle w:val="ListBullet"/>
            </w:pPr>
            <w:r w:rsidRPr="0079417A">
              <w:t>flanged</w:t>
            </w:r>
          </w:p>
          <w:p w:rsidR="00000000" w:rsidRPr="0079417A" w:rsidP="0079417A">
            <w:pPr>
              <w:pStyle w:val="ListBullet"/>
            </w:pPr>
            <w:r w:rsidRPr="0079417A">
              <w:t>mechanical joints</w:t>
            </w:r>
          </w:p>
          <w:p w:rsidR="00000000" w:rsidRPr="0079417A" w:rsidP="0079417A">
            <w:pPr>
              <w:pStyle w:val="ListBullet"/>
            </w:pPr>
            <w:r w:rsidRPr="0079417A">
              <w:t>silver braze</w:t>
            </w:r>
          </w:p>
          <w:p w:rsidR="00000000" w:rsidRPr="0079417A" w:rsidP="0079417A">
            <w:pPr>
              <w:pStyle w:val="ListBullet"/>
            </w:pPr>
            <w:r w:rsidRPr="0079417A">
              <w:t>threaded</w:t>
            </w:r>
          </w:p>
          <w:p w:rsidR="00000000" w:rsidRPr="0079417A" w:rsidP="0079417A">
            <w:pPr>
              <w:pStyle w:val="ListBullet"/>
            </w:pPr>
            <w:r w:rsidRPr="0079417A">
              <w:t>welded</w:t>
            </w:r>
          </w:p>
          <w:p w:rsidR="00000000" w:rsidRPr="0079417A" w:rsidP="0079417A">
            <w:pPr>
              <w:pStyle w:val="ListBullet"/>
            </w:pPr>
            <w:r w:rsidRPr="0079417A">
              <w:t>other approved methods of jointing.</w:t>
            </w:r>
          </w:p>
          <w:p w:rsidR="00000000" w:rsidP="0079417A">
            <w:pPr>
              <w:pStyle w:val="BodyText"/>
              <w:rPr>
                <w:lang w:val="en-NZ"/>
              </w:rPr>
            </w:pPr>
          </w:p>
        </w:tc>
      </w:tr>
      <w:tr w:rsidTr="0079417A">
        <w:tblPrEx>
          <w:tblW w:w="9287" w:type="dxa"/>
          <w:tblLayout w:type="fixed"/>
          <w:tblCellMar>
            <w:left w:w="62" w:type="dxa"/>
            <w:right w:w="62" w:type="dxa"/>
          </w:tblCellMar>
          <w:tblLook w:val="0000"/>
        </w:tblPrEx>
        <w:tc>
          <w:tcPr>
            <w:tcW w:w="3723"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BoldandItalics"/>
              </w:rPr>
              <w:t>Installation requirements</w:t>
            </w:r>
            <w:r w:rsidRPr="0079417A">
              <w:t xml:space="preserve"> may include:</w:t>
            </w:r>
          </w:p>
        </w:tc>
        <w:tc>
          <w:tcPr>
            <w:tcW w:w="5564" w:type="dxa"/>
            <w:tcBorders>
              <w:top w:val="nil"/>
              <w:left w:val="nil"/>
              <w:bottom w:val="nil"/>
              <w:right w:val="nil"/>
            </w:tcBorders>
            <w:tcMar>
              <w:top w:w="0" w:type="dxa"/>
              <w:left w:w="62" w:type="dxa"/>
              <w:bottom w:w="0" w:type="dxa"/>
              <w:right w:w="62" w:type="dxa"/>
            </w:tcMar>
          </w:tcPr>
          <w:p w:rsidR="00000000" w:rsidRPr="0079417A" w:rsidP="0079417A">
            <w:pPr>
              <w:pStyle w:val="ListBullet"/>
            </w:pPr>
            <w:r w:rsidRPr="0079417A">
              <w:t>corrosion and elements protection</w:t>
            </w:r>
          </w:p>
          <w:p w:rsidR="00000000" w:rsidRPr="0079417A" w:rsidP="0079417A">
            <w:pPr>
              <w:pStyle w:val="ListBullet"/>
            </w:pPr>
            <w:r w:rsidRPr="0079417A">
              <w:t>installation details</w:t>
            </w:r>
          </w:p>
          <w:p w:rsidR="00000000" w:rsidRPr="0079417A" w:rsidP="0079417A">
            <w:pPr>
              <w:pStyle w:val="ListBullet"/>
            </w:pPr>
            <w:r w:rsidRPr="0079417A">
              <w:t>jointing requirements</w:t>
            </w:r>
          </w:p>
          <w:p w:rsidR="00000000" w:rsidRPr="0079417A" w:rsidP="0079417A">
            <w:pPr>
              <w:pStyle w:val="ListBullet"/>
            </w:pPr>
            <w:r w:rsidRPr="0079417A">
              <w:t>supports</w:t>
            </w:r>
          </w:p>
          <w:p w:rsidR="00000000" w:rsidRPr="0079417A" w:rsidP="0079417A">
            <w:pPr>
              <w:pStyle w:val="ListBullet"/>
            </w:pPr>
            <w:r w:rsidRPr="0079417A">
              <w:t>workmanship and quality control.</w:t>
            </w:r>
          </w:p>
          <w:p w:rsidR="00000000" w:rsidP="0079417A">
            <w:pPr>
              <w:pStyle w:val="BodyText"/>
              <w:rPr>
                <w:lang w:val="en-NZ"/>
              </w:rPr>
            </w:pPr>
          </w:p>
        </w:tc>
      </w:tr>
      <w:tr w:rsidTr="0079417A">
        <w:tblPrEx>
          <w:tblW w:w="9287" w:type="dxa"/>
          <w:tblLayout w:type="fixed"/>
          <w:tblCellMar>
            <w:left w:w="62" w:type="dxa"/>
            <w:right w:w="62" w:type="dxa"/>
          </w:tblCellMar>
          <w:tblLook w:val="0000"/>
        </w:tblPrEx>
        <w:tc>
          <w:tcPr>
            <w:tcW w:w="3723"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BoldandItalics"/>
              </w:rPr>
              <w:t>Booster and standpipe assemblies</w:t>
            </w:r>
            <w:r w:rsidRPr="0079417A">
              <w:t xml:space="preserve"> may include:</w:t>
            </w:r>
          </w:p>
        </w:tc>
        <w:tc>
          <w:tcPr>
            <w:tcW w:w="5564" w:type="dxa"/>
            <w:tcBorders>
              <w:top w:val="nil"/>
              <w:left w:val="nil"/>
              <w:bottom w:val="nil"/>
              <w:right w:val="nil"/>
            </w:tcBorders>
            <w:tcMar>
              <w:top w:w="0" w:type="dxa"/>
              <w:left w:w="62" w:type="dxa"/>
              <w:bottom w:w="0" w:type="dxa"/>
              <w:right w:w="62" w:type="dxa"/>
            </w:tcMar>
          </w:tcPr>
          <w:p w:rsidR="00000000" w:rsidRPr="0079417A" w:rsidP="0079417A">
            <w:pPr>
              <w:pStyle w:val="ListBullet"/>
            </w:pPr>
            <w:r w:rsidRPr="0079417A">
              <w:t>cabinet and block plans</w:t>
            </w:r>
          </w:p>
          <w:p w:rsidR="00000000" w:rsidRPr="0079417A" w:rsidP="0079417A">
            <w:pPr>
              <w:pStyle w:val="ListBullet"/>
            </w:pPr>
            <w:r w:rsidRPr="0079417A">
              <w:t>non-return and isolating valves</w:t>
            </w:r>
          </w:p>
          <w:p w:rsidR="00000000" w:rsidRPr="0079417A" w:rsidP="0079417A">
            <w:pPr>
              <w:pStyle w:val="ListBullet"/>
            </w:pPr>
            <w:r w:rsidRPr="0079417A">
              <w:t>fire appliance (hard stand) access</w:t>
            </w:r>
          </w:p>
          <w:p w:rsidR="00000000" w:rsidRPr="0079417A" w:rsidP="0079417A">
            <w:pPr>
              <w:pStyle w:val="ListBullet"/>
            </w:pPr>
            <w:r w:rsidRPr="0079417A">
              <w:t>pressure gauges</w:t>
            </w:r>
          </w:p>
          <w:p w:rsidR="00000000" w:rsidRPr="0079417A" w:rsidP="0079417A">
            <w:pPr>
              <w:pStyle w:val="ListBullet"/>
            </w:pPr>
            <w:r w:rsidRPr="0079417A">
              <w:t>suction and delivery outlets</w:t>
            </w:r>
          </w:p>
          <w:p w:rsidR="00000000" w:rsidRPr="0079417A" w:rsidP="0079417A">
            <w:pPr>
              <w:pStyle w:val="ListBullet"/>
            </w:pPr>
            <w:r w:rsidRPr="0079417A">
              <w:t>testing points</w:t>
            </w:r>
          </w:p>
          <w:p w:rsidR="00000000" w:rsidRPr="0079417A" w:rsidP="0079417A">
            <w:pPr>
              <w:pStyle w:val="ListBullet"/>
            </w:pPr>
            <w:r w:rsidRPr="0079417A">
              <w:t>signage.</w:t>
            </w:r>
          </w:p>
          <w:p w:rsidR="00000000" w:rsidP="0079417A">
            <w:pPr>
              <w:pStyle w:val="BodyText"/>
              <w:rPr>
                <w:lang w:val="en-NZ"/>
              </w:rPr>
            </w:pPr>
          </w:p>
        </w:tc>
      </w:tr>
      <w:tr w:rsidTr="0079417A">
        <w:tblPrEx>
          <w:tblW w:w="9287" w:type="dxa"/>
          <w:tblLayout w:type="fixed"/>
          <w:tblCellMar>
            <w:left w:w="62" w:type="dxa"/>
            <w:right w:w="62" w:type="dxa"/>
          </w:tblCellMar>
          <w:tblLook w:val="0000"/>
        </w:tblPrEx>
        <w:tc>
          <w:tcPr>
            <w:tcW w:w="3723"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BoldandItalics"/>
              </w:rPr>
              <w:t>Hose reel assemblies</w:t>
            </w:r>
            <w:r w:rsidRPr="0079417A">
              <w:t xml:space="preserve"> may include:</w:t>
            </w:r>
          </w:p>
        </w:tc>
        <w:tc>
          <w:tcPr>
            <w:tcW w:w="5564" w:type="dxa"/>
            <w:tcBorders>
              <w:top w:val="nil"/>
              <w:left w:val="nil"/>
              <w:bottom w:val="nil"/>
              <w:right w:val="nil"/>
            </w:tcBorders>
            <w:tcMar>
              <w:top w:w="0" w:type="dxa"/>
              <w:left w:w="62" w:type="dxa"/>
              <w:bottom w:w="0" w:type="dxa"/>
              <w:right w:w="62" w:type="dxa"/>
            </w:tcMar>
          </w:tcPr>
          <w:p w:rsidR="00000000" w:rsidRPr="0079417A" w:rsidP="0079417A">
            <w:pPr>
              <w:pStyle w:val="ListBullet"/>
            </w:pPr>
            <w:r w:rsidRPr="0079417A">
              <w:t>Australian standards’</w:t>
            </w:r>
            <w:r w:rsidRPr="0079417A">
              <w:t xml:space="preserve"> requirements for clearances and requirements</w:t>
            </w:r>
          </w:p>
          <w:p w:rsidR="00000000" w:rsidRPr="0079417A" w:rsidP="0079417A">
            <w:pPr>
              <w:pStyle w:val="ListBullet"/>
            </w:pPr>
            <w:r w:rsidRPr="0079417A">
              <w:t>non-return and backflow prevention valves</w:t>
            </w:r>
          </w:p>
          <w:p w:rsidR="00000000" w:rsidRPr="0079417A" w:rsidP="0079417A">
            <w:pPr>
              <w:pStyle w:val="ListBullet"/>
            </w:pPr>
            <w:r w:rsidRPr="0079417A">
              <w:t>pipe sizes.</w:t>
            </w:r>
          </w:p>
          <w:p w:rsidR="00000000" w:rsidP="0079417A">
            <w:pPr>
              <w:pStyle w:val="BodyText"/>
              <w:rPr>
                <w:lang w:val="en-NZ"/>
              </w:rPr>
            </w:pPr>
          </w:p>
        </w:tc>
      </w:tr>
      <w:tr w:rsidTr="0079417A">
        <w:tblPrEx>
          <w:tblW w:w="9287" w:type="dxa"/>
          <w:tblLayout w:type="fixed"/>
          <w:tblCellMar>
            <w:left w:w="62" w:type="dxa"/>
            <w:right w:w="62" w:type="dxa"/>
          </w:tblCellMar>
          <w:tblLook w:val="0000"/>
        </w:tblPrEx>
        <w:tc>
          <w:tcPr>
            <w:tcW w:w="3723"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t xml:space="preserve">Design elements of </w:t>
            </w:r>
            <w:r w:rsidRPr="0079417A">
              <w:rPr>
                <w:rStyle w:val="BoldandItalics"/>
              </w:rPr>
              <w:t>thrust blocks</w:t>
            </w:r>
            <w:r w:rsidRPr="0079417A">
              <w:t xml:space="preserve"> may include:</w:t>
            </w:r>
          </w:p>
        </w:tc>
        <w:tc>
          <w:tcPr>
            <w:tcW w:w="5564" w:type="dxa"/>
            <w:tcBorders>
              <w:top w:val="nil"/>
              <w:left w:val="nil"/>
              <w:bottom w:val="nil"/>
              <w:right w:val="nil"/>
            </w:tcBorders>
            <w:tcMar>
              <w:top w:w="0" w:type="dxa"/>
              <w:left w:w="62" w:type="dxa"/>
              <w:bottom w:w="0" w:type="dxa"/>
              <w:right w:w="62" w:type="dxa"/>
            </w:tcMar>
          </w:tcPr>
          <w:p w:rsidR="00000000" w:rsidRPr="0079417A" w:rsidP="0079417A">
            <w:pPr>
              <w:pStyle w:val="ListBullet"/>
            </w:pPr>
            <w:r w:rsidRPr="0079417A">
              <w:t>designed and installed to AS/NZS3500</w:t>
            </w:r>
          </w:p>
          <w:p w:rsidR="00000000" w:rsidRPr="0079417A" w:rsidP="0079417A">
            <w:pPr>
              <w:pStyle w:val="ListBullet"/>
            </w:pPr>
            <w:r w:rsidRPr="0079417A">
              <w:t>design details for tees, elbows and valves</w:t>
            </w:r>
          </w:p>
          <w:p w:rsidR="00000000" w:rsidRPr="0079417A" w:rsidP="0079417A">
            <w:pPr>
              <w:pStyle w:val="ListBullet"/>
            </w:pPr>
            <w:r w:rsidRPr="0079417A">
              <w:t>keying and anchorage points</w:t>
            </w:r>
          </w:p>
          <w:p w:rsidR="00000000" w:rsidRPr="0079417A" w:rsidP="0079417A">
            <w:pPr>
              <w:pStyle w:val="ListBullet"/>
            </w:pPr>
            <w:r w:rsidRPr="0079417A">
              <w:t>sizes</w:t>
            </w:r>
          </w:p>
          <w:p w:rsidR="00000000" w:rsidRPr="0079417A" w:rsidP="0079417A">
            <w:pPr>
              <w:pStyle w:val="ListBullet"/>
            </w:pPr>
            <w:r w:rsidRPr="0079417A">
              <w:t>soil characteristics</w:t>
            </w:r>
          </w:p>
          <w:p w:rsidR="00000000" w:rsidRPr="0079417A" w:rsidP="0079417A">
            <w:pPr>
              <w:pStyle w:val="ListBullet"/>
            </w:pPr>
            <w:r w:rsidRPr="0079417A">
              <w:t>velocity and flow forces to be resisted.</w:t>
            </w:r>
          </w:p>
          <w:p w:rsidR="00000000" w:rsidP="0079417A">
            <w:pPr>
              <w:pStyle w:val="BodyText"/>
              <w:rPr>
                <w:lang w:val="en-NZ"/>
              </w:rPr>
            </w:pPr>
          </w:p>
        </w:tc>
      </w:tr>
      <w:tr w:rsidTr="0079417A">
        <w:tblPrEx>
          <w:tblW w:w="9287" w:type="dxa"/>
          <w:tblLayout w:type="fixed"/>
          <w:tblCellMar>
            <w:left w:w="62" w:type="dxa"/>
            <w:right w:w="62" w:type="dxa"/>
          </w:tblCellMar>
          <w:tblLook w:val="0000"/>
        </w:tblPrEx>
        <w:tc>
          <w:tcPr>
            <w:tcW w:w="3723"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BoldandItalics"/>
              </w:rPr>
              <w:t>Pipe fixings</w:t>
            </w:r>
            <w:r w:rsidRPr="0079417A">
              <w:t xml:space="preserve"> may include:</w:t>
            </w:r>
          </w:p>
        </w:tc>
        <w:tc>
          <w:tcPr>
            <w:tcW w:w="5564" w:type="dxa"/>
            <w:tcBorders>
              <w:top w:val="nil"/>
              <w:left w:val="nil"/>
              <w:bottom w:val="nil"/>
              <w:right w:val="nil"/>
            </w:tcBorders>
            <w:tcMar>
              <w:top w:w="0" w:type="dxa"/>
              <w:left w:w="62" w:type="dxa"/>
              <w:bottom w:w="0" w:type="dxa"/>
              <w:right w:w="62" w:type="dxa"/>
            </w:tcMar>
          </w:tcPr>
          <w:p w:rsidR="00000000" w:rsidRPr="0079417A" w:rsidP="0079417A">
            <w:pPr>
              <w:pStyle w:val="ListBullet"/>
            </w:pPr>
            <w:r w:rsidRPr="0079417A">
              <w:t>bedding and thrust blocks</w:t>
            </w:r>
          </w:p>
          <w:p w:rsidR="00000000" w:rsidRPr="0079417A" w:rsidP="0079417A">
            <w:pPr>
              <w:pStyle w:val="ListBullet"/>
            </w:pPr>
            <w:r w:rsidRPr="0079417A">
              <w:t>corrosion protection</w:t>
            </w:r>
          </w:p>
          <w:p w:rsidR="00000000" w:rsidRPr="0079417A" w:rsidP="0079417A">
            <w:pPr>
              <w:pStyle w:val="ListBullet"/>
            </w:pPr>
            <w:r w:rsidRPr="0079417A">
              <w:t>covers</w:t>
            </w:r>
          </w:p>
          <w:p w:rsidR="00000000" w:rsidRPr="0079417A" w:rsidP="0079417A">
            <w:pPr>
              <w:pStyle w:val="ListBullet"/>
            </w:pPr>
            <w:r w:rsidRPr="0079417A">
              <w:t xml:space="preserve">masonry fixing </w:t>
            </w:r>
          </w:p>
          <w:p w:rsidR="00000000" w:rsidRPr="0079417A" w:rsidP="0079417A">
            <w:pPr>
              <w:pStyle w:val="ListBullet"/>
            </w:pPr>
            <w:r w:rsidRPr="0079417A">
              <w:t>material requirements</w:t>
            </w:r>
          </w:p>
          <w:p w:rsidR="00000000" w:rsidRPr="0079417A" w:rsidP="0079417A">
            <w:pPr>
              <w:pStyle w:val="ListBullet"/>
            </w:pPr>
            <w:r w:rsidRPr="0079417A">
              <w:t xml:space="preserve">pipe supports spacings and locations </w:t>
            </w:r>
          </w:p>
          <w:p w:rsidR="00000000" w:rsidRPr="0079417A" w:rsidP="0079417A">
            <w:pPr>
              <w:pStyle w:val="ListBullet"/>
            </w:pPr>
            <w:r w:rsidRPr="0079417A">
              <w:t>vertical support fixing.</w:t>
            </w:r>
          </w:p>
          <w:p w:rsidR="00000000" w:rsidP="0079417A">
            <w:pPr>
              <w:pStyle w:val="BodyText"/>
              <w:rPr>
                <w:lang w:val="en-NZ"/>
              </w:rPr>
            </w:pPr>
          </w:p>
        </w:tc>
      </w:tr>
      <w:tr w:rsidTr="0079417A">
        <w:tblPrEx>
          <w:tblW w:w="9287" w:type="dxa"/>
          <w:tblLayout w:type="fixed"/>
          <w:tblCellMar>
            <w:left w:w="62" w:type="dxa"/>
            <w:right w:w="62" w:type="dxa"/>
          </w:tblCellMar>
          <w:tblLook w:val="0000"/>
        </w:tblPrEx>
        <w:tc>
          <w:tcPr>
            <w:tcW w:w="3723"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BoldandItalics"/>
              </w:rPr>
              <w:t>Pump, pump controls and pumproom requirements</w:t>
            </w:r>
            <w:r w:rsidRPr="0079417A">
              <w:t xml:space="preserve"> may include:</w:t>
            </w:r>
          </w:p>
        </w:tc>
        <w:tc>
          <w:tcPr>
            <w:tcW w:w="5564" w:type="dxa"/>
            <w:tcBorders>
              <w:top w:val="nil"/>
              <w:left w:val="nil"/>
              <w:bottom w:val="nil"/>
              <w:right w:val="nil"/>
            </w:tcBorders>
            <w:tcMar>
              <w:top w:w="0" w:type="dxa"/>
              <w:left w:w="62" w:type="dxa"/>
              <w:bottom w:w="0" w:type="dxa"/>
              <w:right w:w="62" w:type="dxa"/>
            </w:tcMar>
          </w:tcPr>
          <w:p w:rsidR="00000000" w:rsidRPr="0079417A" w:rsidP="0079417A">
            <w:pPr>
              <w:pStyle w:val="ListBullet"/>
            </w:pPr>
            <w:r w:rsidRPr="0079417A">
              <w:t>electrical supply requirements</w:t>
            </w:r>
          </w:p>
          <w:p w:rsidR="00000000" w:rsidRPr="0079417A" w:rsidP="0079417A">
            <w:pPr>
              <w:pStyle w:val="ListBullet"/>
            </w:pPr>
            <w:r w:rsidRPr="0079417A">
              <w:t>heating</w:t>
            </w:r>
          </w:p>
          <w:p w:rsidR="00000000" w:rsidRPr="0079417A" w:rsidP="0079417A">
            <w:pPr>
              <w:pStyle w:val="ListBullet"/>
            </w:pPr>
            <w:r w:rsidRPr="0079417A">
              <w:t>inlet and outlet design requirements</w:t>
            </w:r>
          </w:p>
          <w:p w:rsidR="00000000" w:rsidRPr="0079417A" w:rsidP="0079417A">
            <w:pPr>
              <w:pStyle w:val="ListBullet"/>
            </w:pPr>
            <w:r w:rsidRPr="0079417A">
              <w:t>installation and mounting requirements</w:t>
            </w:r>
          </w:p>
          <w:p w:rsidR="00000000" w:rsidRPr="0079417A" w:rsidP="0079417A">
            <w:pPr>
              <w:pStyle w:val="ListBullet"/>
            </w:pPr>
            <w:r w:rsidRPr="0079417A">
              <w:t>manual and automatic controls</w:t>
            </w:r>
          </w:p>
          <w:p w:rsidR="00000000" w:rsidRPr="0079417A" w:rsidP="0079417A">
            <w:pPr>
              <w:pStyle w:val="ListBullet"/>
            </w:pPr>
            <w:r w:rsidRPr="0079417A">
              <w:t>pump selection</w:t>
            </w:r>
          </w:p>
          <w:p w:rsidR="00000000" w:rsidRPr="0079417A" w:rsidP="0079417A">
            <w:pPr>
              <w:pStyle w:val="ListBullet"/>
            </w:pPr>
            <w:r w:rsidRPr="0079417A">
              <w:t>space requirements</w:t>
            </w:r>
          </w:p>
          <w:p w:rsidR="00000000" w:rsidRPr="0079417A" w:rsidP="0079417A">
            <w:pPr>
              <w:pStyle w:val="ListBullet"/>
            </w:pPr>
            <w:r w:rsidRPr="0079417A">
              <w:t>valve requirements</w:t>
            </w:r>
          </w:p>
          <w:p w:rsidR="00000000" w:rsidRPr="0079417A" w:rsidP="0079417A">
            <w:pPr>
              <w:pStyle w:val="ListBullet"/>
            </w:pPr>
            <w:r w:rsidRPr="0079417A">
              <w:t>ventilation requirements.</w:t>
            </w:r>
          </w:p>
          <w:p w:rsidR="00000000" w:rsidP="0079417A">
            <w:pPr>
              <w:pStyle w:val="BodyText"/>
              <w:rPr>
                <w:lang w:val="en-NZ"/>
              </w:rPr>
            </w:pPr>
          </w:p>
        </w:tc>
      </w:tr>
      <w:tr w:rsidTr="0079417A">
        <w:tblPrEx>
          <w:tblW w:w="9287" w:type="dxa"/>
          <w:tblLayout w:type="fixed"/>
          <w:tblCellMar>
            <w:left w:w="62" w:type="dxa"/>
            <w:right w:w="62" w:type="dxa"/>
          </w:tblCellMar>
          <w:tblLook w:val="0000"/>
        </w:tblPrEx>
        <w:tc>
          <w:tcPr>
            <w:tcW w:w="3723"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BoldandItalics"/>
              </w:rPr>
              <w:t>Water storage systems</w:t>
            </w:r>
            <w:r w:rsidRPr="0079417A">
              <w:t xml:space="preserve"> may include:</w:t>
            </w:r>
          </w:p>
        </w:tc>
        <w:tc>
          <w:tcPr>
            <w:tcW w:w="5564" w:type="dxa"/>
            <w:tcBorders>
              <w:top w:val="nil"/>
              <w:left w:val="nil"/>
              <w:bottom w:val="nil"/>
              <w:right w:val="nil"/>
            </w:tcBorders>
            <w:tcMar>
              <w:top w:w="0" w:type="dxa"/>
              <w:left w:w="62" w:type="dxa"/>
              <w:bottom w:w="0" w:type="dxa"/>
              <w:right w:w="62" w:type="dxa"/>
            </w:tcMar>
          </w:tcPr>
          <w:p w:rsidR="00000000" w:rsidRPr="0079417A" w:rsidP="0079417A">
            <w:pPr>
              <w:pStyle w:val="ListBullet"/>
            </w:pPr>
            <w:r w:rsidRPr="0079417A">
              <w:t>inlet valve design and sizing</w:t>
            </w:r>
          </w:p>
          <w:p w:rsidR="00000000" w:rsidRPr="0079417A" w:rsidP="0079417A">
            <w:pPr>
              <w:pStyle w:val="ListBullet"/>
            </w:pPr>
            <w:r w:rsidRPr="0079417A">
              <w:t xml:space="preserve">outlet valve design and sizing </w:t>
            </w:r>
          </w:p>
          <w:p w:rsidR="00000000" w:rsidRPr="0079417A" w:rsidP="0079417A">
            <w:pPr>
              <w:pStyle w:val="ListBullet"/>
            </w:pPr>
            <w:r w:rsidRPr="0079417A">
              <w:t>overflow requirements</w:t>
            </w:r>
          </w:p>
          <w:p w:rsidR="00000000" w:rsidRPr="0079417A" w:rsidP="0079417A">
            <w:pPr>
              <w:pStyle w:val="ListBullet"/>
            </w:pPr>
            <w:r w:rsidRPr="0079417A">
              <w:t>safe tray requirements</w:t>
            </w:r>
          </w:p>
          <w:p w:rsidR="00000000" w:rsidRPr="0079417A" w:rsidP="0079417A">
            <w:pPr>
              <w:pStyle w:val="ListBullet"/>
            </w:pPr>
            <w:r w:rsidRPr="0079417A">
              <w:t>tank sizes</w:t>
            </w:r>
          </w:p>
          <w:p w:rsidR="00000000" w:rsidRPr="0079417A" w:rsidP="0079417A">
            <w:pPr>
              <w:pStyle w:val="ListBullet"/>
            </w:pPr>
            <w:r w:rsidRPr="0079417A">
              <w:t>vortex plates.</w:t>
            </w:r>
          </w:p>
          <w:p w:rsidR="00000000" w:rsidP="0079417A">
            <w:pPr>
              <w:pStyle w:val="BodyText"/>
              <w:rPr>
                <w:lang w:val="en-NZ"/>
              </w:rPr>
            </w:pPr>
          </w:p>
        </w:tc>
      </w:tr>
      <w:tr w:rsidTr="0079417A">
        <w:tblPrEx>
          <w:tblW w:w="9287" w:type="dxa"/>
          <w:tblLayout w:type="fixed"/>
          <w:tblCellMar>
            <w:left w:w="62" w:type="dxa"/>
            <w:right w:w="62" w:type="dxa"/>
          </w:tblCellMar>
          <w:tblLook w:val="0000"/>
        </w:tblPrEx>
        <w:trPr>
          <w:trHeight w:val="1252"/>
        </w:trPr>
        <w:tc>
          <w:tcPr>
            <w:tcW w:w="3723"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BoldandItalics"/>
              </w:rPr>
              <w:t>Delivery systems</w:t>
            </w:r>
            <w:r w:rsidRPr="0079417A">
              <w:t xml:space="preserve"> may include:</w:t>
            </w:r>
          </w:p>
        </w:tc>
        <w:tc>
          <w:tcPr>
            <w:tcW w:w="5564" w:type="dxa"/>
            <w:tcBorders>
              <w:top w:val="nil"/>
              <w:left w:val="nil"/>
              <w:bottom w:val="nil"/>
              <w:right w:val="nil"/>
            </w:tcBorders>
            <w:tcMar>
              <w:top w:w="0" w:type="dxa"/>
              <w:left w:w="62" w:type="dxa"/>
              <w:bottom w:w="0" w:type="dxa"/>
              <w:right w:w="62" w:type="dxa"/>
            </w:tcMar>
          </w:tcPr>
          <w:p w:rsidR="00000000" w:rsidRPr="0079417A" w:rsidP="0079417A">
            <w:pPr>
              <w:pStyle w:val="ListBullet"/>
            </w:pPr>
            <w:r w:rsidRPr="0079417A">
              <w:t>gravity feed</w:t>
            </w:r>
          </w:p>
          <w:p w:rsidR="00000000" w:rsidRPr="0079417A" w:rsidP="0079417A">
            <w:pPr>
              <w:pStyle w:val="ListBullet"/>
            </w:pPr>
            <w:r w:rsidRPr="0079417A">
              <w:t>mains pressure</w:t>
            </w:r>
          </w:p>
          <w:p w:rsidR="00000000" w:rsidRPr="0079417A" w:rsidP="0079417A">
            <w:pPr>
              <w:pStyle w:val="ListBullet"/>
            </w:pPr>
            <w:r w:rsidRPr="0079417A">
              <w:t>pump supply.</w:t>
            </w:r>
          </w:p>
          <w:p w:rsidR="00000000" w:rsidP="0079417A">
            <w:pPr>
              <w:pStyle w:val="BodyText"/>
              <w:rPr>
                <w:lang w:val="en-NZ"/>
              </w:rPr>
            </w:pPr>
          </w:p>
        </w:tc>
      </w:tr>
      <w:tr w:rsidTr="0079417A">
        <w:tblPrEx>
          <w:tblW w:w="9287" w:type="dxa"/>
          <w:tblLayout w:type="fixed"/>
          <w:tblCellMar>
            <w:left w:w="62" w:type="dxa"/>
            <w:right w:w="62" w:type="dxa"/>
          </w:tblCellMar>
          <w:tblLook w:val="0000"/>
        </w:tblPrEx>
        <w:tc>
          <w:tcPr>
            <w:tcW w:w="3723"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BoldandItalics"/>
              </w:rPr>
              <w:t>Sustainability principles and concepts</w:t>
            </w:r>
            <w:r w:rsidRPr="0079417A">
              <w:t>:</w:t>
            </w:r>
          </w:p>
        </w:tc>
        <w:tc>
          <w:tcPr>
            <w:tcW w:w="5564" w:type="dxa"/>
            <w:tcBorders>
              <w:top w:val="nil"/>
              <w:left w:val="nil"/>
              <w:bottom w:val="nil"/>
              <w:right w:val="nil"/>
            </w:tcBorders>
            <w:tcMar>
              <w:top w:w="0" w:type="dxa"/>
              <w:left w:w="62" w:type="dxa"/>
              <w:bottom w:w="0" w:type="dxa"/>
              <w:right w:w="62" w:type="dxa"/>
            </w:tcMar>
          </w:tcPr>
          <w:p w:rsidR="00000000" w:rsidRPr="0079417A" w:rsidP="0079417A">
            <w:pPr>
              <w:pStyle w:val="ListBullet"/>
            </w:pPr>
            <w:r w:rsidRPr="0079417A">
              <w:t>cover the current and future social, economic and environmental use of resources</w:t>
            </w:r>
          </w:p>
          <w:p w:rsidR="00000000" w:rsidRPr="0079417A" w:rsidP="0079417A">
            <w:pPr>
              <w:pStyle w:val="ListBullet"/>
            </w:pPr>
            <w:r w:rsidRPr="0079417A">
              <w:t>may include:</w:t>
            </w:r>
          </w:p>
          <w:p w:rsidR="00000000" w:rsidRPr="0079417A" w:rsidP="0079417A">
            <w:pPr>
              <w:pStyle w:val="ListBullet2"/>
            </w:pPr>
            <w:r w:rsidRPr="0079417A">
              <w:t>selecting appropriate material to ensure minimal environmental impact</w:t>
            </w:r>
          </w:p>
          <w:p w:rsidR="00000000" w:rsidRPr="0079417A" w:rsidP="0079417A">
            <w:pPr>
              <w:pStyle w:val="ListBullet2"/>
            </w:pPr>
            <w:r w:rsidRPr="0079417A">
              <w:t>efficient use of material</w:t>
            </w:r>
          </w:p>
          <w:p w:rsidR="00000000" w:rsidRPr="0079417A" w:rsidP="0079417A">
            <w:pPr>
              <w:pStyle w:val="ListBullet2"/>
            </w:pPr>
            <w:r w:rsidRPr="0079417A">
              <w:t>efficient energy usage</w:t>
            </w:r>
          </w:p>
          <w:p w:rsidR="00000000" w:rsidRPr="0079417A" w:rsidP="0079417A">
            <w:pPr>
              <w:pStyle w:val="ListBullet2"/>
            </w:pPr>
            <w:r w:rsidRPr="0079417A">
              <w:t>efficient use and recycling of material</w:t>
            </w:r>
          </w:p>
          <w:p w:rsidR="00000000" w:rsidRPr="0079417A" w:rsidP="0079417A">
            <w:pPr>
              <w:pStyle w:val="ListBullet2"/>
            </w:pPr>
            <w:r w:rsidRPr="0079417A">
              <w:t>disposing of waste material to ensure minimal environmental impact</w:t>
            </w:r>
          </w:p>
          <w:p w:rsidR="00000000" w:rsidRPr="0079417A" w:rsidP="0079417A">
            <w:pPr>
              <w:pStyle w:val="ListBullet2"/>
            </w:pPr>
            <w:r w:rsidRPr="0079417A">
              <w:t>efficient water usage, harvesting and/or disposal</w:t>
            </w:r>
          </w:p>
          <w:p w:rsidR="00000000" w:rsidRPr="0079417A" w:rsidP="0079417A">
            <w:pPr>
              <w:pStyle w:val="ListBullet2"/>
            </w:pPr>
            <w:r w:rsidRPr="0079417A">
              <w:t>life cycle cost-benefit analysis</w:t>
            </w:r>
          </w:p>
          <w:p w:rsidR="00000000" w:rsidRPr="0079417A" w:rsidP="0079417A">
            <w:pPr>
              <w:pStyle w:val="ListBullet2"/>
            </w:pPr>
            <w:r w:rsidRPr="0079417A">
              <w:t xml:space="preserve">consideration of </w:t>
            </w:r>
            <w:r w:rsidRPr="0079417A">
              <w:t>the Green Building Council of Australia rating scheme.</w:t>
            </w:r>
          </w:p>
          <w:p w:rsidR="00000000" w:rsidP="0079417A">
            <w:pPr>
              <w:pStyle w:val="BodyText"/>
              <w:rPr>
                <w:lang w:val="en-NZ"/>
              </w:rPr>
            </w:pPr>
          </w:p>
        </w:tc>
      </w:tr>
      <w:tr w:rsidTr="0079417A">
        <w:tblPrEx>
          <w:tblW w:w="9287" w:type="dxa"/>
          <w:tblLayout w:type="fixed"/>
          <w:tblCellMar>
            <w:left w:w="62" w:type="dxa"/>
            <w:right w:w="62" w:type="dxa"/>
          </w:tblCellMar>
          <w:tblLook w:val="0000"/>
        </w:tblPrEx>
        <w:tc>
          <w:tcPr>
            <w:tcW w:w="3723"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BoldandItalics"/>
              </w:rPr>
              <w:t>Plans</w:t>
            </w:r>
            <w:r w:rsidRPr="0079417A">
              <w:t xml:space="preserve"> may include:</w:t>
            </w:r>
          </w:p>
        </w:tc>
        <w:tc>
          <w:tcPr>
            <w:tcW w:w="5564" w:type="dxa"/>
            <w:tcBorders>
              <w:top w:val="nil"/>
              <w:left w:val="nil"/>
              <w:bottom w:val="nil"/>
              <w:right w:val="nil"/>
            </w:tcBorders>
            <w:tcMar>
              <w:top w:w="0" w:type="dxa"/>
              <w:left w:w="62" w:type="dxa"/>
              <w:bottom w:w="0" w:type="dxa"/>
              <w:right w:w="62" w:type="dxa"/>
            </w:tcMar>
          </w:tcPr>
          <w:p w:rsidR="00000000" w:rsidRPr="0079417A" w:rsidP="0079417A">
            <w:pPr>
              <w:pStyle w:val="ListBullet"/>
            </w:pPr>
            <w:r w:rsidRPr="0079417A">
              <w:t>axonometrics</w:t>
            </w:r>
          </w:p>
          <w:p w:rsidR="00000000" w:rsidRPr="0079417A" w:rsidP="0079417A">
            <w:pPr>
              <w:pStyle w:val="ListBullet"/>
            </w:pPr>
            <w:r w:rsidRPr="0079417A">
              <w:t>cross-sections</w:t>
            </w:r>
          </w:p>
          <w:p w:rsidR="00000000" w:rsidRPr="0079417A" w:rsidP="0079417A">
            <w:pPr>
              <w:pStyle w:val="ListBullet"/>
            </w:pPr>
            <w:r w:rsidRPr="0079417A">
              <w:t>details</w:t>
            </w:r>
          </w:p>
          <w:p w:rsidR="00000000" w:rsidRPr="0079417A" w:rsidP="0079417A">
            <w:pPr>
              <w:pStyle w:val="ListBullet"/>
            </w:pPr>
            <w:r w:rsidRPr="0079417A">
              <w:t>elevations</w:t>
            </w:r>
          </w:p>
          <w:p w:rsidR="00000000" w:rsidRPr="0079417A" w:rsidP="0079417A">
            <w:pPr>
              <w:pStyle w:val="ListBullet"/>
            </w:pPr>
            <w:r w:rsidRPr="0079417A">
              <w:t>isometrics</w:t>
            </w:r>
          </w:p>
          <w:p w:rsidR="00000000" w:rsidRPr="0079417A" w:rsidP="0079417A">
            <w:pPr>
              <w:pStyle w:val="ListBullet"/>
            </w:pPr>
            <w:r w:rsidRPr="0079417A">
              <w:t>schematics, which may be produced using:</w:t>
            </w:r>
          </w:p>
          <w:p w:rsidR="00000000" w:rsidRPr="0079417A" w:rsidP="0079417A">
            <w:pPr>
              <w:pStyle w:val="ListBullet2"/>
            </w:pPr>
            <w:r w:rsidRPr="0079417A">
              <w:t>computer generation</w:t>
            </w:r>
          </w:p>
          <w:p w:rsidR="00000000" w:rsidRPr="0079417A" w:rsidP="0079417A">
            <w:pPr>
              <w:pStyle w:val="ListBullet2"/>
            </w:pPr>
            <w:r w:rsidRPr="0079417A">
              <w:t>drawing equipment</w:t>
            </w:r>
          </w:p>
          <w:p w:rsidR="00000000" w:rsidRPr="0079417A" w:rsidP="0079417A">
            <w:pPr>
              <w:pStyle w:val="ListBullet"/>
            </w:pPr>
            <w:r w:rsidRPr="0079417A">
              <w:t>sections</w:t>
            </w:r>
          </w:p>
          <w:p w:rsidR="00000000" w:rsidRPr="0079417A" w:rsidP="0079417A">
            <w:pPr>
              <w:pStyle w:val="ListBullet"/>
            </w:pPr>
            <w:r w:rsidRPr="0079417A">
              <w:t>submission for client approval</w:t>
            </w:r>
          </w:p>
          <w:p w:rsidR="00000000" w:rsidRPr="0079417A" w:rsidP="0079417A">
            <w:pPr>
              <w:pStyle w:val="ListBullet"/>
            </w:pPr>
            <w:r w:rsidRPr="0079417A">
              <w:t>pipework fabrication sheets and stores lists</w:t>
            </w:r>
          </w:p>
          <w:p w:rsidR="00000000" w:rsidRPr="0079417A" w:rsidP="0079417A">
            <w:pPr>
              <w:pStyle w:val="ListBullet"/>
            </w:pPr>
            <w:r w:rsidRPr="0079417A">
              <w:t>service coordination.</w:t>
            </w:r>
          </w:p>
          <w:p w:rsidR="00000000" w:rsidP="0079417A">
            <w:pPr>
              <w:pStyle w:val="BodyText"/>
              <w:rPr>
                <w:lang w:val="en-NZ"/>
              </w:rPr>
            </w:pPr>
          </w:p>
        </w:tc>
      </w:tr>
      <w:tr w:rsidTr="0079417A">
        <w:tblPrEx>
          <w:tblW w:w="9287" w:type="dxa"/>
          <w:tblLayout w:type="fixed"/>
          <w:tblCellMar>
            <w:left w:w="62" w:type="dxa"/>
            <w:right w:w="62" w:type="dxa"/>
          </w:tblCellMar>
          <w:tblLook w:val="0000"/>
        </w:tblPrEx>
        <w:tc>
          <w:tcPr>
            <w:tcW w:w="3723"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BoldandItalics"/>
              </w:rPr>
              <w:t>Specification</w:t>
            </w:r>
            <w:r w:rsidRPr="0079417A">
              <w:t xml:space="preserve"> may include:</w:t>
            </w:r>
          </w:p>
        </w:tc>
        <w:tc>
          <w:tcPr>
            <w:tcW w:w="5564" w:type="dxa"/>
            <w:tcBorders>
              <w:top w:val="nil"/>
              <w:left w:val="nil"/>
              <w:bottom w:val="nil"/>
              <w:right w:val="nil"/>
            </w:tcBorders>
            <w:tcMar>
              <w:top w:w="0" w:type="dxa"/>
              <w:left w:w="62" w:type="dxa"/>
              <w:bottom w:w="0" w:type="dxa"/>
              <w:right w:w="62" w:type="dxa"/>
            </w:tcMar>
          </w:tcPr>
          <w:p w:rsidR="00000000" w:rsidRPr="0079417A" w:rsidP="0079417A">
            <w:pPr>
              <w:pStyle w:val="ListBullet"/>
            </w:pPr>
            <w:r w:rsidRPr="0079417A">
              <w:t>support and specialised components</w:t>
            </w:r>
          </w:p>
          <w:p w:rsidR="00000000" w:rsidRPr="0079417A" w:rsidP="0079417A">
            <w:pPr>
              <w:pStyle w:val="ListBullet"/>
            </w:pPr>
            <w:r w:rsidRPr="0079417A">
              <w:t>jointing</w:t>
            </w:r>
          </w:p>
          <w:p w:rsidR="00000000" w:rsidRPr="0079417A" w:rsidP="0079417A">
            <w:pPr>
              <w:pStyle w:val="ListBullet"/>
            </w:pPr>
            <w:r w:rsidRPr="0079417A">
              <w:t>manufacturer</w:t>
            </w:r>
          </w:p>
          <w:p w:rsidR="00000000" w:rsidRPr="0079417A" w:rsidP="0079417A">
            <w:pPr>
              <w:pStyle w:val="ListBullet"/>
            </w:pPr>
            <w:r w:rsidRPr="0079417A">
              <w:t>materials</w:t>
            </w:r>
          </w:p>
          <w:p w:rsidR="00000000" w:rsidRPr="0079417A" w:rsidP="0079417A">
            <w:pPr>
              <w:pStyle w:val="ListBullet"/>
            </w:pPr>
            <w:r w:rsidRPr="0079417A">
              <w:t>valve selection</w:t>
            </w:r>
          </w:p>
          <w:p w:rsidR="00000000" w:rsidRPr="0079417A" w:rsidP="0079417A">
            <w:pPr>
              <w:pStyle w:val="ListBullet"/>
            </w:pPr>
            <w:r w:rsidRPr="0079417A">
              <w:t>workmanship and quality control.</w:t>
            </w:r>
          </w:p>
          <w:p w:rsidR="00000000" w:rsidP="0079417A">
            <w:pPr>
              <w:pStyle w:val="BodyText"/>
              <w:rPr>
                <w:lang w:val="en-NZ"/>
              </w:rPr>
            </w:pPr>
          </w:p>
        </w:tc>
      </w:tr>
      <w:tr w:rsidTr="0079417A">
        <w:tblPrEx>
          <w:tblW w:w="9287" w:type="dxa"/>
          <w:tblLayout w:type="fixed"/>
          <w:tblCellMar>
            <w:left w:w="62" w:type="dxa"/>
            <w:right w:w="62" w:type="dxa"/>
          </w:tblCellMar>
          <w:tblLook w:val="0000"/>
        </w:tblPrEx>
        <w:tc>
          <w:tcPr>
            <w:tcW w:w="3723"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BoldandItalics"/>
              </w:rPr>
              <w:t>Testing</w:t>
            </w:r>
            <w:r w:rsidRPr="0079417A">
              <w:t xml:space="preserve"> may include:</w:t>
            </w:r>
          </w:p>
        </w:tc>
        <w:tc>
          <w:tcPr>
            <w:tcW w:w="5564" w:type="dxa"/>
            <w:tcBorders>
              <w:top w:val="nil"/>
              <w:left w:val="nil"/>
              <w:bottom w:val="nil"/>
              <w:right w:val="nil"/>
            </w:tcBorders>
            <w:tcMar>
              <w:top w:w="0" w:type="dxa"/>
              <w:left w:w="62" w:type="dxa"/>
              <w:bottom w:w="0" w:type="dxa"/>
              <w:right w:w="62" w:type="dxa"/>
            </w:tcMar>
          </w:tcPr>
          <w:p w:rsidR="00000000" w:rsidRPr="0079417A" w:rsidP="0079417A">
            <w:pPr>
              <w:pStyle w:val="ListBullet"/>
            </w:pPr>
            <w:r w:rsidRPr="0079417A">
              <w:t>air pressure test</w:t>
            </w:r>
          </w:p>
          <w:p w:rsidR="00000000" w:rsidRPr="0079417A" w:rsidP="0079417A">
            <w:pPr>
              <w:pStyle w:val="ListBullet"/>
            </w:pPr>
            <w:r w:rsidRPr="0079417A">
              <w:t>flow</w:t>
            </w:r>
          </w:p>
          <w:p w:rsidR="00000000" w:rsidRPr="0079417A" w:rsidP="0079417A">
            <w:pPr>
              <w:pStyle w:val="ListBullet"/>
            </w:pPr>
            <w:r w:rsidRPr="0079417A">
              <w:t>hydrostatic test.</w:t>
            </w:r>
          </w:p>
          <w:p w:rsidR="00000000" w:rsidP="0079417A">
            <w:pPr>
              <w:pStyle w:val="BodyText"/>
              <w:rPr>
                <w:lang w:val="en-NZ"/>
              </w:rPr>
            </w:pPr>
          </w:p>
        </w:tc>
      </w:tr>
      <w:tr w:rsidTr="0079417A">
        <w:tblPrEx>
          <w:tblW w:w="9287" w:type="dxa"/>
          <w:tblLayout w:type="fixed"/>
          <w:tblCellMar>
            <w:left w:w="62" w:type="dxa"/>
            <w:right w:w="62" w:type="dxa"/>
          </w:tblCellMar>
          <w:tblLook w:val="0000"/>
        </w:tblPrEx>
        <w:tc>
          <w:tcPr>
            <w:tcW w:w="3723"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BoldandItalics"/>
              </w:rPr>
              <w:t>Commissioning schedule</w:t>
            </w:r>
            <w:r w:rsidRPr="0079417A">
              <w:t xml:space="preserve"> may include:</w:t>
            </w:r>
          </w:p>
        </w:tc>
        <w:tc>
          <w:tcPr>
            <w:tcW w:w="5564" w:type="dxa"/>
            <w:tcBorders>
              <w:top w:val="nil"/>
              <w:left w:val="nil"/>
              <w:bottom w:val="nil"/>
              <w:right w:val="nil"/>
            </w:tcBorders>
            <w:tcMar>
              <w:top w:w="0" w:type="dxa"/>
              <w:left w:w="62" w:type="dxa"/>
              <w:bottom w:w="0" w:type="dxa"/>
              <w:right w:w="62" w:type="dxa"/>
            </w:tcMar>
          </w:tcPr>
          <w:p w:rsidR="00000000" w:rsidRPr="0079417A" w:rsidP="0079417A">
            <w:pPr>
              <w:pStyle w:val="ListBullet"/>
            </w:pPr>
            <w:r w:rsidRPr="0079417A">
              <w:t>checking and flushing the system</w:t>
            </w:r>
          </w:p>
          <w:p w:rsidR="00000000" w:rsidRPr="0079417A" w:rsidP="0079417A">
            <w:pPr>
              <w:pStyle w:val="ListBullet"/>
            </w:pPr>
            <w:r w:rsidRPr="0079417A">
              <w:t>inspecting for defects</w:t>
            </w:r>
          </w:p>
          <w:p w:rsidR="00000000" w:rsidRPr="0079417A" w:rsidP="0079417A">
            <w:pPr>
              <w:pStyle w:val="ListBullet"/>
            </w:pPr>
            <w:r w:rsidRPr="0079417A">
              <w:t>flow testing</w:t>
            </w:r>
          </w:p>
          <w:p w:rsidR="00000000" w:rsidRPr="0079417A" w:rsidP="0079417A">
            <w:pPr>
              <w:pStyle w:val="ListBullet"/>
            </w:pPr>
            <w:r w:rsidRPr="0079417A">
              <w:t>checking system operation.</w:t>
            </w:r>
          </w:p>
          <w:p w:rsidR="00000000" w:rsidP="0079417A">
            <w:pPr>
              <w:pStyle w:val="BodyText"/>
              <w:rPr>
                <w:lang w:val="en-NZ"/>
              </w:rPr>
            </w:pPr>
          </w:p>
        </w:tc>
      </w:tr>
      <w:tr w:rsidTr="0079417A">
        <w:tblPrEx>
          <w:tblW w:w="9287" w:type="dxa"/>
          <w:tblLayout w:type="fixed"/>
          <w:tblCellMar>
            <w:left w:w="62" w:type="dxa"/>
            <w:right w:w="62" w:type="dxa"/>
          </w:tblCellMar>
          <w:tblLook w:val="0000"/>
        </w:tblPrEx>
        <w:tc>
          <w:tcPr>
            <w:tcW w:w="3723"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BoldandItalics"/>
              </w:rPr>
              <w:t>Operation and maintenance manual</w:t>
            </w:r>
            <w:r w:rsidRPr="0079417A">
              <w:t xml:space="preserve"> may include:</w:t>
            </w:r>
          </w:p>
        </w:tc>
        <w:tc>
          <w:tcPr>
            <w:tcW w:w="5564" w:type="dxa"/>
            <w:tcBorders>
              <w:top w:val="nil"/>
              <w:left w:val="nil"/>
              <w:bottom w:val="nil"/>
              <w:right w:val="nil"/>
            </w:tcBorders>
            <w:tcMar>
              <w:top w:w="0" w:type="dxa"/>
              <w:left w:w="62" w:type="dxa"/>
              <w:bottom w:w="0" w:type="dxa"/>
              <w:right w:w="62" w:type="dxa"/>
            </w:tcMar>
          </w:tcPr>
          <w:p w:rsidR="00000000" w:rsidRPr="0079417A" w:rsidP="0079417A">
            <w:pPr>
              <w:pStyle w:val="ListBullet"/>
            </w:pPr>
            <w:r w:rsidRPr="0079417A">
              <w:t>as installed drawings</w:t>
            </w:r>
          </w:p>
          <w:p w:rsidR="00000000" w:rsidRPr="0079417A" w:rsidP="0079417A">
            <w:pPr>
              <w:pStyle w:val="ListBullet"/>
            </w:pPr>
            <w:r w:rsidRPr="0079417A">
              <w:t>certificate reference</w:t>
            </w:r>
          </w:p>
          <w:p w:rsidR="00000000" w:rsidRPr="0079417A" w:rsidP="0079417A">
            <w:pPr>
              <w:pStyle w:val="ListBullet"/>
            </w:pPr>
            <w:r w:rsidRPr="0079417A">
              <w:t>hydraulic calculations and water supply details</w:t>
            </w:r>
          </w:p>
          <w:p w:rsidR="00000000" w:rsidRPr="0079417A" w:rsidP="0079417A">
            <w:pPr>
              <w:pStyle w:val="ListBullet"/>
            </w:pPr>
            <w:r w:rsidRPr="0079417A">
              <w:t>manufacturer data</w:t>
            </w:r>
          </w:p>
          <w:p w:rsidR="00000000" w:rsidRPr="0079417A" w:rsidP="0079417A">
            <w:pPr>
              <w:pStyle w:val="ListBullet"/>
            </w:pPr>
            <w:r w:rsidRPr="0079417A">
              <w:t>relevant standards of maintenance of all maintainable equipment</w:t>
            </w:r>
          </w:p>
          <w:p w:rsidR="00000000" w:rsidRPr="0079417A" w:rsidP="0079417A">
            <w:pPr>
              <w:pStyle w:val="ListBullet"/>
            </w:pPr>
            <w:r w:rsidRPr="0079417A">
              <w:t>system description and operating instructions.</w:t>
            </w:r>
          </w:p>
        </w:tc>
      </w:tr>
    </w:tbl>
    <w:p w:rsidR="00000000" w:rsidRPr="0079417A" w:rsidP="0079417A">
      <w:pPr>
        <w:pStyle w:val="BodyText"/>
      </w:pPr>
    </w:p>
    <w:p w:rsidR="00000000" w:rsidRPr="0079417A" w:rsidP="0079417A">
      <w:pPr>
        <w:pStyle w:val="AllowPageBreak"/>
      </w:pPr>
    </w:p>
    <w:p w:rsidR="00000000" w:rsidRPr="0079417A" w:rsidP="0079417A">
      <w:pPr>
        <w:pStyle w:val="Heading1"/>
      </w:pPr>
      <w:bookmarkStart w:id="12" w:name="O_505645"/>
      <w:bookmarkEnd w:id="12"/>
      <w:r w:rsidRPr="0079417A">
        <w:t>Unit Sector(s)</w:t>
      </w:r>
    </w:p>
    <w:tbl>
      <w:tblPr>
        <w:tblW w:w="0" w:type="auto"/>
        <w:tblLayout w:type="fixed"/>
        <w:tblCellMar>
          <w:left w:w="62" w:type="dxa"/>
          <w:right w:w="62" w:type="dxa"/>
        </w:tblCellMar>
        <w:tblLook w:val="0000"/>
      </w:tblPr>
      <w:tblGrid>
        <w:gridCol w:w="2550"/>
        <w:gridCol w:w="6520"/>
      </w:tblGrid>
      <w:tr w:rsidTr="0079417A">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SpecialBold"/>
              </w:rPr>
              <w:t>Functional area</w:t>
            </w:r>
          </w:p>
        </w:tc>
        <w:tc>
          <w:tcPr>
            <w:tcW w:w="6520"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p>
        </w:tc>
      </w:tr>
      <w:tr w:rsidTr="0079417A">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79417A">
            <w:pPr>
              <w:pStyle w:val="BodyText"/>
              <w:rPr>
                <w:lang w:val="en-NZ"/>
              </w:rPr>
            </w:pPr>
            <w:r w:rsidRPr="0079417A">
              <w:rPr>
                <w:rStyle w:val="SpecialBold"/>
              </w:rPr>
              <w:t>Unit sector</w:t>
            </w:r>
          </w:p>
        </w:tc>
        <w:tc>
          <w:tcPr>
            <w:tcW w:w="6520" w:type="dxa"/>
            <w:tcBorders>
              <w:top w:val="nil"/>
              <w:left w:val="nil"/>
              <w:bottom w:val="nil"/>
              <w:right w:val="nil"/>
            </w:tcBorders>
            <w:tcMar>
              <w:top w:w="0" w:type="dxa"/>
              <w:left w:w="62" w:type="dxa"/>
              <w:bottom w:w="0" w:type="dxa"/>
              <w:right w:w="62" w:type="dxa"/>
            </w:tcMar>
          </w:tcPr>
          <w:p w:rsidR="00000000" w:rsidRPr="0079417A" w:rsidP="0079417A">
            <w:pPr>
              <w:pStyle w:val="BodyText"/>
            </w:pPr>
            <w:r w:rsidRPr="0079417A">
              <w:t>Plumbing and services</w:t>
            </w:r>
          </w:p>
        </w:tc>
      </w:tr>
    </w:tbl>
    <w:p w:rsidR="00000000" w:rsidRPr="0079417A" w:rsidP="0079417A">
      <w:pPr>
        <w:pStyle w:val="BodyText"/>
      </w:pPr>
    </w:p>
    <w:p w:rsidR="00000000" w:rsidRPr="0079417A" w:rsidP="0079417A">
      <w:pPr>
        <w:pStyle w:val="AllowPageBreak"/>
      </w:pPr>
    </w:p>
    <w:p w:rsidR="00000000" w:rsidRPr="0079417A" w:rsidP="0079417A">
      <w:pPr>
        <w:pStyle w:val="Heading1"/>
      </w:pPr>
      <w:bookmarkStart w:id="13" w:name="O_505646"/>
      <w:bookmarkEnd w:id="13"/>
      <w:r w:rsidRPr="0079417A">
        <w:t>Custom Content Section</w:t>
      </w:r>
    </w:p>
    <w:p w:rsidR="00000000" w:rsidRPr="0079417A" w:rsidP="0079417A">
      <w:pPr>
        <w:pStyle w:val="BodyText"/>
      </w:pPr>
      <w:r w:rsidRPr="0079417A">
        <w:t>Not applicable.</w:t>
      </w:r>
    </w:p>
    <w:p w:rsidR="00000000" w:rsidRPr="0079417A" w:rsidP="0079417A"/>
    <w:sectPr w:rsidSect="007941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1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17A" w:rsidRPr="00852B57" w:rsidP="00852B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1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B57" w:rsidP="007941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52B57" w:rsidP="0079417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52B57" w:rsidP="007941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1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17A" w:rsidRPr="00852B57" w:rsidP="00852B5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1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B57" w:rsidRPr="002D2AF8" w:rsidP="0079417A">
    <w:pPr>
      <w:pStyle w:val="Header"/>
      <w:framePr w:wrap="around"/>
    </w:pPr>
    <w:r>
      <w:fldChar w:fldCharType="begin"/>
    </w:r>
    <w:r>
      <w:instrText xml:space="preserve"> TITLE   \* MERGEFORMAT </w:instrText>
    </w:r>
    <w:r>
      <w:fldChar w:fldCharType="separate"/>
    </w:r>
    <w:r>
      <w:t>CPCPFS5012A Design fire hydrant and hose reel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852B57" w:rsidP="007941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EE90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AAE8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B601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1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417A"/>
    <w:pPr>
      <w:spacing w:before="360" w:after="60"/>
      <w:outlineLvl w:val="0"/>
    </w:pPr>
    <w:rPr>
      <w:sz w:val="32"/>
    </w:rPr>
  </w:style>
  <w:style w:type="paragraph" w:styleId="Heading2">
    <w:name w:val="heading 2"/>
    <w:basedOn w:val="HeadingBase"/>
    <w:next w:val="BodyText"/>
    <w:link w:val="Heading2Char"/>
    <w:qFormat/>
    <w:rsid w:val="0079417A"/>
    <w:pPr>
      <w:keepLines/>
      <w:spacing w:before="240" w:after="120"/>
      <w:outlineLvl w:val="1"/>
    </w:pPr>
    <w:rPr>
      <w:sz w:val="28"/>
      <w:szCs w:val="40"/>
    </w:rPr>
  </w:style>
  <w:style w:type="paragraph" w:styleId="Heading3">
    <w:name w:val="heading 3"/>
    <w:basedOn w:val="HeadingBase"/>
    <w:next w:val="BodyText"/>
    <w:link w:val="Heading3Char"/>
    <w:qFormat/>
    <w:rsid w:val="0079417A"/>
    <w:pPr>
      <w:spacing w:before="180" w:after="120"/>
      <w:outlineLvl w:val="2"/>
    </w:pPr>
    <w:rPr>
      <w:spacing w:val="-10"/>
      <w:kern w:val="32"/>
    </w:rPr>
  </w:style>
  <w:style w:type="paragraph" w:styleId="Heading4">
    <w:name w:val="heading 4"/>
    <w:basedOn w:val="HeadingBase"/>
    <w:next w:val="BodyText"/>
    <w:link w:val="Heading4Char"/>
    <w:qFormat/>
    <w:rsid w:val="0079417A"/>
    <w:pPr>
      <w:spacing w:before="160" w:after="120"/>
      <w:outlineLvl w:val="3"/>
    </w:pPr>
    <w:rPr>
      <w:sz w:val="22"/>
    </w:rPr>
  </w:style>
  <w:style w:type="paragraph" w:styleId="Heading5">
    <w:name w:val="heading 5"/>
    <w:basedOn w:val="HeadingBase"/>
    <w:next w:val="Normal"/>
    <w:link w:val="Heading5Char"/>
    <w:qFormat/>
    <w:rsid w:val="0079417A"/>
    <w:pPr>
      <w:spacing w:before="80"/>
      <w:outlineLvl w:val="4"/>
    </w:pPr>
    <w:rPr>
      <w:color w:val="918585"/>
      <w:sz w:val="20"/>
    </w:rPr>
  </w:style>
  <w:style w:type="paragraph" w:styleId="Heading6">
    <w:name w:val="heading 6"/>
    <w:basedOn w:val="HeadingBase"/>
    <w:next w:val="Normal"/>
    <w:link w:val="Heading6Char"/>
    <w:qFormat/>
    <w:rsid w:val="0079417A"/>
    <w:pPr>
      <w:spacing w:before="60"/>
      <w:outlineLvl w:val="5"/>
    </w:pPr>
    <w:rPr>
      <w:color w:val="918585"/>
      <w:sz w:val="20"/>
    </w:rPr>
  </w:style>
  <w:style w:type="paragraph" w:styleId="Heading7">
    <w:name w:val="heading 7"/>
    <w:basedOn w:val="Normal"/>
    <w:next w:val="Normal"/>
    <w:link w:val="Heading7Char"/>
    <w:qFormat/>
    <w:rsid w:val="0079417A"/>
    <w:pPr>
      <w:ind w:left="720"/>
      <w:outlineLvl w:val="6"/>
    </w:pPr>
    <w:rPr>
      <w:i/>
    </w:rPr>
  </w:style>
  <w:style w:type="paragraph" w:styleId="Heading8">
    <w:name w:val="heading 8"/>
    <w:basedOn w:val="Normal"/>
    <w:next w:val="Normal"/>
    <w:link w:val="Heading8Char"/>
    <w:qFormat/>
    <w:rsid w:val="0079417A"/>
    <w:pPr>
      <w:ind w:left="720"/>
      <w:outlineLvl w:val="7"/>
    </w:pPr>
    <w:rPr>
      <w:i/>
    </w:rPr>
  </w:style>
  <w:style w:type="paragraph" w:styleId="Heading9">
    <w:name w:val="heading 9"/>
    <w:basedOn w:val="Normal"/>
    <w:next w:val="Normal"/>
    <w:link w:val="Heading9Char"/>
    <w:qFormat/>
    <w:rsid w:val="0079417A"/>
    <w:pPr>
      <w:ind w:left="720"/>
      <w:outlineLvl w:val="8"/>
    </w:pPr>
    <w:rPr>
      <w:i/>
    </w:rPr>
  </w:style>
  <w:style w:type="character" w:default="1" w:styleId="DefaultParagraphFont">
    <w:name w:val="Default Paragraph Font"/>
    <w:uiPriority w:val="1"/>
    <w:unhideWhenUsed/>
    <w:rsid w:val="007941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417A"/>
  </w:style>
  <w:style w:type="character" w:customStyle="1" w:styleId="Heading1Char">
    <w:name w:val="Heading 1 Char"/>
    <w:basedOn w:val="DefaultParagraphFont"/>
    <w:link w:val="Heading1"/>
    <w:rsid w:val="0079417A"/>
    <w:rPr>
      <w:rFonts w:ascii="Times New Roman" w:eastAsia="Times New Roman" w:hAnsi="Times New Roman" w:cs="Times New Roman"/>
      <w:b/>
      <w:sz w:val="32"/>
      <w:szCs w:val="20"/>
      <w:lang w:eastAsia="en-US"/>
    </w:rPr>
  </w:style>
  <w:style w:type="paragraph" w:styleId="BodyText">
    <w:name w:val="Body Text"/>
    <w:basedOn w:val="Normal"/>
    <w:link w:val="BodyTextChar"/>
    <w:rsid w:val="007941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417A"/>
    <w:rPr>
      <w:rFonts w:ascii="Times New Roman" w:eastAsia="Times New Roman" w:hAnsi="Times New Roman" w:cs="Times New Roman"/>
      <w:sz w:val="24"/>
      <w:lang w:eastAsia="en-US"/>
    </w:rPr>
  </w:style>
  <w:style w:type="paragraph" w:styleId="ListBullet">
    <w:name w:val="List Bullet"/>
    <w:basedOn w:val="List"/>
    <w:rsid w:val="0079417A"/>
    <w:pPr>
      <w:numPr>
        <w:numId w:val="14"/>
      </w:numPr>
      <w:tabs>
        <w:tab w:val="clear" w:pos="340"/>
      </w:tabs>
      <w:spacing w:before="40" w:after="40"/>
    </w:pPr>
  </w:style>
  <w:style w:type="character" w:customStyle="1" w:styleId="SpecialBold">
    <w:name w:val="Special Bold"/>
    <w:basedOn w:val="DefaultParagraphFont"/>
    <w:rsid w:val="0079417A"/>
    <w:rPr>
      <w:b/>
      <w:spacing w:val="0"/>
    </w:rPr>
  </w:style>
  <w:style w:type="paragraph" w:styleId="ListBullet2">
    <w:name w:val="List Bullet 2"/>
    <w:basedOn w:val="List2"/>
    <w:rsid w:val="0079417A"/>
    <w:pPr>
      <w:numPr>
        <w:numId w:val="15"/>
      </w:numPr>
      <w:tabs>
        <w:tab w:val="clear" w:pos="680"/>
      </w:tabs>
    </w:pPr>
  </w:style>
  <w:style w:type="paragraph" w:customStyle="1" w:styleId="SuperHeading">
    <w:name w:val="SuperHeading"/>
    <w:basedOn w:val="Normal"/>
    <w:rsid w:val="0079417A"/>
    <w:pPr>
      <w:spacing w:before="240" w:after="120"/>
      <w:outlineLvl w:val="0"/>
    </w:pPr>
    <w:rPr>
      <w:rFonts w:ascii="Times New Roman" w:hAnsi="Times New Roman"/>
      <w:b/>
      <w:sz w:val="32"/>
    </w:rPr>
  </w:style>
  <w:style w:type="paragraph" w:customStyle="1" w:styleId="AllowPageBreak">
    <w:name w:val="AllowPageBreak"/>
    <w:rsid w:val="0079417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9417A"/>
    <w:pPr>
      <w:numPr>
        <w:numId w:val="3"/>
      </w:numPr>
      <w:tabs>
        <w:tab w:val="clear" w:pos="1021"/>
      </w:tabs>
      <w:ind w:left="1037" w:hanging="357"/>
    </w:pPr>
  </w:style>
  <w:style w:type="character" w:customStyle="1" w:styleId="Symbols">
    <w:name w:val="Symbols"/>
    <w:basedOn w:val="DefaultParagraphFont"/>
    <w:rsid w:val="0079417A"/>
    <w:rPr>
      <w:rFonts w:ascii="Symbol" w:hAnsi="Symbol"/>
    </w:rPr>
  </w:style>
  <w:style w:type="character" w:customStyle="1" w:styleId="BoldandItalics">
    <w:name w:val="Bold and Italics"/>
    <w:qFormat/>
    <w:rsid w:val="0079417A"/>
    <w:rPr>
      <w:b/>
      <w:i/>
      <w:u w:val="none"/>
    </w:rPr>
  </w:style>
  <w:style w:type="character" w:customStyle="1" w:styleId="Heading2Char">
    <w:name w:val="Heading 2 Char"/>
    <w:basedOn w:val="DefaultParagraphFont"/>
    <w:link w:val="Heading2"/>
    <w:rsid w:val="007941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41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41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41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41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41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41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417A"/>
    <w:rPr>
      <w:rFonts w:ascii="Courier New" w:eastAsia="Times New Roman" w:hAnsi="Courier New" w:cs="Times New Roman"/>
      <w:i/>
      <w:szCs w:val="20"/>
      <w:lang w:eastAsia="en-US"/>
    </w:rPr>
  </w:style>
  <w:style w:type="paragraph" w:customStyle="1" w:styleId="HeadingBase">
    <w:name w:val="Heading Base"/>
    <w:rsid w:val="007941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417A"/>
    <w:pPr>
      <w:tabs>
        <w:tab w:val="right" w:leader="dot" w:pos="9072"/>
      </w:tabs>
      <w:ind w:left="567"/>
    </w:pPr>
    <w:rPr>
      <w:szCs w:val="22"/>
    </w:rPr>
  </w:style>
  <w:style w:type="paragraph" w:customStyle="1" w:styleId="TOCBase">
    <w:name w:val="TOC Base"/>
    <w:rsid w:val="007941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417A"/>
    <w:pPr>
      <w:tabs>
        <w:tab w:val="right" w:leader="dot" w:pos="9072"/>
      </w:tabs>
      <w:spacing w:before="40" w:after="40"/>
      <w:ind w:left="284"/>
    </w:pPr>
    <w:rPr>
      <w:rFonts w:ascii="Times New Roman" w:hAnsi="Times New Roman"/>
    </w:rPr>
  </w:style>
  <w:style w:type="paragraph" w:styleId="TOC1">
    <w:name w:val="toc 1"/>
    <w:basedOn w:val="TOCBase"/>
    <w:next w:val="Normal"/>
    <w:rsid w:val="007941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41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417A"/>
    <w:rPr>
      <w:rFonts w:ascii="Times New Roman" w:eastAsia="Times New Roman" w:hAnsi="Times New Roman" w:cs="Times New Roman"/>
      <w:sz w:val="16"/>
      <w:lang w:eastAsia="en-US"/>
    </w:rPr>
  </w:style>
  <w:style w:type="paragraph" w:styleId="Title">
    <w:name w:val="Title"/>
    <w:basedOn w:val="HeadingBase"/>
    <w:link w:val="TitleChar"/>
    <w:qFormat/>
    <w:rsid w:val="0079417A"/>
    <w:pPr>
      <w:spacing w:before="5040"/>
      <w:jc w:val="center"/>
    </w:pPr>
    <w:rPr>
      <w:sz w:val="48"/>
      <w:szCs w:val="72"/>
      <w:lang w:val="en-US"/>
    </w:rPr>
  </w:style>
  <w:style w:type="character" w:customStyle="1" w:styleId="TitleChar">
    <w:name w:val="Title Char"/>
    <w:basedOn w:val="DefaultParagraphFont"/>
    <w:link w:val="Title"/>
    <w:rsid w:val="007941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417A"/>
    <w:pPr>
      <w:tabs>
        <w:tab w:val="left" w:pos="3600"/>
        <w:tab w:val="left" w:pos="3958"/>
      </w:tabs>
    </w:pPr>
  </w:style>
  <w:style w:type="paragraph" w:styleId="List">
    <w:name w:val="List"/>
    <w:basedOn w:val="BodyText"/>
    <w:next w:val="BodyText"/>
    <w:rsid w:val="0079417A"/>
    <w:pPr>
      <w:tabs>
        <w:tab w:val="left" w:pos="340"/>
      </w:tabs>
      <w:spacing w:before="60" w:after="60"/>
      <w:ind w:left="340" w:hanging="340"/>
    </w:pPr>
  </w:style>
  <w:style w:type="paragraph" w:customStyle="1" w:styleId="Note">
    <w:name w:val="Note"/>
    <w:basedOn w:val="BodyText"/>
    <w:rsid w:val="007941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417A"/>
    <w:pPr>
      <w:framePr w:wrap="auto" w:hAnchor="text" w:y="6049"/>
    </w:pPr>
    <w:rPr>
      <w:color w:val="000000"/>
      <w:sz w:val="40"/>
    </w:rPr>
  </w:style>
  <w:style w:type="paragraph" w:customStyle="1" w:styleId="TOCTitle">
    <w:name w:val="TOCTitle"/>
    <w:basedOn w:val="Heading1"/>
    <w:rsid w:val="0079417A"/>
    <w:pPr>
      <w:spacing w:after="240"/>
      <w:jc w:val="center"/>
      <w:outlineLvl w:val="9"/>
    </w:pPr>
    <w:rPr>
      <w:caps/>
    </w:rPr>
  </w:style>
  <w:style w:type="paragraph" w:customStyle="1" w:styleId="Version">
    <w:name w:val="Version"/>
    <w:rsid w:val="007941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417A"/>
    <w:pPr>
      <w:keepNext w:val="0"/>
      <w:tabs>
        <w:tab w:val="right" w:pos="4176"/>
      </w:tabs>
      <w:ind w:left="198" w:hanging="198"/>
    </w:pPr>
    <w:rPr>
      <w:rFonts w:ascii="Garamond" w:hAnsi="Garamond"/>
    </w:rPr>
  </w:style>
  <w:style w:type="paragraph" w:styleId="IndexHeading">
    <w:name w:val="index heading"/>
    <w:basedOn w:val="Normal"/>
    <w:next w:val="Index1"/>
    <w:semiHidden/>
    <w:rsid w:val="0079417A"/>
    <w:pPr>
      <w:spacing w:before="120" w:after="120"/>
    </w:pPr>
    <w:rPr>
      <w:rFonts w:ascii="Arial" w:hAnsi="Arial"/>
      <w:b/>
      <w:color w:val="918585"/>
      <w:sz w:val="24"/>
    </w:rPr>
  </w:style>
  <w:style w:type="paragraph" w:styleId="Header">
    <w:name w:val="header"/>
    <w:basedOn w:val="Normal"/>
    <w:link w:val="HeaderChar"/>
    <w:rsid w:val="007941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417A"/>
    <w:rPr>
      <w:rFonts w:ascii="Times New Roman" w:eastAsia="Times New Roman" w:hAnsi="Times New Roman" w:cs="Times New Roman"/>
      <w:sz w:val="16"/>
      <w:szCs w:val="20"/>
      <w:lang w:val="en-GB" w:eastAsia="en-US"/>
    </w:rPr>
  </w:style>
  <w:style w:type="paragraph" w:customStyle="1" w:styleId="Chapter">
    <w:name w:val="Chapter"/>
    <w:basedOn w:val="Normal"/>
    <w:rsid w:val="0079417A"/>
    <w:pPr>
      <w:spacing w:before="240"/>
    </w:pPr>
    <w:rPr>
      <w:rFonts w:ascii="Times New Roman" w:hAnsi="Times New Roman"/>
      <w:smallCaps/>
      <w:spacing w:val="80"/>
      <w:sz w:val="28"/>
    </w:rPr>
  </w:style>
  <w:style w:type="paragraph" w:customStyle="1" w:styleId="InChapter">
    <w:name w:val="InChapter"/>
    <w:basedOn w:val="Heading3"/>
    <w:rsid w:val="0079417A"/>
    <w:pPr>
      <w:spacing w:after="240"/>
      <w:outlineLvl w:val="9"/>
    </w:pPr>
    <w:rPr>
      <w:noProof/>
    </w:rPr>
  </w:style>
  <w:style w:type="paragraph" w:styleId="Index2">
    <w:name w:val="index 2"/>
    <w:basedOn w:val="Normal"/>
    <w:next w:val="Normal"/>
    <w:semiHidden/>
    <w:rsid w:val="0079417A"/>
    <w:pPr>
      <w:tabs>
        <w:tab w:val="right" w:pos="4176"/>
      </w:tabs>
      <w:ind w:left="568" w:hanging="284"/>
    </w:pPr>
    <w:rPr>
      <w:rFonts w:ascii="Garamond" w:hAnsi="Garamond"/>
    </w:rPr>
  </w:style>
  <w:style w:type="paragraph" w:customStyle="1" w:styleId="Byline">
    <w:name w:val="Byline"/>
    <w:rsid w:val="007941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417A"/>
    <w:pPr>
      <w:tabs>
        <w:tab w:val="clear" w:pos="3600"/>
        <w:tab w:val="clear" w:pos="3958"/>
      </w:tabs>
      <w:jc w:val="right"/>
    </w:pPr>
  </w:style>
  <w:style w:type="character" w:styleId="Emphasis">
    <w:name w:val="Emphasis"/>
    <w:basedOn w:val="DefaultParagraphFont"/>
    <w:qFormat/>
    <w:rsid w:val="0079417A"/>
    <w:rPr>
      <w:i/>
    </w:rPr>
  </w:style>
  <w:style w:type="paragraph" w:styleId="Caption">
    <w:name w:val="caption"/>
    <w:basedOn w:val="BodyText"/>
    <w:next w:val="Normal"/>
    <w:qFormat/>
    <w:rsid w:val="0079417A"/>
    <w:pPr>
      <w:framePr w:w="2268" w:hSpace="181" w:vSpace="181" w:wrap="around" w:vAnchor="text" w:hAnchor="page" w:x="1135" w:y="285" w:anchorLock="1"/>
    </w:pPr>
    <w:rPr>
      <w:i/>
    </w:rPr>
  </w:style>
  <w:style w:type="paragraph" w:customStyle="1" w:styleId="MiniTOCTitle">
    <w:name w:val="MiniTOCTitle"/>
    <w:basedOn w:val="Heading4"/>
    <w:rsid w:val="0079417A"/>
    <w:pPr>
      <w:spacing w:before="240"/>
      <w:outlineLvl w:val="9"/>
    </w:pPr>
    <w:rPr>
      <w:noProof/>
      <w:sz w:val="24"/>
    </w:rPr>
  </w:style>
  <w:style w:type="paragraph" w:customStyle="1" w:styleId="MiniTOCItem">
    <w:name w:val="MiniTOCItem"/>
    <w:basedOn w:val="ListBullet"/>
    <w:rsid w:val="0079417A"/>
    <w:pPr>
      <w:numPr>
        <w:numId w:val="0"/>
      </w:numPr>
      <w:tabs>
        <w:tab w:val="right" w:leader="dot" w:pos="6521"/>
      </w:tabs>
      <w:spacing w:before="0" w:after="0"/>
    </w:pPr>
  </w:style>
  <w:style w:type="paragraph" w:customStyle="1" w:styleId="TOFTitle">
    <w:name w:val="TOFTitle"/>
    <w:basedOn w:val="TOCTitle"/>
    <w:rsid w:val="0079417A"/>
  </w:style>
  <w:style w:type="paragraph" w:styleId="TableofFigures">
    <w:name w:val="table of figures"/>
    <w:basedOn w:val="Normal"/>
    <w:next w:val="Normal"/>
    <w:semiHidden/>
    <w:rsid w:val="0079417A"/>
    <w:pPr>
      <w:tabs>
        <w:tab w:val="right" w:leader="dot" w:pos="9072"/>
      </w:tabs>
      <w:ind w:left="970" w:hanging="403"/>
    </w:pPr>
    <w:rPr>
      <w:rFonts w:ascii="Times New Roman" w:hAnsi="Times New Roman"/>
      <w:b/>
    </w:rPr>
  </w:style>
  <w:style w:type="paragraph" w:styleId="ListNumber">
    <w:name w:val="List Number"/>
    <w:basedOn w:val="List"/>
    <w:rsid w:val="0079417A"/>
    <w:pPr>
      <w:numPr>
        <w:numId w:val="12"/>
      </w:numPr>
    </w:pPr>
  </w:style>
  <w:style w:type="character" w:customStyle="1" w:styleId="WingdingSymbols">
    <w:name w:val="Wingding Symbols"/>
    <w:rsid w:val="0079417A"/>
    <w:rPr>
      <w:rFonts w:ascii="Wingdings" w:hAnsi="Wingdings"/>
    </w:rPr>
  </w:style>
  <w:style w:type="paragraph" w:customStyle="1" w:styleId="TableHeading">
    <w:name w:val="Table Heading"/>
    <w:basedOn w:val="HeadingBase"/>
    <w:rsid w:val="0079417A"/>
    <w:pPr>
      <w:keepLines/>
      <w:pBdr>
        <w:bottom w:val="single" w:sz="6" w:space="1" w:color="918585"/>
      </w:pBdr>
      <w:spacing w:before="240"/>
    </w:pPr>
  </w:style>
  <w:style w:type="character" w:customStyle="1" w:styleId="HotSpot">
    <w:name w:val="HotSpot"/>
    <w:rsid w:val="0079417A"/>
    <w:rPr>
      <w:color w:val="0033CC"/>
      <w:u w:val="none"/>
    </w:rPr>
  </w:style>
  <w:style w:type="paragraph" w:customStyle="1" w:styleId="BodyTextRight">
    <w:name w:val="Body Text Right"/>
    <w:basedOn w:val="BodyText"/>
    <w:rsid w:val="0079417A"/>
    <w:pPr>
      <w:spacing w:before="0" w:after="0"/>
      <w:jc w:val="right"/>
    </w:pPr>
  </w:style>
  <w:style w:type="paragraph" w:styleId="Index3">
    <w:name w:val="index 3"/>
    <w:basedOn w:val="ListNumber2"/>
    <w:next w:val="Normal"/>
    <w:semiHidden/>
    <w:rsid w:val="0079417A"/>
    <w:pPr>
      <w:numPr>
        <w:numId w:val="0"/>
      </w:numPr>
      <w:tabs>
        <w:tab w:val="right" w:leader="dot" w:pos="4176"/>
      </w:tabs>
    </w:pPr>
  </w:style>
  <w:style w:type="paragraph" w:styleId="ListNumber2">
    <w:name w:val="List Number 2"/>
    <w:basedOn w:val="List2"/>
    <w:rsid w:val="0079417A"/>
    <w:pPr>
      <w:numPr>
        <w:numId w:val="11"/>
      </w:numPr>
      <w:tabs>
        <w:tab w:val="clear" w:pos="1060"/>
      </w:tabs>
    </w:pPr>
  </w:style>
  <w:style w:type="paragraph" w:customStyle="1" w:styleId="MarginNote">
    <w:name w:val="Margin Note"/>
    <w:basedOn w:val="BodyText"/>
    <w:rsid w:val="007941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41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41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417A"/>
    <w:rPr>
      <w:sz w:val="32"/>
    </w:rPr>
  </w:style>
  <w:style w:type="paragraph" w:customStyle="1" w:styleId="HeadingProcedure">
    <w:name w:val="Heading Procedure"/>
    <w:basedOn w:val="HeadingBase"/>
    <w:next w:val="Normal"/>
    <w:rsid w:val="0079417A"/>
    <w:pPr>
      <w:tabs>
        <w:tab w:val="left" w:pos="0"/>
      </w:tabs>
      <w:spacing w:before="120" w:after="60"/>
    </w:pPr>
    <w:rPr>
      <w:i/>
      <w:color w:val="918585"/>
      <w:sz w:val="22"/>
    </w:rPr>
  </w:style>
  <w:style w:type="paragraph" w:customStyle="1" w:styleId="TableBodyText">
    <w:name w:val="Table Body Text"/>
    <w:basedOn w:val="BodyText"/>
    <w:rsid w:val="0079417A"/>
    <w:pPr>
      <w:spacing w:before="60" w:after="60"/>
    </w:pPr>
  </w:style>
  <w:style w:type="paragraph" w:styleId="ListContinue">
    <w:name w:val="List Continue"/>
    <w:basedOn w:val="List"/>
    <w:rsid w:val="0079417A"/>
    <w:pPr>
      <w:ind w:firstLine="0"/>
    </w:pPr>
  </w:style>
  <w:style w:type="paragraph" w:customStyle="1" w:styleId="ListNote">
    <w:name w:val="List Note"/>
    <w:basedOn w:val="List"/>
    <w:rsid w:val="0079417A"/>
    <w:pPr>
      <w:pBdr>
        <w:top w:val="single" w:sz="6" w:space="2" w:color="918585"/>
        <w:bottom w:val="single" w:sz="6" w:space="2" w:color="918585"/>
      </w:pBdr>
      <w:tabs>
        <w:tab w:val="left" w:pos="1021"/>
      </w:tabs>
      <w:ind w:firstLine="0"/>
    </w:pPr>
  </w:style>
  <w:style w:type="paragraph" w:customStyle="1" w:styleId="Warning">
    <w:name w:val="Warning"/>
    <w:basedOn w:val="BodyText"/>
    <w:rsid w:val="0079417A"/>
    <w:pPr>
      <w:shd w:val="clear" w:color="auto" w:fill="D9D9D9"/>
      <w:tabs>
        <w:tab w:val="left" w:pos="992"/>
      </w:tabs>
      <w:ind w:left="119" w:right="119"/>
    </w:pPr>
    <w:rPr>
      <w:sz w:val="20"/>
    </w:rPr>
  </w:style>
  <w:style w:type="paragraph" w:customStyle="1" w:styleId="MarginIcons">
    <w:name w:val="Margin Icons"/>
    <w:basedOn w:val="BodyText"/>
    <w:rsid w:val="007941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417A"/>
    <w:rPr>
      <w:rFonts w:ascii="Courier New" w:hAnsi="Courier New"/>
    </w:rPr>
  </w:style>
  <w:style w:type="paragraph" w:customStyle="1" w:styleId="NoteBullet">
    <w:name w:val="Note Bullet"/>
    <w:basedOn w:val="Note"/>
    <w:rsid w:val="0079417A"/>
    <w:pPr>
      <w:tabs>
        <w:tab w:val="clear" w:pos="680"/>
      </w:tabs>
      <w:spacing w:before="60" w:after="60"/>
    </w:pPr>
  </w:style>
  <w:style w:type="paragraph" w:customStyle="1" w:styleId="SubHeading2">
    <w:name w:val="SubHeading2"/>
    <w:basedOn w:val="HeadingBase"/>
    <w:rsid w:val="0079417A"/>
    <w:pPr>
      <w:spacing w:before="240" w:after="60"/>
    </w:pPr>
    <w:rPr>
      <w:sz w:val="20"/>
    </w:rPr>
  </w:style>
  <w:style w:type="paragraph" w:customStyle="1" w:styleId="SubHeading1">
    <w:name w:val="SubHeading1"/>
    <w:basedOn w:val="HeadingBase"/>
    <w:rsid w:val="0079417A"/>
    <w:pPr>
      <w:spacing w:before="240" w:after="60"/>
    </w:pPr>
    <w:rPr>
      <w:color w:val="918585"/>
      <w:sz w:val="22"/>
    </w:rPr>
  </w:style>
  <w:style w:type="paragraph" w:customStyle="1" w:styleId="SideHeading">
    <w:name w:val="Side Heading"/>
    <w:basedOn w:val="HeadingBase"/>
    <w:rsid w:val="007941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417A"/>
    <w:pPr>
      <w:numPr>
        <w:numId w:val="13"/>
      </w:numPr>
    </w:pPr>
  </w:style>
  <w:style w:type="paragraph" w:styleId="PlainText">
    <w:name w:val="Plain Text"/>
    <w:basedOn w:val="Normal"/>
    <w:link w:val="PlainTextChar"/>
    <w:rsid w:val="0079417A"/>
    <w:rPr>
      <w:sz w:val="20"/>
    </w:rPr>
  </w:style>
  <w:style w:type="character" w:customStyle="1" w:styleId="PlainTextChar">
    <w:name w:val="Plain Text Char"/>
    <w:basedOn w:val="DefaultParagraphFont"/>
    <w:link w:val="PlainText"/>
    <w:rsid w:val="0079417A"/>
    <w:rPr>
      <w:rFonts w:ascii="Courier New" w:eastAsia="Times New Roman" w:hAnsi="Courier New" w:cs="Times New Roman"/>
      <w:sz w:val="20"/>
      <w:szCs w:val="20"/>
      <w:lang w:eastAsia="en-US"/>
    </w:rPr>
  </w:style>
  <w:style w:type="character" w:customStyle="1" w:styleId="MenuOption">
    <w:name w:val="Menu Option"/>
    <w:basedOn w:val="DefaultParagraphFont"/>
    <w:rsid w:val="0079417A"/>
    <w:rPr>
      <w:b/>
      <w:smallCaps/>
    </w:rPr>
  </w:style>
  <w:style w:type="paragraph" w:customStyle="1" w:styleId="TableListNumber">
    <w:name w:val="Table List Number"/>
    <w:basedOn w:val="ListNumber"/>
    <w:rsid w:val="0079417A"/>
    <w:pPr>
      <w:numPr>
        <w:numId w:val="0"/>
      </w:numPr>
    </w:pPr>
  </w:style>
  <w:style w:type="paragraph" w:styleId="TOC4">
    <w:name w:val="toc 4"/>
    <w:basedOn w:val="TOCBase"/>
    <w:next w:val="Normal"/>
    <w:semiHidden/>
    <w:rsid w:val="0079417A"/>
    <w:pPr>
      <w:tabs>
        <w:tab w:val="right" w:leader="dot" w:pos="9071"/>
      </w:tabs>
      <w:ind w:left="1701"/>
    </w:pPr>
  </w:style>
  <w:style w:type="paragraph" w:customStyle="1" w:styleId="ListAlpha">
    <w:name w:val="List Alpha"/>
    <w:basedOn w:val="List"/>
    <w:rsid w:val="0079417A"/>
    <w:pPr>
      <w:numPr>
        <w:numId w:val="10"/>
      </w:numPr>
    </w:pPr>
  </w:style>
  <w:style w:type="paragraph" w:customStyle="1" w:styleId="ListAlpha2">
    <w:name w:val="List Alpha 2"/>
    <w:basedOn w:val="List2"/>
    <w:rsid w:val="0079417A"/>
    <w:pPr>
      <w:numPr>
        <w:numId w:val="9"/>
      </w:numPr>
    </w:pPr>
  </w:style>
  <w:style w:type="paragraph" w:styleId="List2">
    <w:name w:val="List 2"/>
    <w:basedOn w:val="BodyText"/>
    <w:rsid w:val="0079417A"/>
    <w:pPr>
      <w:tabs>
        <w:tab w:val="left" w:pos="680"/>
      </w:tabs>
      <w:spacing w:before="60" w:after="60"/>
      <w:ind w:left="680" w:hanging="340"/>
    </w:pPr>
  </w:style>
  <w:style w:type="paragraph" w:styleId="List3">
    <w:name w:val="List 3"/>
    <w:basedOn w:val="BodyText"/>
    <w:rsid w:val="0079417A"/>
    <w:pPr>
      <w:tabs>
        <w:tab w:val="left" w:pos="1021"/>
      </w:tabs>
      <w:spacing w:before="60" w:after="60"/>
      <w:ind w:left="1020" w:hanging="340"/>
    </w:pPr>
  </w:style>
  <w:style w:type="paragraph" w:styleId="List4">
    <w:name w:val="List 4"/>
    <w:basedOn w:val="BodyText"/>
    <w:rsid w:val="0079417A"/>
    <w:pPr>
      <w:tabs>
        <w:tab w:val="left" w:pos="1361"/>
      </w:tabs>
      <w:spacing w:before="60" w:after="60"/>
      <w:ind w:left="1361" w:hanging="340"/>
    </w:pPr>
  </w:style>
  <w:style w:type="paragraph" w:styleId="List5">
    <w:name w:val="List 5"/>
    <w:basedOn w:val="BodyText"/>
    <w:rsid w:val="0079417A"/>
    <w:pPr>
      <w:tabs>
        <w:tab w:val="left" w:pos="1701"/>
      </w:tabs>
      <w:spacing w:before="60" w:after="60"/>
      <w:ind w:left="1701" w:hanging="340"/>
    </w:pPr>
  </w:style>
  <w:style w:type="paragraph" w:styleId="ListBullet4">
    <w:name w:val="List Bullet 4"/>
    <w:basedOn w:val="List4"/>
    <w:rsid w:val="0079417A"/>
    <w:pPr>
      <w:numPr>
        <w:numId w:val="4"/>
      </w:numPr>
    </w:pPr>
  </w:style>
  <w:style w:type="paragraph" w:styleId="ListBullet5">
    <w:name w:val="List Bullet 5"/>
    <w:basedOn w:val="List5"/>
    <w:rsid w:val="0079417A"/>
    <w:pPr>
      <w:numPr>
        <w:numId w:val="5"/>
      </w:numPr>
    </w:pPr>
  </w:style>
  <w:style w:type="paragraph" w:styleId="ListContinue2">
    <w:name w:val="List Continue 2"/>
    <w:basedOn w:val="List2"/>
    <w:rsid w:val="0079417A"/>
    <w:pPr>
      <w:ind w:firstLine="0"/>
    </w:pPr>
  </w:style>
  <w:style w:type="paragraph" w:styleId="ListContinue3">
    <w:name w:val="List Continue 3"/>
    <w:basedOn w:val="List3"/>
    <w:rsid w:val="0079417A"/>
    <w:pPr>
      <w:ind w:left="1021" w:firstLine="0"/>
    </w:pPr>
  </w:style>
  <w:style w:type="paragraph" w:styleId="ListContinue4">
    <w:name w:val="List Continue 4"/>
    <w:basedOn w:val="List4"/>
    <w:rsid w:val="0079417A"/>
    <w:pPr>
      <w:ind w:firstLine="0"/>
    </w:pPr>
  </w:style>
  <w:style w:type="paragraph" w:styleId="ListContinue5">
    <w:name w:val="List Continue 5"/>
    <w:basedOn w:val="List5"/>
    <w:rsid w:val="0079417A"/>
    <w:pPr>
      <w:ind w:firstLine="0"/>
    </w:pPr>
  </w:style>
  <w:style w:type="paragraph" w:styleId="ListNumber3">
    <w:name w:val="List Number 3"/>
    <w:basedOn w:val="List3"/>
    <w:rsid w:val="0079417A"/>
    <w:pPr>
      <w:numPr>
        <w:numId w:val="6"/>
      </w:numPr>
    </w:pPr>
  </w:style>
  <w:style w:type="paragraph" w:styleId="ListNumber4">
    <w:name w:val="List Number 4"/>
    <w:basedOn w:val="List4"/>
    <w:rsid w:val="0079417A"/>
    <w:pPr>
      <w:numPr>
        <w:numId w:val="7"/>
      </w:numPr>
    </w:pPr>
  </w:style>
  <w:style w:type="paragraph" w:styleId="ListNumber5">
    <w:name w:val="List Number 5"/>
    <w:basedOn w:val="List5"/>
    <w:rsid w:val="0079417A"/>
    <w:pPr>
      <w:numPr>
        <w:numId w:val="8"/>
      </w:numPr>
    </w:pPr>
  </w:style>
  <w:style w:type="paragraph" w:styleId="BlockText">
    <w:name w:val="Block Text"/>
    <w:basedOn w:val="Normal"/>
    <w:rsid w:val="0079417A"/>
    <w:pPr>
      <w:spacing w:after="120"/>
      <w:ind w:left="1440" w:right="1440"/>
    </w:pPr>
  </w:style>
  <w:style w:type="character" w:customStyle="1" w:styleId="Subscript">
    <w:name w:val="Subscript"/>
    <w:basedOn w:val="DefaultParagraphFont"/>
    <w:rsid w:val="0079417A"/>
    <w:rPr>
      <w:sz w:val="16"/>
      <w:vertAlign w:val="subscript"/>
    </w:rPr>
  </w:style>
  <w:style w:type="character" w:customStyle="1" w:styleId="Superscript">
    <w:name w:val="Superscript"/>
    <w:basedOn w:val="DefaultParagraphFont"/>
    <w:rsid w:val="0079417A"/>
    <w:rPr>
      <w:sz w:val="16"/>
      <w:vertAlign w:val="superscript"/>
    </w:rPr>
  </w:style>
  <w:style w:type="character" w:customStyle="1" w:styleId="MenuOptions">
    <w:name w:val="Menu Options"/>
    <w:basedOn w:val="DefaultParagraphFont"/>
    <w:rsid w:val="0079417A"/>
    <w:rPr>
      <w:rFonts w:ascii="Arial Narrow" w:hAnsi="Arial Narrow"/>
      <w:smallCaps/>
    </w:rPr>
  </w:style>
  <w:style w:type="character" w:customStyle="1" w:styleId="Buttons">
    <w:name w:val="Buttons"/>
    <w:basedOn w:val="DefaultParagraphFont"/>
    <w:rsid w:val="0079417A"/>
    <w:rPr>
      <w:b/>
    </w:rPr>
  </w:style>
  <w:style w:type="character" w:customStyle="1" w:styleId="Underlined">
    <w:name w:val="Underlined"/>
    <w:basedOn w:val="DefaultParagraphFont"/>
    <w:rsid w:val="0079417A"/>
    <w:rPr>
      <w:u w:val="single"/>
    </w:rPr>
  </w:style>
  <w:style w:type="paragraph" w:customStyle="1" w:styleId="TableBodyTextRight">
    <w:name w:val="Table Body Text Right"/>
    <w:basedOn w:val="TableBodyText"/>
    <w:rsid w:val="0079417A"/>
    <w:pPr>
      <w:widowControl w:val="0"/>
      <w:autoSpaceDE w:val="0"/>
      <w:autoSpaceDN w:val="0"/>
      <w:adjustRightInd w:val="0"/>
      <w:jc w:val="right"/>
    </w:pPr>
    <w:rPr>
      <w:rFonts w:cs="Arial"/>
      <w:szCs w:val="18"/>
    </w:rPr>
  </w:style>
  <w:style w:type="paragraph" w:customStyle="1" w:styleId="CopyrightText">
    <w:name w:val="Copyright Text"/>
    <w:basedOn w:val="BodyText"/>
    <w:rsid w:val="0079417A"/>
    <w:rPr>
      <w:sz w:val="18"/>
    </w:rPr>
  </w:style>
  <w:style w:type="paragraph" w:customStyle="1" w:styleId="BodySmallRight">
    <w:name w:val="Body Small Right"/>
    <w:basedOn w:val="BodyTextRight"/>
    <w:rsid w:val="0079417A"/>
    <w:rPr>
      <w:sz w:val="18"/>
      <w:szCs w:val="18"/>
    </w:rPr>
  </w:style>
  <w:style w:type="paragraph" w:customStyle="1" w:styleId="MarginEdition">
    <w:name w:val="Margin Edition"/>
    <w:basedOn w:val="MarginNote"/>
    <w:rsid w:val="0079417A"/>
    <w:pPr>
      <w:spacing w:before="0" w:after="0"/>
    </w:pPr>
    <w:rPr>
      <w:rFonts w:ascii="Times New Roman" w:hAnsi="Times New Roman"/>
      <w:color w:val="999999"/>
    </w:rPr>
  </w:style>
  <w:style w:type="paragraph" w:customStyle="1" w:styleId="Spacer">
    <w:name w:val="Spacer"/>
    <w:basedOn w:val="Normal"/>
    <w:rsid w:val="0079417A"/>
    <w:rPr>
      <w:sz w:val="2"/>
      <w:szCs w:val="2"/>
    </w:rPr>
  </w:style>
  <w:style w:type="character" w:customStyle="1" w:styleId="Small">
    <w:name w:val="Small"/>
    <w:basedOn w:val="DefaultParagraphFont"/>
    <w:rsid w:val="0079417A"/>
    <w:rPr>
      <w:sz w:val="16"/>
    </w:rPr>
  </w:style>
  <w:style w:type="paragraph" w:customStyle="1" w:styleId="WideTable">
    <w:name w:val="Wide Table"/>
    <w:basedOn w:val="Normal"/>
    <w:rsid w:val="0079417A"/>
    <w:pPr>
      <w:ind w:left="-1418"/>
    </w:pPr>
    <w:rPr>
      <w:sz w:val="2"/>
      <w:szCs w:val="2"/>
    </w:rPr>
  </w:style>
  <w:style w:type="character" w:styleId="PageNumber">
    <w:name w:val="page number"/>
    <w:basedOn w:val="DefaultParagraphFont"/>
    <w:rsid w:val="0079417A"/>
  </w:style>
  <w:style w:type="paragraph" w:styleId="Quote">
    <w:name w:val="Quote"/>
    <w:basedOn w:val="Heading1"/>
    <w:link w:val="QuoteChar"/>
    <w:qFormat/>
    <w:rsid w:val="0079417A"/>
    <w:rPr>
      <w:b w:val="0"/>
      <w:sz w:val="72"/>
      <w:szCs w:val="72"/>
      <w:lang w:val="en-NZ"/>
    </w:rPr>
  </w:style>
  <w:style w:type="character" w:customStyle="1" w:styleId="QuoteChar">
    <w:name w:val="Quote Char"/>
    <w:basedOn w:val="DefaultParagraphFont"/>
    <w:link w:val="Quote"/>
    <w:rsid w:val="007941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417A"/>
    <w:pPr>
      <w:pageBreakBefore/>
    </w:pPr>
  </w:style>
  <w:style w:type="paragraph" w:customStyle="1" w:styleId="Border">
    <w:name w:val="Border"/>
    <w:basedOn w:val="Normal"/>
    <w:qFormat/>
    <w:rsid w:val="007941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417A"/>
    <w:rPr>
      <w:b/>
      <w:bCs/>
      <w:i/>
      <w:iCs/>
      <w:color w:val="auto"/>
    </w:rPr>
  </w:style>
  <w:style w:type="paragraph" w:styleId="IntenseQuote">
    <w:name w:val="Intense Quote"/>
    <w:basedOn w:val="Normal"/>
    <w:next w:val="Normal"/>
    <w:link w:val="IntenseQuoteChar"/>
    <w:uiPriority w:val="30"/>
    <w:qFormat/>
    <w:rsid w:val="007941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41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417A"/>
    <w:rPr>
      <w:smallCaps/>
      <w:color w:val="auto"/>
      <w:u w:val="single"/>
    </w:rPr>
  </w:style>
  <w:style w:type="character" w:styleId="IntenseReference">
    <w:name w:val="Intense Reference"/>
    <w:basedOn w:val="DefaultParagraphFont"/>
    <w:uiPriority w:val="32"/>
    <w:qFormat/>
    <w:rsid w:val="0079417A"/>
    <w:rPr>
      <w:b/>
      <w:bCs/>
      <w:smallCaps/>
      <w:color w:val="auto"/>
      <w:spacing w:val="5"/>
      <w:u w:val="single"/>
    </w:rPr>
  </w:style>
  <w:style w:type="paragraph" w:customStyle="1" w:styleId="2ColumnHeading">
    <w:name w:val="2Column Heading"/>
    <w:basedOn w:val="BodyText"/>
    <w:qFormat/>
    <w:rsid w:val="0079417A"/>
    <w:pPr>
      <w:spacing w:after="60"/>
      <w:ind w:left="-2268"/>
    </w:pPr>
    <w:rPr>
      <w:b/>
    </w:rPr>
  </w:style>
  <w:style w:type="paragraph" w:customStyle="1" w:styleId="Heading1TOC">
    <w:name w:val="Heading1 TOC"/>
    <w:basedOn w:val="Normal"/>
    <w:qFormat/>
    <w:rsid w:val="0079417A"/>
    <w:pPr>
      <w:spacing w:before="240" w:after="120"/>
    </w:pPr>
    <w:rPr>
      <w:rFonts w:ascii="Times New Roman" w:hAnsi="Times New Roman"/>
      <w:b/>
      <w:sz w:val="32"/>
    </w:rPr>
  </w:style>
  <w:style w:type="paragraph" w:customStyle="1" w:styleId="Heading2TOC">
    <w:name w:val="Heading2 TOC"/>
    <w:basedOn w:val="Normal"/>
    <w:qFormat/>
    <w:rsid w:val="0079417A"/>
    <w:pPr>
      <w:spacing w:before="240" w:after="60"/>
    </w:pPr>
    <w:rPr>
      <w:rFonts w:ascii="Times New Roman" w:hAnsi="Times New Roman"/>
      <w:b/>
      <w:sz w:val="28"/>
    </w:rPr>
  </w:style>
  <w:style w:type="character" w:customStyle="1" w:styleId="Underline">
    <w:name w:val="Underline"/>
    <w:basedOn w:val="DefaultParagraphFont"/>
    <w:qFormat/>
    <w:rsid w:val="0079417A"/>
    <w:rPr>
      <w:u w:val="single"/>
    </w:rPr>
  </w:style>
  <w:style w:type="paragraph" w:styleId="BalloonText">
    <w:name w:val="Balloon Text"/>
    <w:basedOn w:val="Normal"/>
    <w:link w:val="BalloonTextChar"/>
    <w:rsid w:val="0079417A"/>
    <w:rPr>
      <w:rFonts w:ascii="Tahoma" w:hAnsi="Tahoma" w:cs="Tahoma"/>
      <w:sz w:val="16"/>
      <w:szCs w:val="16"/>
    </w:rPr>
  </w:style>
  <w:style w:type="character" w:customStyle="1" w:styleId="BalloonTextChar">
    <w:name w:val="Balloon Text Char"/>
    <w:basedOn w:val="DefaultParagraphFont"/>
    <w:link w:val="BalloonText"/>
    <w:rsid w:val="007941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41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41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417A"/>
    <w:rPr>
      <w:b/>
      <w:color w:val="660033"/>
      <w:spacing w:val="0"/>
    </w:rPr>
  </w:style>
  <w:style w:type="paragraph" w:customStyle="1" w:styleId="Nameditemlist">
    <w:name w:val="Named item list"/>
    <w:basedOn w:val="BodyText"/>
    <w:qFormat/>
    <w:rsid w:val="0079417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2286</Words>
  <Characters>14618</Characters>
  <Application>Microsoft Office Word</Application>
  <DocSecurity>0</DocSecurity>
  <Lines>604</Lines>
  <Paragraphs>356</Paragraphs>
  <ScaleCrop>false</ScaleCrop>
  <Company>Author-it Software Corporation Ltd.</Company>
  <LinksUpToDate>false</LinksUpToDate>
  <CharactersWithSpaces>16792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CPCPFS5012A Design fire hydrant and hose reel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2013-02-06T06:52:00Z</dcterms:created>
  <dcterms:modified xsi:type="dcterms:W3CDTF">2013-02-06T06:52:00Z</dcterms:modified>
</cp:coreProperties>
</file>