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5CA" w:rsidP="009E25CA">
      <w:pPr>
        <w:pStyle w:val="Title"/>
      </w:pPr>
      <w:r>
        <w:fldChar w:fldCharType="begin"/>
      </w:r>
      <w:r>
        <w:instrText xml:space="preserve"> TITLE   \* MERGEFORMAT </w:instrText>
      </w:r>
      <w:r>
        <w:fldChar w:fldCharType="separate"/>
      </w:r>
      <w:r>
        <w:t>CPCPFS5002A Design fire hydrant and hose reel systems</w:t>
      </w:r>
      <w:r>
        <w:fldChar w:fldCharType="end"/>
      </w:r>
    </w:p>
    <w:p w:rsidR="009E25CA" w:rsidP="009E25CA">
      <w:pPr>
        <w:pStyle w:val="Version"/>
        <w:sectPr w:rsidSect="00E204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41F" w:rsidP="00E2041F">
      <w:pPr>
        <w:pStyle w:val="SuperHeading"/>
      </w:pPr>
      <w:r w:rsidRPr="00E2041F">
        <w:t>CPCPFS5002A Design fire hydrant and hose reel systems</w:t>
      </w:r>
    </w:p>
    <w:p w:rsidR="00000000" w:rsidRPr="00E2041F" w:rsidP="00E2041F">
      <w:pPr>
        <w:pStyle w:val="Heading1"/>
      </w:pPr>
      <w:bookmarkStart w:id="1" w:name="O_269852"/>
      <w:bookmarkEnd w:id="1"/>
      <w:r w:rsidRPr="00E2041F">
        <w:t>Modification History</w:t>
      </w:r>
    </w:p>
    <w:p w:rsidR="00000000" w:rsidRPr="00E2041F" w:rsidP="00E2041F">
      <w:pPr>
        <w:pStyle w:val="BodyText"/>
      </w:pPr>
      <w:r w:rsidRPr="00E2041F">
        <w:t>Not Applicable</w:t>
      </w:r>
    </w:p>
    <w:p w:rsidR="00000000" w:rsidRPr="00E2041F" w:rsidP="00E2041F">
      <w:pPr>
        <w:pStyle w:val="AllowPageBreak"/>
      </w:pPr>
    </w:p>
    <w:p w:rsidR="00000000" w:rsidRPr="00E2041F" w:rsidP="00E2041F">
      <w:pPr>
        <w:pStyle w:val="Heading1"/>
      </w:pPr>
      <w:bookmarkStart w:id="2" w:name="O_199739"/>
      <w:bookmarkEnd w:id="2"/>
      <w:r w:rsidRPr="00E2041F">
        <w:t>Unit Descriptor</w:t>
      </w:r>
    </w:p>
    <w:tbl>
      <w:tblPr>
        <w:tblW w:w="0" w:type="auto"/>
        <w:tblLayout w:type="fixed"/>
        <w:tblCellMar>
          <w:left w:w="62" w:type="dxa"/>
          <w:right w:w="62" w:type="dxa"/>
        </w:tblCellMar>
        <w:tblLook w:val="0000"/>
      </w:tblPr>
      <w:tblGrid>
        <w:gridCol w:w="2644"/>
        <w:gridCol w:w="5878"/>
      </w:tblGrid>
      <w:tr w:rsidTr="009E25CA">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E2041F" w:rsidP="00E2041F">
            <w:pPr>
              <w:pStyle w:val="BodyText"/>
            </w:pPr>
            <w:r w:rsidRPr="00E2041F">
              <w:t>This unit of competency specifies the outcomes required to design fire hydrant, hose reel and sto</w:t>
            </w:r>
            <w:r w:rsidRPr="00E2041F">
              <w:t>rage systems to Australian and New Zealand standards, the Building Code of Australia (BCA) and other relevant legislative requirements in order to meet fire protection standards.</w:t>
            </w:r>
          </w:p>
        </w:tc>
      </w:tr>
    </w:tbl>
    <w:p w:rsidR="009E25CA" w:rsidP="00E2041F">
      <w:pPr>
        <w:pStyle w:val="BodyText"/>
      </w:pPr>
    </w:p>
    <w:p w:rsidR="009E25CA" w:rsidP="00E2041F">
      <w:pPr>
        <w:pStyle w:val="BodyText"/>
      </w:pPr>
    </w:p>
    <w:p w:rsidR="00000000" w:rsidRPr="00E2041F" w:rsidP="00E2041F">
      <w:pPr>
        <w:pStyle w:val="Heading1"/>
      </w:pPr>
      <w:bookmarkStart w:id="3" w:name="O_199743"/>
      <w:bookmarkEnd w:id="3"/>
      <w:r w:rsidRPr="00E2041F">
        <w:t>Application of the Unit</w:t>
      </w:r>
    </w:p>
    <w:tbl>
      <w:tblPr>
        <w:tblW w:w="0" w:type="auto"/>
        <w:tblLayout w:type="fixed"/>
        <w:tblCellMar>
          <w:left w:w="62" w:type="dxa"/>
          <w:right w:w="62" w:type="dxa"/>
        </w:tblCellMar>
        <w:tblLook w:val="0000"/>
      </w:tblPr>
      <w:tblGrid>
        <w:gridCol w:w="2711"/>
        <w:gridCol w:w="5811"/>
      </w:tblGrid>
      <w:tr w:rsidTr="009E25CA">
        <w:tblPrEx>
          <w:tblW w:w="0" w:type="auto"/>
          <w:tblLayout w:type="fixed"/>
          <w:tblCellMar>
            <w:left w:w="62" w:type="dxa"/>
            <w:right w:w="62" w:type="dxa"/>
          </w:tblCellMar>
          <w:tblLook w:val="0000"/>
        </w:tblPrEx>
        <w:trPr>
          <w:tblHeader/>
        </w:trPr>
        <w:tc>
          <w:tcPr>
            <w:tcW w:w="2711"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E2041F" w:rsidP="00E2041F">
            <w:pPr>
              <w:pStyle w:val="BodyText"/>
            </w:pPr>
            <w:r w:rsidRPr="00E2041F">
              <w:t xml:space="preserve">This unit of competency supports development of skills and knowledge required for competent workplace performance in a consultancy or supervisory capacity in relation to plumbing services and construction hydraulics. </w:t>
            </w:r>
          </w:p>
        </w:tc>
      </w:tr>
    </w:tbl>
    <w:p w:rsidR="009E25CA" w:rsidP="00E2041F">
      <w:pPr>
        <w:pStyle w:val="BodyText"/>
      </w:pPr>
    </w:p>
    <w:p w:rsidR="009E25CA" w:rsidP="00E2041F">
      <w:pPr>
        <w:pStyle w:val="BodyText"/>
      </w:pPr>
    </w:p>
    <w:p w:rsidR="00000000" w:rsidRPr="00E2041F" w:rsidP="00E2041F">
      <w:pPr>
        <w:pStyle w:val="Heading1"/>
      </w:pPr>
      <w:bookmarkStart w:id="4" w:name="O_278112"/>
      <w:bookmarkEnd w:id="4"/>
      <w:r w:rsidRPr="00E2041F">
        <w:t>Licensing/Regulato</w:t>
      </w:r>
      <w:r w:rsidRPr="00E2041F">
        <w:t>ry Information</w:t>
      </w:r>
    </w:p>
    <w:p w:rsidR="00000000" w:rsidRPr="00E2041F" w:rsidP="00E2041F">
      <w:pPr>
        <w:pStyle w:val="BodyText"/>
      </w:pPr>
      <w:r w:rsidRPr="00E2041F">
        <w:t>Not Applicable</w:t>
      </w:r>
    </w:p>
    <w:p w:rsidR="00000000" w:rsidRPr="00E2041F" w:rsidP="00E2041F">
      <w:pPr>
        <w:pStyle w:val="AllowPageBreak"/>
      </w:pPr>
    </w:p>
    <w:p w:rsidR="00000000" w:rsidRPr="00E2041F" w:rsidP="00E2041F">
      <w:pPr>
        <w:pStyle w:val="Heading1"/>
      </w:pPr>
      <w:bookmarkStart w:id="5" w:name="O_199741"/>
      <w:bookmarkEnd w:id="5"/>
      <w:r w:rsidRPr="00E2041F">
        <w:t>Pre-Requisites</w:t>
      </w:r>
    </w:p>
    <w:tbl>
      <w:tblPr>
        <w:tblW w:w="0" w:type="auto"/>
        <w:tblLayout w:type="fixed"/>
        <w:tblCellMar>
          <w:left w:w="62" w:type="dxa"/>
          <w:right w:w="62" w:type="dxa"/>
        </w:tblCellMar>
        <w:tblLook w:val="0000"/>
      </w:tblPr>
      <w:tblGrid>
        <w:gridCol w:w="2719"/>
        <w:gridCol w:w="1322"/>
        <w:gridCol w:w="4481"/>
      </w:tblGrid>
      <w:tr w:rsidTr="009E25CA">
        <w:tblPrEx>
          <w:tblW w:w="0" w:type="auto"/>
          <w:tblLayout w:type="fixed"/>
          <w:tblCellMar>
            <w:left w:w="62" w:type="dxa"/>
            <w:right w:w="62" w:type="dxa"/>
          </w:tblCellMar>
          <w:tblLook w:val="0000"/>
        </w:tblPrEx>
        <w:trPr>
          <w:tblHeader/>
        </w:trPr>
        <w:tc>
          <w:tcPr>
            <w:tcW w:w="2719"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SpecialBold"/>
              </w:rPr>
              <w:t>Prerequisite units</w:t>
            </w:r>
          </w:p>
        </w:tc>
        <w:tc>
          <w:tcPr>
            <w:tcW w:w="5803" w:type="dxa"/>
            <w:gridSpan w:val="2"/>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t>Nil</w:t>
            </w:r>
          </w:p>
        </w:tc>
      </w:tr>
      <w:tr w:rsidTr="009E25CA">
        <w:tblPrEx>
          <w:tblW w:w="0" w:type="auto"/>
          <w:tblLayout w:type="fixed"/>
          <w:tblCellMar>
            <w:left w:w="62" w:type="dxa"/>
            <w:right w:w="62" w:type="dxa"/>
          </w:tblCellMar>
          <w:tblLook w:val="0000"/>
        </w:tblPrEx>
        <w:tc>
          <w:tcPr>
            <w:tcW w:w="27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E2041F" w:rsidP="00E2041F">
            <w:pPr>
              <w:pStyle w:val="BodyText"/>
            </w:pPr>
          </w:p>
        </w:tc>
      </w:tr>
    </w:tbl>
    <w:p w:rsidR="009E25CA" w:rsidP="00E2041F">
      <w:pPr>
        <w:pStyle w:val="BodyText"/>
      </w:pPr>
    </w:p>
    <w:p w:rsidR="009E25CA" w:rsidP="00E2041F">
      <w:pPr>
        <w:pStyle w:val="BodyText"/>
      </w:pPr>
    </w:p>
    <w:p w:rsidR="00000000" w:rsidRPr="00E2041F" w:rsidP="00E2041F">
      <w:pPr>
        <w:pStyle w:val="Heading1"/>
      </w:pPr>
      <w:bookmarkStart w:id="6" w:name="O_199740"/>
      <w:bookmarkEnd w:id="6"/>
      <w:r w:rsidRPr="00E2041F">
        <w:t>Employability Skills Information</w:t>
      </w:r>
    </w:p>
    <w:tbl>
      <w:tblPr>
        <w:tblW w:w="0" w:type="auto"/>
        <w:tblLayout w:type="fixed"/>
        <w:tblCellMar>
          <w:left w:w="62" w:type="dxa"/>
          <w:right w:w="62" w:type="dxa"/>
        </w:tblCellMar>
        <w:tblLook w:val="0000"/>
      </w:tblPr>
      <w:tblGrid>
        <w:gridCol w:w="2745"/>
        <w:gridCol w:w="5777"/>
      </w:tblGrid>
      <w:tr w:rsidTr="009E25CA">
        <w:tblPrEx>
          <w:tblW w:w="0" w:type="auto"/>
          <w:tblLayout w:type="fixed"/>
          <w:tblCellMar>
            <w:left w:w="62" w:type="dxa"/>
            <w:right w:w="62" w:type="dxa"/>
          </w:tblCellMar>
          <w:tblLook w:val="0000"/>
        </w:tblPrEx>
        <w:trPr>
          <w:tblHeader/>
        </w:trPr>
        <w:tc>
          <w:tcPr>
            <w:tcW w:w="2745"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SpecialBold"/>
              </w:rPr>
              <w:t>Employability skills</w:t>
            </w:r>
          </w:p>
        </w:tc>
        <w:tc>
          <w:tcPr>
            <w:tcW w:w="5777" w:type="dxa"/>
            <w:tcBorders>
              <w:top w:val="nil"/>
              <w:left w:val="nil"/>
              <w:bottom w:val="nil"/>
              <w:right w:val="nil"/>
            </w:tcBorders>
            <w:tcMar>
              <w:top w:w="0" w:type="dxa"/>
              <w:left w:w="62" w:type="dxa"/>
              <w:bottom w:w="0" w:type="dxa"/>
              <w:right w:w="62" w:type="dxa"/>
            </w:tcMar>
          </w:tcPr>
          <w:p w:rsidR="00000000" w:rsidRPr="00E2041F" w:rsidP="00E2041F">
            <w:pPr>
              <w:pStyle w:val="BodyText"/>
            </w:pPr>
            <w:r w:rsidRPr="00E2041F">
              <w:t>This unit contains employability skills.</w:t>
            </w:r>
          </w:p>
        </w:tc>
      </w:tr>
    </w:tbl>
    <w:p w:rsidR="009E25CA" w:rsidP="00E2041F">
      <w:pPr>
        <w:pStyle w:val="BodyText"/>
      </w:pPr>
    </w:p>
    <w:p w:rsidR="009E25CA" w:rsidP="00E2041F">
      <w:pPr>
        <w:pStyle w:val="BodyText"/>
      </w:pPr>
    </w:p>
    <w:p w:rsidR="00000000" w:rsidRPr="00E2041F" w:rsidP="00E2041F">
      <w:pPr>
        <w:pStyle w:val="Heading1"/>
      </w:pPr>
      <w:bookmarkStart w:id="7" w:name="O_287898"/>
      <w:bookmarkEnd w:id="7"/>
      <w:r w:rsidRPr="00E2041F">
        <w:t>Elements and Perf</w:t>
      </w:r>
      <w:r w:rsidRPr="00E2041F">
        <w:t>ormance Criteria Pre-Content</w:t>
      </w:r>
    </w:p>
    <w:tbl>
      <w:tblPr>
        <w:tblW w:w="0" w:type="auto"/>
        <w:tblLayout w:type="fixed"/>
        <w:tblCellMar>
          <w:left w:w="62" w:type="dxa"/>
          <w:right w:w="62" w:type="dxa"/>
        </w:tblCellMar>
        <w:tblLook w:val="0000"/>
      </w:tblPr>
      <w:tblGrid>
        <w:gridCol w:w="2589"/>
        <w:gridCol w:w="5933"/>
      </w:tblGrid>
      <w:tr w:rsidTr="009E25CA">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E2041F">
            <w:pPr>
              <w:pStyle w:val="BodyText"/>
              <w:rPr>
                <w:lang w:val="en-NZ"/>
              </w:rPr>
            </w:pPr>
            <w:r w:rsidRPr="00E2041F">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E2041F" w:rsidP="00E2041F">
            <w:pPr>
              <w:pStyle w:val="BodyText"/>
            </w:pPr>
            <w:r w:rsidRPr="00E2041F">
              <w:t>Performance criteria describe the performance needed to demonstrate achievement of the element. Where bold italicised text is used, further information is detail</w:t>
            </w:r>
            <w:r w:rsidRPr="00E2041F">
              <w:t>ed in the required skills and knowledge section and the range statement. Assessment of performance is to be consistent with the evidence guide.</w:t>
            </w:r>
          </w:p>
        </w:tc>
      </w:tr>
    </w:tbl>
    <w:p w:rsidR="00000000" w:rsidRPr="00E2041F" w:rsidP="00E2041F">
      <w:pPr>
        <w:pStyle w:val="BodyText"/>
      </w:pPr>
    </w:p>
    <w:p w:rsidR="00000000" w:rsidRPr="00E2041F" w:rsidP="00E2041F">
      <w:pPr>
        <w:pStyle w:val="AllowPageBreak"/>
      </w:pPr>
    </w:p>
    <w:p w:rsidR="00000000" w:rsidRPr="00E2041F" w:rsidP="00E2041F">
      <w:pPr>
        <w:pStyle w:val="Heading1"/>
      </w:pPr>
      <w:bookmarkStart w:id="8" w:name="O_234565"/>
      <w:bookmarkEnd w:id="8"/>
      <w:r w:rsidRPr="00E2041F">
        <w:t>Elements and Performance Criteria</w:t>
      </w:r>
    </w:p>
    <w:tbl>
      <w:tblPr>
        <w:tblW w:w="0" w:type="auto"/>
        <w:tblLayout w:type="fixed"/>
        <w:tblCellMar>
          <w:left w:w="62" w:type="dxa"/>
          <w:right w:w="62" w:type="dxa"/>
        </w:tblCellMar>
        <w:tblLook w:val="0000"/>
      </w:tblPr>
      <w:tblGrid>
        <w:gridCol w:w="2589"/>
        <w:gridCol w:w="5933"/>
      </w:tblGrid>
      <w:tr w:rsidTr="009E25CA">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E2041F" w:rsidP="00E2041F">
            <w:pPr>
              <w:pStyle w:val="BodyText"/>
            </w:pPr>
            <w:r w:rsidRPr="00E2041F">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E2041F">
            <w:pPr>
              <w:pStyle w:val="BodyText"/>
              <w:rPr>
                <w:lang w:val="en-NZ"/>
              </w:rPr>
            </w:pPr>
            <w:r w:rsidRPr="00E2041F">
              <w:rPr>
                <w:rStyle w:val="SpecialBold"/>
              </w:rPr>
              <w:t>PERFORMANCE CRITERIA</w:t>
            </w:r>
          </w:p>
        </w:tc>
      </w:tr>
      <w:tr w:rsidTr="009E25C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E2041F">
            <w:pPr>
              <w:pStyle w:val="List"/>
              <w:rPr>
                <w:lang w:val="en-NZ"/>
              </w:rPr>
            </w:pPr>
            <w:r w:rsidRPr="00E2041F">
              <w:t>1.</w:t>
            </w:r>
            <w:r w:rsidRPr="00E2041F">
              <w:tab/>
            </w:r>
            <w:r w:rsidRPr="00E2041F">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E2041F" w:rsidP="00E2041F">
            <w:pPr>
              <w:pStyle w:val="List2"/>
            </w:pPr>
            <w:r w:rsidRPr="00E2041F">
              <w:t>1.1.</w:t>
            </w:r>
            <w:r w:rsidRPr="00E2041F">
              <w:tab/>
            </w:r>
            <w:r w:rsidRPr="00E2041F">
              <w:rPr>
                <w:rStyle w:val="BoldandItalics"/>
              </w:rPr>
              <w:t>Scope of work</w:t>
            </w:r>
            <w:r w:rsidRPr="00E2041F">
              <w:t xml:space="preserve"> is established for fire hydrants, hose reels and distribution systems for wide span and high-rise building projects. </w:t>
            </w:r>
          </w:p>
          <w:p w:rsidR="00000000" w:rsidRPr="00E2041F" w:rsidP="00E2041F">
            <w:pPr>
              <w:pStyle w:val="List2"/>
            </w:pPr>
            <w:r w:rsidRPr="00E2041F">
              <w:t>1.2.</w:t>
            </w:r>
            <w:r w:rsidRPr="00E2041F">
              <w:tab/>
            </w:r>
            <w:r w:rsidRPr="00E2041F">
              <w:rPr>
                <w:rStyle w:val="BoldandItalics"/>
              </w:rPr>
              <w:t>Design requirements</w:t>
            </w:r>
            <w:r w:rsidRPr="00E2041F">
              <w:t xml:space="preserve"> are determined from plans, specifications and client briefs. </w:t>
            </w:r>
          </w:p>
          <w:p w:rsidR="00000000" w:rsidRPr="00E2041F" w:rsidP="00E2041F">
            <w:pPr>
              <w:pStyle w:val="List2"/>
            </w:pPr>
            <w:r w:rsidRPr="00E2041F">
              <w:t>1.3.</w:t>
            </w:r>
            <w:r w:rsidRPr="00E2041F">
              <w:tab/>
            </w:r>
            <w:r w:rsidRPr="00E2041F">
              <w:rPr>
                <w:rStyle w:val="BoldandItalics"/>
              </w:rPr>
              <w:t>Cost</w:t>
            </w:r>
            <w:r w:rsidRPr="00E2041F">
              <w:t>-</w:t>
            </w:r>
            <w:r w:rsidRPr="00E2041F">
              <w:rPr>
                <w:rStyle w:val="BoldandItalics"/>
              </w:rPr>
              <w:t>benefit analysis</w:t>
            </w:r>
            <w:r w:rsidRPr="00E2041F">
              <w:t xml:space="preserve"> is conducted comparing a range of pipe materials and system designs. </w:t>
            </w:r>
          </w:p>
          <w:p w:rsidR="00000000" w:rsidRPr="00E2041F" w:rsidP="00E2041F">
            <w:pPr>
              <w:pStyle w:val="List2"/>
            </w:pPr>
            <w:r w:rsidRPr="00E2041F">
              <w:t>1.4.</w:t>
            </w:r>
            <w:r w:rsidRPr="00E2041F">
              <w:tab/>
              <w:t xml:space="preserve">Fire department, </w:t>
            </w:r>
            <w:r w:rsidRPr="00E2041F">
              <w:rPr>
                <w:rStyle w:val="BoldandItalics"/>
              </w:rPr>
              <w:t>statutory and regulatory requirements</w:t>
            </w:r>
            <w:r w:rsidRPr="00E2041F">
              <w:t xml:space="preserve"> and </w:t>
            </w:r>
            <w:r w:rsidRPr="00E2041F">
              <w:rPr>
                <w:rStyle w:val="BoldandItalics"/>
              </w:rPr>
              <w:t>Australian and New Zealand standards</w:t>
            </w:r>
            <w:r w:rsidRPr="00E2041F">
              <w:t xml:space="preserve"> for the design of fire hydrants, hose reels and distribution s</w:t>
            </w:r>
            <w:r w:rsidRPr="00E2041F">
              <w:t xml:space="preserve">ystems are analysed, interpreted and applied. </w:t>
            </w:r>
          </w:p>
          <w:p w:rsidR="00000000" w:rsidRPr="00E2041F" w:rsidP="00E2041F">
            <w:pPr>
              <w:pStyle w:val="List2"/>
            </w:pPr>
            <w:r w:rsidRPr="00E2041F">
              <w:t>1.5.</w:t>
            </w:r>
            <w:r w:rsidRPr="00E2041F">
              <w:tab/>
            </w:r>
            <w:r w:rsidRPr="00E2041F">
              <w:rPr>
                <w:rStyle w:val="BoldandItalics"/>
              </w:rPr>
              <w:t>Manufacturer requirements</w:t>
            </w:r>
            <w:r w:rsidRPr="00E2041F">
              <w:t xml:space="preserve"> and trade, technical and sizing manuals are interpreted. </w:t>
            </w:r>
          </w:p>
          <w:p w:rsidR="00000000" w:rsidRPr="00E2041F" w:rsidP="00E2041F">
            <w:pPr>
              <w:pStyle w:val="List2"/>
            </w:pPr>
            <w:r w:rsidRPr="00E2041F">
              <w:t>1.6.</w:t>
            </w:r>
            <w:r w:rsidRPr="00E2041F">
              <w:tab/>
              <w:t xml:space="preserve">Additional research, including a </w:t>
            </w:r>
            <w:r w:rsidRPr="00E2041F">
              <w:rPr>
                <w:rStyle w:val="BoldandItalics"/>
              </w:rPr>
              <w:t>desktop study</w:t>
            </w:r>
            <w:r w:rsidRPr="00E2041F">
              <w:t xml:space="preserve">, is conducted to outline design parameters. </w:t>
            </w:r>
          </w:p>
          <w:p w:rsidR="00000000" w:rsidRPr="00E2041F" w:rsidP="00E2041F">
            <w:pPr>
              <w:pStyle w:val="List2"/>
            </w:pPr>
            <w:r w:rsidRPr="00E2041F">
              <w:t>1.7.</w:t>
            </w:r>
            <w:r w:rsidRPr="00E2041F">
              <w:tab/>
              <w:t xml:space="preserve">Flow and pressure </w:t>
            </w:r>
            <w:r w:rsidRPr="00E2041F">
              <w:t xml:space="preserve">tests are conducted. </w:t>
            </w:r>
          </w:p>
          <w:p w:rsidR="00000000" w:rsidP="00E2041F">
            <w:pPr>
              <w:pStyle w:val="List2"/>
              <w:rPr>
                <w:lang w:val="en-NZ"/>
              </w:rPr>
            </w:pPr>
            <w:r w:rsidRPr="00E2041F">
              <w:t>1.8.</w:t>
            </w:r>
            <w:r w:rsidRPr="00E2041F">
              <w:tab/>
              <w:t xml:space="preserve">Performance requirements are established. </w:t>
            </w:r>
          </w:p>
        </w:tc>
      </w:tr>
      <w:tr w:rsidTr="009E25C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E2041F">
            <w:pPr>
              <w:pStyle w:val="List"/>
              <w:rPr>
                <w:lang w:val="en-NZ"/>
              </w:rPr>
            </w:pPr>
            <w:r w:rsidRPr="00E2041F">
              <w:t>2.</w:t>
            </w:r>
            <w:r w:rsidRPr="00E2041F">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E2041F" w:rsidP="00E2041F">
            <w:pPr>
              <w:pStyle w:val="List2"/>
            </w:pPr>
            <w:r w:rsidRPr="00E2041F">
              <w:t>2.1.</w:t>
            </w:r>
            <w:r w:rsidRPr="00E2041F">
              <w:tab/>
            </w:r>
            <w:r w:rsidRPr="00E2041F">
              <w:rPr>
                <w:rStyle w:val="BoldandItalics"/>
              </w:rPr>
              <w:t>Layout of pipework</w:t>
            </w:r>
            <w:r w:rsidRPr="00E2041F">
              <w:t xml:space="preserve"> and type and location of </w:t>
            </w:r>
            <w:r w:rsidRPr="00E2041F">
              <w:rPr>
                <w:rStyle w:val="BoldandItalics"/>
              </w:rPr>
              <w:t>fittings and valves</w:t>
            </w:r>
            <w:r w:rsidRPr="00E2041F">
              <w:t xml:space="preserve"> are planned. </w:t>
            </w:r>
          </w:p>
          <w:p w:rsidR="00000000" w:rsidRPr="00E2041F" w:rsidP="00E2041F">
            <w:pPr>
              <w:pStyle w:val="List2"/>
            </w:pPr>
            <w:r w:rsidRPr="00E2041F">
              <w:t>2.2.</w:t>
            </w:r>
            <w:r w:rsidRPr="00E2041F">
              <w:tab/>
              <w:t>Type, location and requirements for backflow prevention dev</w:t>
            </w:r>
            <w:r w:rsidRPr="00E2041F">
              <w:t>ices are detailed.</w:t>
            </w:r>
          </w:p>
          <w:p w:rsidR="00000000" w:rsidRPr="00E2041F" w:rsidP="00E2041F">
            <w:pPr>
              <w:pStyle w:val="List2"/>
            </w:pPr>
            <w:r w:rsidRPr="00E2041F">
              <w:t>2.3.</w:t>
            </w:r>
            <w:r w:rsidRPr="00E2041F">
              <w:tab/>
              <w:t>Pipe sizes, velocities, flows and pressures are calculated for a range of applications.</w:t>
            </w:r>
          </w:p>
          <w:p w:rsidR="00000000" w:rsidRPr="00E2041F" w:rsidP="00E2041F">
            <w:pPr>
              <w:pStyle w:val="List2"/>
            </w:pPr>
            <w:r w:rsidRPr="00E2041F">
              <w:t>2.4.</w:t>
            </w:r>
            <w:r w:rsidRPr="00E2041F">
              <w:tab/>
              <w:t xml:space="preserve">Approved materials, jointing methods and installation requirements are specified. </w:t>
            </w:r>
          </w:p>
          <w:p w:rsidR="00000000" w:rsidRPr="00E2041F" w:rsidP="00E2041F">
            <w:pPr>
              <w:pStyle w:val="List2"/>
            </w:pPr>
            <w:r w:rsidRPr="00E2041F">
              <w:t>2.5.</w:t>
            </w:r>
            <w:r w:rsidRPr="00E2041F">
              <w:tab/>
              <w:t>H</w:t>
            </w:r>
            <w:r w:rsidRPr="00E2041F">
              <w:t xml:space="preserve">ydrant booster, standpipe and hose reel assemblies are detailed. </w:t>
            </w:r>
          </w:p>
          <w:p w:rsidR="00000000" w:rsidRPr="00E2041F" w:rsidP="00E2041F">
            <w:pPr>
              <w:pStyle w:val="List2"/>
            </w:pPr>
            <w:r w:rsidRPr="00E2041F">
              <w:t>2.6.</w:t>
            </w:r>
            <w:r w:rsidRPr="00E2041F">
              <w:tab/>
            </w:r>
            <w:r w:rsidRPr="00E2041F">
              <w:rPr>
                <w:rStyle w:val="BoldandItalics"/>
              </w:rPr>
              <w:t>Thrust blocks</w:t>
            </w:r>
            <w:r w:rsidRPr="00E2041F">
              <w:t xml:space="preserve"> are designed for a range of applications. </w:t>
            </w:r>
          </w:p>
          <w:p w:rsidR="00000000" w:rsidRPr="00E2041F" w:rsidP="00E2041F">
            <w:pPr>
              <w:pStyle w:val="List2"/>
            </w:pPr>
            <w:r w:rsidRPr="00E2041F">
              <w:t>2.7.</w:t>
            </w:r>
            <w:r w:rsidRPr="00E2041F">
              <w:tab/>
            </w:r>
            <w:r w:rsidRPr="00E2041F">
              <w:rPr>
                <w:rStyle w:val="BoldandItalics"/>
              </w:rPr>
              <w:t>Pipe fixings</w:t>
            </w:r>
            <w:r w:rsidRPr="00E2041F">
              <w:t xml:space="preserve"> are designed for a range of applications. </w:t>
            </w:r>
          </w:p>
          <w:p w:rsidR="00000000" w:rsidRPr="00E2041F" w:rsidP="00E2041F">
            <w:pPr>
              <w:pStyle w:val="List2"/>
            </w:pPr>
            <w:r w:rsidRPr="00E2041F">
              <w:t>2.8.</w:t>
            </w:r>
            <w:r w:rsidRPr="00E2041F">
              <w:tab/>
              <w:t>Pump, pump controls and pumproom requirements are sized and de</w:t>
            </w:r>
            <w:r w:rsidRPr="00E2041F">
              <w:t xml:space="preserve">tailed. </w:t>
            </w:r>
          </w:p>
          <w:p w:rsidR="00000000" w:rsidP="00E2041F">
            <w:pPr>
              <w:pStyle w:val="List2"/>
              <w:rPr>
                <w:lang w:val="en-NZ"/>
              </w:rPr>
            </w:pPr>
            <w:r w:rsidRPr="00E2041F">
              <w:t>2.9.</w:t>
            </w:r>
            <w:r w:rsidRPr="00E2041F">
              <w:tab/>
            </w:r>
            <w:r w:rsidRPr="00E2041F">
              <w:rPr>
                <w:rStyle w:val="BoldandItalics"/>
              </w:rPr>
              <w:t>Water storage systems</w:t>
            </w:r>
            <w:r w:rsidRPr="00E2041F">
              <w:t xml:space="preserve"> are designed and detailed. </w:t>
            </w:r>
          </w:p>
        </w:tc>
      </w:tr>
      <w:tr w:rsidTr="009E25C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E2041F">
            <w:pPr>
              <w:pStyle w:val="List"/>
              <w:rPr>
                <w:lang w:val="en-NZ"/>
              </w:rPr>
            </w:pPr>
            <w:r w:rsidRPr="00E2041F">
              <w:t>3.</w:t>
            </w:r>
            <w:r w:rsidRPr="00E2041F">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E2041F" w:rsidP="00E2041F">
            <w:pPr>
              <w:pStyle w:val="List2"/>
            </w:pPr>
            <w:r w:rsidRPr="00E2041F">
              <w:t>3.1.</w:t>
            </w:r>
            <w:r w:rsidRPr="00E2041F">
              <w:tab/>
              <w:t>Fire hydrant and hose reel systems are designed for a range of wide span and high-rise building applications.</w:t>
            </w:r>
          </w:p>
          <w:p w:rsidR="00000000" w:rsidRPr="00E2041F" w:rsidP="00E2041F">
            <w:pPr>
              <w:pStyle w:val="List2"/>
            </w:pPr>
            <w:r w:rsidRPr="00E2041F">
              <w:t>3.2.</w:t>
            </w:r>
            <w:r w:rsidRPr="00E2041F">
              <w:tab/>
              <w:t>Combined water supply, fire hydrant, hose r</w:t>
            </w:r>
            <w:r w:rsidRPr="00E2041F">
              <w:t>eel and sprinkler systems are designed for a range of wide span and high-rise building applications.</w:t>
            </w:r>
          </w:p>
          <w:p w:rsidR="00000000" w:rsidRPr="00E2041F" w:rsidP="00E2041F">
            <w:pPr>
              <w:pStyle w:val="List2"/>
            </w:pPr>
            <w:r w:rsidRPr="00E2041F">
              <w:t>3.3.</w:t>
            </w:r>
            <w:r w:rsidRPr="00E2041F">
              <w:tab/>
              <w:t xml:space="preserve">Range of </w:t>
            </w:r>
            <w:r w:rsidRPr="00E2041F">
              <w:rPr>
                <w:rStyle w:val="BoldandItalics"/>
              </w:rPr>
              <w:t>delivery systems</w:t>
            </w:r>
            <w:r w:rsidRPr="00E2041F">
              <w:t xml:space="preserve"> is designed. </w:t>
            </w:r>
          </w:p>
          <w:p w:rsidR="00000000" w:rsidP="00E2041F">
            <w:pPr>
              <w:pStyle w:val="List2"/>
              <w:rPr>
                <w:lang w:val="en-NZ"/>
              </w:rPr>
            </w:pPr>
            <w:r w:rsidRPr="00E2041F">
              <w:t>3.4.</w:t>
            </w:r>
            <w:r w:rsidRPr="00E2041F">
              <w:tab/>
              <w:t>Fire hydrant and hose reel systems are designed and sized using computer software packages.</w:t>
            </w:r>
          </w:p>
        </w:tc>
      </w:tr>
      <w:tr w:rsidTr="009E25C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E2041F">
            <w:pPr>
              <w:pStyle w:val="List"/>
              <w:rPr>
                <w:lang w:val="en-NZ"/>
              </w:rPr>
            </w:pPr>
            <w:r w:rsidRPr="00E2041F">
              <w:t>4.</w:t>
            </w:r>
            <w:r w:rsidRPr="00E2041F">
              <w:tab/>
              <w:t>Prepare d</w:t>
            </w:r>
            <w:r w:rsidRPr="00E2041F">
              <w:t>ocumentation.</w:t>
            </w:r>
          </w:p>
        </w:tc>
        <w:tc>
          <w:tcPr>
            <w:tcW w:w="5933" w:type="dxa"/>
            <w:tcBorders>
              <w:top w:val="nil"/>
              <w:left w:val="nil"/>
              <w:bottom w:val="nil"/>
              <w:right w:val="nil"/>
            </w:tcBorders>
            <w:tcMar>
              <w:top w:w="0" w:type="dxa"/>
              <w:left w:w="62" w:type="dxa"/>
              <w:bottom w:w="0" w:type="dxa"/>
              <w:right w:w="62" w:type="dxa"/>
            </w:tcMar>
          </w:tcPr>
          <w:p w:rsidR="00000000" w:rsidRPr="00E2041F" w:rsidP="00E2041F">
            <w:pPr>
              <w:pStyle w:val="List2"/>
            </w:pPr>
            <w:r w:rsidRPr="00E2041F">
              <w:t>4.1.</w:t>
            </w:r>
            <w:r w:rsidRPr="00E2041F">
              <w:tab/>
            </w:r>
            <w:r w:rsidRPr="00E2041F">
              <w:rPr>
                <w:rStyle w:val="BoldandItalics"/>
              </w:rPr>
              <w:t>Plans</w:t>
            </w:r>
            <w:r w:rsidRPr="00E2041F">
              <w:t xml:space="preserve"> are prepared for a range of fire hydrant and hose reel systems. </w:t>
            </w:r>
          </w:p>
          <w:p w:rsidR="00000000" w:rsidRPr="00E2041F" w:rsidP="00E2041F">
            <w:pPr>
              <w:pStyle w:val="List2"/>
            </w:pPr>
            <w:r w:rsidRPr="00E2041F">
              <w:t>4.2.</w:t>
            </w:r>
            <w:r w:rsidRPr="00E2041F">
              <w:tab/>
              <w:t>Block plan is prepared for booster cabinet in accordance with Australian and New Zealand standards.</w:t>
            </w:r>
          </w:p>
          <w:p w:rsidR="00000000" w:rsidRPr="00E2041F" w:rsidP="00E2041F">
            <w:pPr>
              <w:pStyle w:val="List2"/>
            </w:pPr>
            <w:r w:rsidRPr="00E2041F">
              <w:t>4.3.</w:t>
            </w:r>
            <w:r w:rsidRPr="00E2041F">
              <w:tab/>
            </w:r>
            <w:r w:rsidRPr="00E2041F">
              <w:rPr>
                <w:rStyle w:val="BoldandItalics"/>
              </w:rPr>
              <w:t>Specification</w:t>
            </w:r>
            <w:r w:rsidRPr="00E2041F">
              <w:t xml:space="preserve"> for a fire hydrant and hose reel system is</w:t>
            </w:r>
            <w:r w:rsidRPr="00E2041F">
              <w:t xml:space="preserve"> prepared. </w:t>
            </w:r>
          </w:p>
          <w:p w:rsidR="00000000" w:rsidRPr="00E2041F" w:rsidP="00E2041F">
            <w:pPr>
              <w:pStyle w:val="List2"/>
            </w:pPr>
            <w:r w:rsidRPr="00E2041F">
              <w:t>4.4.</w:t>
            </w:r>
            <w:r w:rsidRPr="00E2041F">
              <w:tab/>
              <w:t xml:space="preserve">Testing and commissioning schedule is prepared. </w:t>
            </w:r>
          </w:p>
          <w:p w:rsidR="00000000" w:rsidRPr="00E2041F" w:rsidP="00E2041F">
            <w:pPr>
              <w:pStyle w:val="List2"/>
            </w:pPr>
            <w:r w:rsidRPr="00E2041F">
              <w:t>4.5.</w:t>
            </w:r>
            <w:r w:rsidRPr="00E2041F">
              <w:tab/>
              <w:t xml:space="preserve">Operation and maintenance manual is produced. </w:t>
            </w:r>
          </w:p>
        </w:tc>
      </w:tr>
    </w:tbl>
    <w:p w:rsidR="009E25CA" w:rsidP="00E2041F">
      <w:pPr>
        <w:pStyle w:val="BodyText"/>
      </w:pPr>
    </w:p>
    <w:p w:rsidR="009E25CA" w:rsidP="00E2041F">
      <w:pPr>
        <w:pStyle w:val="BodyText"/>
      </w:pPr>
    </w:p>
    <w:p w:rsidR="00000000" w:rsidRPr="00E2041F" w:rsidP="00E2041F">
      <w:pPr>
        <w:pStyle w:val="Heading1"/>
      </w:pPr>
      <w:bookmarkStart w:id="9" w:name="O_258515"/>
      <w:bookmarkEnd w:id="9"/>
      <w:r w:rsidRPr="00E2041F">
        <w:t>Required Skills and Knowledge</w:t>
      </w:r>
    </w:p>
    <w:tbl>
      <w:tblPr>
        <w:tblW w:w="0" w:type="auto"/>
        <w:tblLayout w:type="fixed"/>
        <w:tblCellMar>
          <w:left w:w="62" w:type="dxa"/>
          <w:right w:w="62" w:type="dxa"/>
        </w:tblCellMar>
        <w:tblLook w:val="0000"/>
      </w:tblPr>
      <w:tblGrid>
        <w:gridCol w:w="8522"/>
      </w:tblGrid>
      <w:tr w:rsidTr="009E25C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SpecialBold"/>
              </w:rPr>
              <w:t>REQUIRED SKILLS AND KNOWLEDGE</w:t>
            </w:r>
          </w:p>
        </w:tc>
      </w:tr>
      <w:tr w:rsidTr="009E25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t>This section describes the ski</w:t>
            </w:r>
            <w:r w:rsidRPr="00E2041F">
              <w:t>lls and knowledge required for this unit.</w:t>
            </w:r>
          </w:p>
        </w:tc>
      </w:tr>
      <w:tr w:rsidTr="009E25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SpecialBold"/>
              </w:rPr>
              <w:t>Required skills</w:t>
            </w:r>
          </w:p>
        </w:tc>
      </w:tr>
      <w:tr w:rsidTr="009E25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041F" w:rsidP="00E2041F">
            <w:pPr>
              <w:pStyle w:val="BodyText"/>
            </w:pPr>
            <w:r w:rsidRPr="00E2041F">
              <w:t>Required skills for this unit are:</w:t>
            </w:r>
          </w:p>
          <w:p w:rsidR="00000000" w:rsidRPr="00E2041F" w:rsidP="00E2041F">
            <w:pPr>
              <w:pStyle w:val="ListBullet"/>
            </w:pPr>
            <w:r w:rsidRPr="00E2041F">
              <w:t>communication skills to:</w:t>
            </w:r>
          </w:p>
          <w:p w:rsidR="00000000" w:rsidRPr="00E2041F" w:rsidP="00E2041F">
            <w:pPr>
              <w:pStyle w:val="ListBullet2"/>
            </w:pPr>
            <w:r w:rsidRPr="00E2041F">
              <w:t>access information</w:t>
            </w:r>
          </w:p>
          <w:p w:rsidR="00000000" w:rsidRPr="00E2041F" w:rsidP="00E2041F">
            <w:pPr>
              <w:pStyle w:val="ListBullet2"/>
            </w:pPr>
            <w:r w:rsidRPr="00E2041F">
              <w:t>enable clear and direct communication, using questioning to identify and confirm requirements, share information, listen and understand</w:t>
            </w:r>
          </w:p>
          <w:p w:rsidR="00000000" w:rsidRPr="00E2041F" w:rsidP="00E2041F">
            <w:pPr>
              <w:pStyle w:val="ListBullet2"/>
            </w:pPr>
            <w:r w:rsidRPr="00E2041F">
              <w:t>read and interpret:</w:t>
            </w:r>
          </w:p>
          <w:p w:rsidR="00000000" w:rsidRPr="00E2041F" w:rsidP="00E2041F">
            <w:pPr>
              <w:pStyle w:val="ListBullet3"/>
            </w:pPr>
            <w:r w:rsidRPr="00E2041F">
              <w:t>documentation from a variety of sources</w:t>
            </w:r>
          </w:p>
          <w:p w:rsidR="00000000" w:rsidRPr="00E2041F" w:rsidP="00E2041F">
            <w:pPr>
              <w:pStyle w:val="ListBullet3"/>
            </w:pPr>
            <w:r w:rsidRPr="00E2041F">
              <w:t>drawings and specifications</w:t>
            </w:r>
          </w:p>
          <w:p w:rsidR="00000000" w:rsidRPr="00E2041F" w:rsidP="00E2041F">
            <w:pPr>
              <w:pStyle w:val="ListBullet2"/>
            </w:pPr>
            <w:r w:rsidRPr="00E2041F">
              <w:t>use language and concepts appropriate to cultural differences</w:t>
            </w:r>
          </w:p>
          <w:p w:rsidR="00000000" w:rsidRPr="00E2041F" w:rsidP="00E2041F">
            <w:pPr>
              <w:pStyle w:val="ListBullet2"/>
            </w:pPr>
            <w:r w:rsidRPr="00E2041F">
              <w:t>use and interpret non-verbal communication, such as hand signals</w:t>
            </w:r>
          </w:p>
          <w:p w:rsidR="00000000" w:rsidRPr="00E2041F" w:rsidP="00E2041F">
            <w:pPr>
              <w:pStyle w:val="ListBullet"/>
            </w:pPr>
            <w:r w:rsidRPr="00E2041F">
              <w:t>written skills to prepare documentation, including:</w:t>
            </w:r>
          </w:p>
          <w:p w:rsidR="00000000" w:rsidRPr="00E2041F" w:rsidP="00E2041F">
            <w:pPr>
              <w:pStyle w:val="ListBullet2"/>
            </w:pPr>
            <w:r w:rsidRPr="00E2041F">
              <w:t>operation and maintenance manual</w:t>
            </w:r>
          </w:p>
          <w:p w:rsidR="00000000" w:rsidRPr="00E2041F" w:rsidP="00E2041F">
            <w:pPr>
              <w:pStyle w:val="ListBullet2"/>
            </w:pPr>
            <w:r w:rsidRPr="00E2041F">
              <w:t>plans, specifications and reports</w:t>
            </w:r>
          </w:p>
          <w:p w:rsidR="00000000" w:rsidRPr="00E2041F" w:rsidP="00E2041F">
            <w:pPr>
              <w:pStyle w:val="ListBullet"/>
            </w:pPr>
            <w:r w:rsidRPr="00E2041F">
              <w:t>identifying and accurately reporting to appropriate personnel any faults in tools, equipment or materials</w:t>
            </w:r>
          </w:p>
          <w:p w:rsidR="00000000" w:rsidRPr="00E2041F" w:rsidP="00E2041F">
            <w:pPr>
              <w:pStyle w:val="ListBullet"/>
            </w:pPr>
            <w:r w:rsidRPr="00E2041F">
              <w:t>innovation skills to develop creative and responsive approaches</w:t>
            </w:r>
          </w:p>
          <w:p w:rsidR="00000000" w:rsidRPr="00E2041F" w:rsidP="00E2041F">
            <w:pPr>
              <w:pStyle w:val="ListBullet"/>
            </w:pPr>
            <w:r w:rsidRPr="00E2041F">
              <w:t>numeracy skills to:</w:t>
            </w:r>
          </w:p>
          <w:p w:rsidR="00000000" w:rsidRPr="00E2041F" w:rsidP="00E2041F">
            <w:pPr>
              <w:pStyle w:val="ListBullet2"/>
            </w:pPr>
            <w:r w:rsidRPr="00E2041F">
              <w:t>apply measurements and calculations</w:t>
            </w:r>
          </w:p>
          <w:p w:rsidR="00000000" w:rsidRPr="00E2041F" w:rsidP="00E2041F">
            <w:pPr>
              <w:pStyle w:val="ListBullet2"/>
            </w:pPr>
            <w:r w:rsidRPr="00E2041F">
              <w:t>interpret data</w:t>
            </w:r>
          </w:p>
          <w:p w:rsidR="00000000" w:rsidRPr="00E2041F" w:rsidP="00E2041F">
            <w:pPr>
              <w:pStyle w:val="ListBullet"/>
            </w:pPr>
            <w:r w:rsidRPr="00E2041F">
              <w:t xml:space="preserve">planning and </w:t>
            </w:r>
            <w:r w:rsidRPr="00E2041F">
              <w:t>organisational skills to:</w:t>
            </w:r>
          </w:p>
          <w:p w:rsidR="00000000" w:rsidRPr="00E2041F" w:rsidP="00E2041F">
            <w:pPr>
              <w:pStyle w:val="ListBullet2"/>
            </w:pPr>
            <w:r w:rsidRPr="00E2041F">
              <w:t>research, collect, organise and understand information relating to the design of fire-compliant hydraulic systems</w:t>
            </w:r>
          </w:p>
          <w:p w:rsidR="00000000" w:rsidRPr="00E2041F" w:rsidP="00E2041F">
            <w:pPr>
              <w:pStyle w:val="ListBullet2"/>
            </w:pPr>
            <w:r w:rsidRPr="00E2041F">
              <w:t>take initiative and make decisions</w:t>
            </w:r>
          </w:p>
          <w:p w:rsidR="00000000" w:rsidRPr="00E2041F" w:rsidP="00E2041F">
            <w:pPr>
              <w:pStyle w:val="ListBullet"/>
            </w:pPr>
            <w:r w:rsidRPr="00E2041F">
              <w:t>problem-solving skills to:</w:t>
            </w:r>
          </w:p>
          <w:p w:rsidR="00000000" w:rsidRPr="00E2041F" w:rsidP="00E2041F">
            <w:pPr>
              <w:pStyle w:val="ListBullet2"/>
            </w:pPr>
            <w:r w:rsidRPr="00E2041F">
              <w:t>analyse requirements</w:t>
            </w:r>
          </w:p>
          <w:p w:rsidR="00000000" w:rsidRPr="00E2041F" w:rsidP="00E2041F">
            <w:pPr>
              <w:pStyle w:val="ListBullet2"/>
            </w:pPr>
            <w:r w:rsidRPr="00E2041F">
              <w:t>carry out tests</w:t>
            </w:r>
          </w:p>
          <w:p w:rsidR="00000000" w:rsidRPr="00E2041F" w:rsidP="00E2041F">
            <w:pPr>
              <w:pStyle w:val="ListBullet2"/>
            </w:pPr>
            <w:r w:rsidRPr="00E2041F">
              <w:t>consider options</w:t>
            </w:r>
          </w:p>
          <w:p w:rsidR="00000000" w:rsidRPr="00E2041F" w:rsidP="00E2041F">
            <w:pPr>
              <w:pStyle w:val="ListBullet2"/>
            </w:pPr>
            <w:r w:rsidRPr="00E2041F">
              <w:t>design an appropriate system</w:t>
            </w:r>
          </w:p>
          <w:p w:rsidR="00000000" w:rsidRPr="00E2041F" w:rsidP="00E2041F">
            <w:pPr>
              <w:pStyle w:val="ListBullet2"/>
            </w:pPr>
            <w:r w:rsidRPr="00E2041F">
              <w:t>identify typical faults and action required to rectify problems</w:t>
            </w:r>
          </w:p>
          <w:p w:rsidR="00000000" w:rsidRPr="00E2041F" w:rsidP="00E2041F">
            <w:pPr>
              <w:pStyle w:val="ListBullet"/>
            </w:pPr>
            <w:r w:rsidRPr="00E2041F">
              <w:t>teamwork skills to work with others to action tasks and relate to people from a range of cultural and ethnic backgrounds and with varying physica</w:t>
            </w:r>
            <w:r w:rsidRPr="00E2041F">
              <w:t>l and mental abilities</w:t>
            </w:r>
          </w:p>
          <w:p w:rsidR="00000000" w:rsidRPr="00E2041F" w:rsidP="00E2041F">
            <w:pPr>
              <w:pStyle w:val="ListBullet"/>
            </w:pPr>
            <w:r w:rsidRPr="00E2041F">
              <w:t>technical skills, including the ability to apply design concepts and principles relating to hydraulic systems</w:t>
            </w:r>
          </w:p>
          <w:p w:rsidR="00000000" w:rsidRPr="00E2041F" w:rsidP="00E2041F">
            <w:pPr>
              <w:pStyle w:val="ListBullet"/>
            </w:pPr>
            <w:r w:rsidRPr="00E2041F">
              <w:t>technological skills to:</w:t>
            </w:r>
          </w:p>
          <w:p w:rsidR="00000000" w:rsidRPr="00E2041F" w:rsidP="00E2041F">
            <w:pPr>
              <w:pStyle w:val="ListBullet2"/>
            </w:pPr>
            <w:r w:rsidRPr="00E2041F">
              <w:t>access and understand site-specific instructions in a variety of media</w:t>
            </w:r>
          </w:p>
          <w:p w:rsidR="00000000" w:rsidP="00E2041F">
            <w:pPr>
              <w:pStyle w:val="ListBullet2"/>
              <w:rPr>
                <w:lang w:val="en-NZ"/>
              </w:rPr>
            </w:pPr>
            <w:r w:rsidRPr="00E2041F">
              <w:t>use mobile communication t</w:t>
            </w:r>
            <w:r w:rsidRPr="00E2041F">
              <w:t>echnology.</w:t>
            </w:r>
          </w:p>
        </w:tc>
      </w:tr>
      <w:tr w:rsidTr="009E25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SpecialBold"/>
              </w:rPr>
              <w:t>Required knowledge</w:t>
            </w:r>
          </w:p>
        </w:tc>
      </w:tr>
      <w:tr w:rsidTr="009E25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041F" w:rsidP="00E2041F">
            <w:pPr>
              <w:pStyle w:val="BodyText"/>
            </w:pPr>
            <w:r w:rsidRPr="00E2041F">
              <w:t>Required knowledge for this unit is:</w:t>
            </w:r>
          </w:p>
          <w:p w:rsidR="00000000" w:rsidRPr="00E2041F" w:rsidP="00E2041F">
            <w:pPr>
              <w:pStyle w:val="ListBullet"/>
            </w:pPr>
            <w:r w:rsidRPr="00E2041F">
              <w:t>Australian and New Zealand standards, manufacturer specifications, BCA and other applicable codes or standard operating procedures relevant to the sector</w:t>
            </w:r>
          </w:p>
          <w:p w:rsidR="00000000" w:rsidRPr="00E2041F" w:rsidP="00E2041F">
            <w:pPr>
              <w:pStyle w:val="ListBullet"/>
            </w:pPr>
            <w:r w:rsidRPr="00E2041F">
              <w:t>hazards associated with devices and systems used in the hydraulic sector</w:t>
            </w:r>
          </w:p>
          <w:p w:rsidR="00000000" w:rsidRPr="00E2041F" w:rsidP="00E2041F">
            <w:pPr>
              <w:pStyle w:val="ListBullet"/>
            </w:pPr>
            <w:r w:rsidRPr="00E2041F">
              <w:t>installation methods used in hydraulic systems</w:t>
            </w:r>
          </w:p>
          <w:p w:rsidR="00000000" w:rsidRPr="00E2041F" w:rsidP="00E2041F">
            <w:pPr>
              <w:pStyle w:val="ListBullet"/>
            </w:pPr>
            <w:r w:rsidRPr="00E2041F">
              <w:t>nature of materials used and effects of performance under various conditions</w:t>
            </w:r>
          </w:p>
          <w:p w:rsidR="00000000" w:rsidRPr="00E2041F" w:rsidP="00E2041F">
            <w:pPr>
              <w:pStyle w:val="ListBullet"/>
            </w:pPr>
            <w:r w:rsidRPr="00E2041F">
              <w:t>terminology and definitions used in hydraulic design</w:t>
            </w:r>
          </w:p>
          <w:p w:rsidR="00000000" w:rsidRPr="00E2041F" w:rsidP="00E2041F">
            <w:pPr>
              <w:pStyle w:val="ListBullet"/>
            </w:pPr>
            <w:r w:rsidRPr="00E2041F">
              <w:t>workpl</w:t>
            </w:r>
            <w:r w:rsidRPr="00E2041F">
              <w:t>ace safety requirements, including relevant statutory regulations, codes and standards.</w:t>
            </w:r>
          </w:p>
        </w:tc>
      </w:tr>
    </w:tbl>
    <w:p w:rsidR="009E25CA" w:rsidP="00E2041F">
      <w:pPr>
        <w:pStyle w:val="BodyText"/>
      </w:pPr>
    </w:p>
    <w:p w:rsidR="009E25CA" w:rsidP="00E2041F">
      <w:pPr>
        <w:pStyle w:val="BodyText"/>
      </w:pPr>
    </w:p>
    <w:p w:rsidR="00000000" w:rsidRPr="00E2041F" w:rsidP="00E2041F">
      <w:pPr>
        <w:pStyle w:val="AllowPageBreak"/>
      </w:pPr>
    </w:p>
    <w:p w:rsidR="00000000" w:rsidRPr="00E2041F" w:rsidP="00E2041F">
      <w:pPr>
        <w:pStyle w:val="Heading1"/>
      </w:pPr>
      <w:bookmarkStart w:id="10" w:name="O_242549"/>
      <w:bookmarkEnd w:id="10"/>
      <w:r w:rsidRPr="00E2041F">
        <w:t>Evidence Guide</w:t>
      </w:r>
    </w:p>
    <w:tbl>
      <w:tblPr>
        <w:tblW w:w="0" w:type="auto"/>
        <w:tblLayout w:type="fixed"/>
        <w:tblCellMar>
          <w:left w:w="62" w:type="dxa"/>
          <w:right w:w="62" w:type="dxa"/>
        </w:tblCellMar>
        <w:tblLook w:val="0000"/>
      </w:tblPr>
      <w:tblGrid>
        <w:gridCol w:w="3512"/>
        <w:gridCol w:w="5010"/>
      </w:tblGrid>
      <w:tr w:rsidTr="009E25C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2041F">
            <w:pPr>
              <w:pStyle w:val="BodyText"/>
              <w:rPr>
                <w:lang w:val="en-NZ"/>
              </w:rPr>
            </w:pPr>
            <w:r w:rsidRPr="00E2041F">
              <w:rPr>
                <w:rStyle w:val="SpecialBold"/>
              </w:rPr>
              <w:t>EVIDENCE GUIDE</w:t>
            </w:r>
          </w:p>
        </w:tc>
      </w:tr>
      <w:tr w:rsidTr="009E25C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2041F">
            <w:pPr>
              <w:pStyle w:val="BodyText"/>
              <w:rPr>
                <w:lang w:val="en-NZ"/>
              </w:rPr>
            </w:pPr>
            <w:r w:rsidRPr="00E2041F">
              <w:t>The evidence guide provides advice on assessment and must be read in conjunction with the performance criteria, required skills and knowledge, range statement and the Assessment Guidelines for the Training Package.</w:t>
            </w:r>
          </w:p>
        </w:tc>
      </w:tr>
      <w:tr w:rsidTr="009E25C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SpecialBold"/>
              </w:rPr>
              <w:t>Overview of assessment</w:t>
            </w:r>
          </w:p>
        </w:tc>
        <w:tc>
          <w:tcPr>
            <w:tcW w:w="5010" w:type="dxa"/>
            <w:tcBorders>
              <w:top w:val="nil"/>
              <w:left w:val="nil"/>
              <w:bottom w:val="nil"/>
              <w:right w:val="nil"/>
            </w:tcBorders>
            <w:tcMar>
              <w:top w:w="0" w:type="dxa"/>
              <w:left w:w="62" w:type="dxa"/>
              <w:bottom w:w="0" w:type="dxa"/>
              <w:right w:w="62" w:type="dxa"/>
            </w:tcMar>
          </w:tcPr>
          <w:p w:rsidR="00000000" w:rsidRPr="00E2041F" w:rsidP="00E2041F">
            <w:pPr>
              <w:pStyle w:val="BodyText"/>
            </w:pPr>
            <w:r w:rsidRPr="00E2041F">
              <w:t>This unit of com</w:t>
            </w:r>
            <w:r w:rsidRPr="00E2041F">
              <w:t>petency could be assessed in the workplace or a close simulation of the workplace environment providing that simulated or project-based assessment techniques fully replicate plumbing and services workplace conditions, materials, activities, responsibilitie</w:t>
            </w:r>
            <w:r w:rsidRPr="00E2041F">
              <w:t>s and procedures.</w:t>
            </w:r>
          </w:p>
          <w:p w:rsidR="00000000" w:rsidP="00E2041F">
            <w:pPr>
              <w:pStyle w:val="BodyText"/>
              <w:rPr>
                <w:lang w:val="en-NZ"/>
              </w:rPr>
            </w:pPr>
            <w:r w:rsidRPr="00E2041F">
              <w:t xml:space="preserve">It may be assessed on its own or as part of an integrated assessment activity involving effective performance and application of principles used to design fire hydrant and hose reel systems. </w:t>
            </w:r>
          </w:p>
        </w:tc>
      </w:tr>
      <w:tr w:rsidTr="009E25C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SpecialBold"/>
              </w:rPr>
              <w:t xml:space="preserve">Critical aspects for assessment and evidence </w:t>
            </w:r>
            <w:r w:rsidRPr="00E2041F">
              <w:rPr>
                <w:rStyle w:val="SpecialBold"/>
              </w:rPr>
              <w:t>required to demonstrate competency in this unit</w:t>
            </w:r>
          </w:p>
        </w:tc>
        <w:tc>
          <w:tcPr>
            <w:tcW w:w="5010" w:type="dxa"/>
            <w:tcBorders>
              <w:top w:val="nil"/>
              <w:left w:val="nil"/>
              <w:bottom w:val="nil"/>
              <w:right w:val="nil"/>
            </w:tcBorders>
            <w:tcMar>
              <w:top w:w="0" w:type="dxa"/>
              <w:left w:w="62" w:type="dxa"/>
              <w:bottom w:w="0" w:type="dxa"/>
              <w:right w:w="62" w:type="dxa"/>
            </w:tcMar>
          </w:tcPr>
          <w:p w:rsidR="00000000" w:rsidRPr="00E2041F" w:rsidP="00E2041F">
            <w:pPr>
              <w:pStyle w:val="BodyText"/>
            </w:pPr>
            <w:r w:rsidRPr="00E2041F">
              <w:t>A person who demonstrates competency in this unit must be able to provide evidence of:</w:t>
            </w:r>
          </w:p>
          <w:p w:rsidR="00000000" w:rsidRPr="00E2041F" w:rsidP="00E2041F">
            <w:pPr>
              <w:pStyle w:val="ListBullet"/>
            </w:pPr>
            <w:r w:rsidRPr="00E2041F">
              <w:t>establishing and evaluating design parameters for a range of fire hydrant and hose reel systems</w:t>
            </w:r>
          </w:p>
          <w:p w:rsidR="00000000" w:rsidRPr="00E2041F" w:rsidP="00E2041F">
            <w:pPr>
              <w:pStyle w:val="ListBullet"/>
            </w:pPr>
            <w:r w:rsidRPr="00E2041F">
              <w:t>planning system components for a range of fire hydrant and hose reel systems, including:</w:t>
            </w:r>
          </w:p>
          <w:p w:rsidR="00000000" w:rsidRPr="00E2041F" w:rsidP="00E2041F">
            <w:pPr>
              <w:pStyle w:val="ListBullet2"/>
            </w:pPr>
            <w:r w:rsidRPr="00E2041F">
              <w:t>booster assemblies</w:t>
            </w:r>
          </w:p>
          <w:p w:rsidR="00000000" w:rsidRPr="00E2041F" w:rsidP="00E2041F">
            <w:pPr>
              <w:pStyle w:val="ListBullet2"/>
            </w:pPr>
            <w:r w:rsidRPr="00E2041F">
              <w:t>hose reels</w:t>
            </w:r>
          </w:p>
          <w:p w:rsidR="00000000" w:rsidRPr="00E2041F" w:rsidP="00E2041F">
            <w:pPr>
              <w:pStyle w:val="ListBullet2"/>
            </w:pPr>
            <w:r w:rsidRPr="00E2041F">
              <w:t>hydrants</w:t>
            </w:r>
          </w:p>
          <w:p w:rsidR="00000000" w:rsidRPr="00E2041F" w:rsidP="00E2041F">
            <w:pPr>
              <w:pStyle w:val="ListBullet2"/>
            </w:pPr>
            <w:r w:rsidRPr="00E2041F">
              <w:t>storage tanks</w:t>
            </w:r>
          </w:p>
          <w:p w:rsidR="00000000" w:rsidRPr="00E2041F" w:rsidP="00E2041F">
            <w:pPr>
              <w:pStyle w:val="ListBullet2"/>
            </w:pPr>
            <w:r w:rsidRPr="00E2041F">
              <w:t>thrust blocks</w:t>
            </w:r>
          </w:p>
          <w:p w:rsidR="00000000" w:rsidRPr="00E2041F" w:rsidP="00E2041F">
            <w:pPr>
              <w:pStyle w:val="ListBullet"/>
            </w:pPr>
            <w:r w:rsidRPr="00E2041F">
              <w:t>complying with OHS regulations applicable to workplace operations</w:t>
            </w:r>
          </w:p>
          <w:p w:rsidR="00000000" w:rsidRPr="00E2041F" w:rsidP="00E2041F">
            <w:pPr>
              <w:pStyle w:val="ListBullet"/>
            </w:pPr>
            <w:r w:rsidRPr="00E2041F">
              <w:t xml:space="preserve">applying organisational quality </w:t>
            </w:r>
            <w:r w:rsidRPr="00E2041F">
              <w:t>procedures and processes within context of restoring plastered surfaces to conservation requirements</w:t>
            </w:r>
          </w:p>
          <w:p w:rsidR="00000000" w:rsidRPr="00E2041F" w:rsidP="00E2041F">
            <w:pPr>
              <w:pStyle w:val="ListBullet"/>
            </w:pPr>
            <w:r w:rsidRPr="00E2041F">
              <w:t>designing and sizing a range of fire hydrant and hose reel systems</w:t>
            </w:r>
          </w:p>
          <w:p w:rsidR="00000000" w:rsidRPr="00E2041F" w:rsidP="00E2041F">
            <w:pPr>
              <w:pStyle w:val="ListBullet"/>
            </w:pPr>
            <w:r w:rsidRPr="00E2041F">
              <w:t xml:space="preserve">developing a checklist with all information and formulas required to carry out flow and </w:t>
            </w:r>
            <w:r w:rsidRPr="00E2041F">
              <w:t>pressure tests</w:t>
            </w:r>
          </w:p>
          <w:p w:rsidR="00000000" w:rsidRPr="00E2041F" w:rsidP="00E2041F">
            <w:pPr>
              <w:pStyle w:val="ListBullet"/>
            </w:pPr>
            <w:r w:rsidRPr="00E2041F">
              <w:t>preparing plans for a range of fire hydrant and hose reel systems</w:t>
            </w:r>
          </w:p>
          <w:p w:rsidR="00000000" w:rsidRPr="00E2041F" w:rsidP="00E2041F">
            <w:pPr>
              <w:pStyle w:val="ListBullet"/>
            </w:pPr>
            <w:r w:rsidRPr="00E2041F">
              <w:t>preparing a specification for a fire hydrant and hose reel system</w:t>
            </w:r>
          </w:p>
          <w:p w:rsidR="00000000" w:rsidRPr="00E2041F" w:rsidP="00E2041F">
            <w:pPr>
              <w:pStyle w:val="ListBullet"/>
            </w:pPr>
            <w:r w:rsidRPr="00E2041F">
              <w:t>preparing a testing and commissioning schedule</w:t>
            </w:r>
          </w:p>
          <w:p w:rsidR="00000000" w:rsidRPr="00E2041F" w:rsidP="00E2041F">
            <w:pPr>
              <w:pStyle w:val="ListBullet"/>
            </w:pPr>
            <w:r w:rsidRPr="00E2041F">
              <w:t>producing an operation and maintenance manual</w:t>
            </w:r>
          </w:p>
          <w:p w:rsidR="00000000" w:rsidP="00E2041F">
            <w:pPr>
              <w:pStyle w:val="ListBullet"/>
              <w:rPr>
                <w:lang w:val="en-NZ"/>
              </w:rPr>
            </w:pPr>
            <w:r w:rsidRPr="00E2041F">
              <w:t>interactive communication and teamwork with others to ensure safe and effective work site operations.</w:t>
            </w:r>
          </w:p>
        </w:tc>
      </w:tr>
      <w:tr w:rsidTr="009E25C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SpecialBold"/>
              </w:rPr>
              <w:t>Context of and specific resources for assessment</w:t>
            </w:r>
          </w:p>
        </w:tc>
        <w:tc>
          <w:tcPr>
            <w:tcW w:w="5010" w:type="dxa"/>
            <w:tcBorders>
              <w:top w:val="nil"/>
              <w:left w:val="nil"/>
              <w:bottom w:val="nil"/>
              <w:right w:val="nil"/>
            </w:tcBorders>
            <w:tcMar>
              <w:top w:w="0" w:type="dxa"/>
              <w:left w:w="62" w:type="dxa"/>
              <w:bottom w:w="0" w:type="dxa"/>
              <w:right w:w="62" w:type="dxa"/>
            </w:tcMar>
          </w:tcPr>
          <w:p w:rsidR="00000000" w:rsidRPr="00E2041F" w:rsidP="00E2041F">
            <w:pPr>
              <w:pStyle w:val="BodyText"/>
            </w:pPr>
            <w:r w:rsidRPr="00E2041F">
              <w:t xml:space="preserve">This competency is to be assessed using standard and authorised work practices, safety requirements and </w:t>
            </w:r>
            <w:r w:rsidRPr="00E2041F">
              <w:t>environmental constraints.</w:t>
            </w:r>
          </w:p>
          <w:p w:rsidR="00000000" w:rsidRPr="00E2041F" w:rsidP="00E2041F">
            <w:pPr>
              <w:pStyle w:val="BodyText"/>
            </w:pPr>
            <w:r w:rsidRPr="00E2041F">
              <w:t>Assessment of essential underpinning knowledge will usually be conducted in an off-site context.</w:t>
            </w:r>
          </w:p>
          <w:p w:rsidR="00000000" w:rsidRPr="00E2041F" w:rsidP="00E2041F">
            <w:pPr>
              <w:pStyle w:val="BodyText"/>
            </w:pPr>
            <w:r w:rsidRPr="00E2041F">
              <w:t>Assessment is to comply with relevant regulatory or Australian standards' requirements.</w:t>
            </w:r>
          </w:p>
          <w:p w:rsidR="00000000" w:rsidRPr="00E2041F" w:rsidP="00E2041F">
            <w:pPr>
              <w:pStyle w:val="BodyText"/>
            </w:pPr>
            <w:r w:rsidRPr="00E2041F">
              <w:t>Resource implications for assessment include</w:t>
            </w:r>
            <w:r w:rsidRPr="00E2041F">
              <w:t>:</w:t>
            </w:r>
          </w:p>
          <w:p w:rsidR="00000000" w:rsidRPr="00E2041F" w:rsidP="00E2041F">
            <w:pPr>
              <w:pStyle w:val="ListBullet"/>
            </w:pPr>
            <w:r w:rsidRPr="00E2041F">
              <w:t>an induction procedure and requirement</w:t>
            </w:r>
          </w:p>
          <w:p w:rsidR="00000000" w:rsidRPr="00E2041F" w:rsidP="00E2041F">
            <w:pPr>
              <w:pStyle w:val="ListBullet"/>
            </w:pPr>
            <w:r w:rsidRPr="00E2041F">
              <w:t>realistic tasks or simulated tasks covering the minimum task requirements</w:t>
            </w:r>
          </w:p>
          <w:p w:rsidR="00000000" w:rsidRPr="00E2041F" w:rsidP="00E2041F">
            <w:pPr>
              <w:pStyle w:val="ListBullet"/>
            </w:pPr>
            <w:r w:rsidRPr="00E2041F">
              <w:t>relevant specifications and work instructions</w:t>
            </w:r>
          </w:p>
          <w:p w:rsidR="00000000" w:rsidRPr="00E2041F" w:rsidP="00E2041F">
            <w:pPr>
              <w:pStyle w:val="ListBullet"/>
            </w:pPr>
            <w:r w:rsidRPr="00E2041F">
              <w:t>tools and equipment appropriate to applying safe work practices</w:t>
            </w:r>
          </w:p>
          <w:p w:rsidR="00000000" w:rsidRPr="00E2041F" w:rsidP="00E2041F">
            <w:pPr>
              <w:pStyle w:val="ListBullet"/>
            </w:pPr>
            <w:r w:rsidRPr="00E2041F">
              <w:t xml:space="preserve">support materials appropriate </w:t>
            </w:r>
            <w:r w:rsidRPr="00E2041F">
              <w:t>to activity</w:t>
            </w:r>
          </w:p>
          <w:p w:rsidR="00000000" w:rsidRPr="00E2041F" w:rsidP="00E2041F">
            <w:pPr>
              <w:pStyle w:val="ListBullet"/>
            </w:pPr>
            <w:r w:rsidRPr="00E2041F">
              <w:t>workplace instructions relating to safe working practices and addressing hazards and emergencies</w:t>
            </w:r>
          </w:p>
          <w:p w:rsidR="00000000" w:rsidRPr="00E2041F" w:rsidP="00E2041F">
            <w:pPr>
              <w:pStyle w:val="ListBullet"/>
            </w:pPr>
            <w:r w:rsidRPr="00E2041F">
              <w:t>material safety data sheets</w:t>
            </w:r>
          </w:p>
          <w:p w:rsidR="00000000" w:rsidRPr="00E2041F" w:rsidP="00E2041F">
            <w:pPr>
              <w:pStyle w:val="ListBullet"/>
            </w:pPr>
            <w:r w:rsidRPr="00E2041F">
              <w:t>research resources, including industry related systems information.</w:t>
            </w:r>
          </w:p>
          <w:p w:rsidR="00000000" w:rsidP="00E2041F">
            <w:pPr>
              <w:pStyle w:val="BodyText"/>
              <w:rPr>
                <w:lang w:val="en-NZ"/>
              </w:rPr>
            </w:pPr>
            <w:r w:rsidRPr="00E2041F">
              <w:t>Reasonable adjustm</w:t>
            </w:r>
            <w:r w:rsidRPr="00E2041F">
              <w:t xml:space="preserve">ents for people with disabilities must be made to assessment processes where required. This could include access to modified equipment and other physical resources, and the provision of appropriate assessment support. </w:t>
            </w:r>
          </w:p>
        </w:tc>
      </w:tr>
      <w:tr w:rsidTr="009E25CA">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SpecialBold"/>
              </w:rPr>
              <w:t>Method of assessment</w:t>
            </w:r>
          </w:p>
        </w:tc>
        <w:tc>
          <w:tcPr>
            <w:tcW w:w="5010" w:type="dxa"/>
            <w:tcBorders>
              <w:top w:val="nil"/>
              <w:left w:val="nil"/>
              <w:bottom w:val="nil"/>
              <w:right w:val="nil"/>
            </w:tcBorders>
            <w:tcMar>
              <w:top w:w="0" w:type="dxa"/>
              <w:left w:w="62" w:type="dxa"/>
              <w:bottom w:w="0" w:type="dxa"/>
              <w:right w:w="62" w:type="dxa"/>
            </w:tcMar>
          </w:tcPr>
          <w:p w:rsidR="00000000" w:rsidRPr="00E2041F" w:rsidP="00E2041F">
            <w:pPr>
              <w:pStyle w:val="BodyText"/>
            </w:pPr>
            <w:r w:rsidRPr="00E2041F">
              <w:t>Assessment meth</w:t>
            </w:r>
            <w:r w:rsidRPr="00E2041F">
              <w:t>ods must:</w:t>
            </w:r>
          </w:p>
          <w:p w:rsidR="00000000" w:rsidRPr="00E2041F" w:rsidP="00E2041F">
            <w:pPr>
              <w:pStyle w:val="ListBullet"/>
            </w:pPr>
            <w:r w:rsidRPr="00E2041F">
              <w:t>satisfy the endorsed Assessment Guidelines of the Construction, Plumbing and Services Training Package</w:t>
            </w:r>
          </w:p>
          <w:p w:rsidR="00000000" w:rsidRPr="00E2041F" w:rsidP="00E2041F">
            <w:pPr>
              <w:pStyle w:val="ListBullet"/>
            </w:pPr>
            <w:r w:rsidRPr="00E2041F">
              <w:t>include direct observation of tasks in real or simulated work conditions, with questioning to confirm the ability to consistently identify and</w:t>
            </w:r>
            <w:r w:rsidRPr="00E2041F">
              <w:t xml:space="preserve"> correctly interpret the essential underpinning knowledge required for practical application</w:t>
            </w:r>
          </w:p>
          <w:p w:rsidR="00000000" w:rsidRPr="00E2041F" w:rsidP="00E2041F">
            <w:pPr>
              <w:pStyle w:val="ListBullet"/>
            </w:pPr>
            <w:r w:rsidRPr="00E2041F">
              <w:t>reinforce the integration of employability skills with workplace tasks and job roles</w:t>
            </w:r>
          </w:p>
          <w:p w:rsidR="00000000" w:rsidRPr="00E2041F" w:rsidP="00E2041F">
            <w:pPr>
              <w:pStyle w:val="ListBullet"/>
            </w:pPr>
            <w:r w:rsidRPr="00E2041F">
              <w:t>confirm that competency is verified and able to be transferred to other circum</w:t>
            </w:r>
            <w:r w:rsidRPr="00E2041F">
              <w:t>stances and environments.</w:t>
            </w:r>
          </w:p>
          <w:p w:rsidR="00000000" w:rsidRPr="00E2041F" w:rsidP="00E2041F">
            <w:pPr>
              <w:pStyle w:val="BodyText"/>
            </w:pPr>
            <w:r w:rsidRPr="00E2041F">
              <w:t>Validity and sufficiency of evidence requires that:</w:t>
            </w:r>
          </w:p>
          <w:p w:rsidR="00000000" w:rsidRPr="00E2041F" w:rsidP="00E2041F">
            <w:pPr>
              <w:pStyle w:val="ListBullet"/>
            </w:pPr>
            <w:r w:rsidRPr="00E2041F">
              <w:t>competency will need to be demonstrated over a period of time reflecting the scope of the role and the practical requirements of the workplace</w:t>
            </w:r>
          </w:p>
          <w:p w:rsidR="00000000" w:rsidRPr="00E2041F" w:rsidP="00E2041F">
            <w:pPr>
              <w:pStyle w:val="ListBullet"/>
            </w:pPr>
            <w:r w:rsidRPr="00E2041F">
              <w:t xml:space="preserve">where the assessment is part of a </w:t>
            </w:r>
            <w:r w:rsidRPr="00E2041F">
              <w:t>structured learning experience the evidence collected must relate to a number of performances assessed at different points in time and separated by further learning and practice, with a decision on competency only taken at the point when the assessor has c</w:t>
            </w:r>
            <w:r w:rsidRPr="00E2041F">
              <w:t>omplete confidence in the person's demonstrated ability and applied knowledge</w:t>
            </w:r>
          </w:p>
          <w:p w:rsidR="00000000" w:rsidRPr="00E2041F" w:rsidP="00E2041F">
            <w:pPr>
              <w:pStyle w:val="ListBullet"/>
            </w:pPr>
            <w:r w:rsidRPr="00E2041F">
              <w:t>all assessment that is part of a structured learning experience must include a combination of direct, indirect and supplementary evidence.</w:t>
            </w:r>
          </w:p>
          <w:p w:rsidR="00000000" w:rsidRPr="00E2041F" w:rsidP="00E2041F">
            <w:pPr>
              <w:pStyle w:val="BodyText"/>
            </w:pPr>
            <w:r w:rsidRPr="00E2041F">
              <w:t>Assessment processes and techniques should as far as is practical take into account the language, literacy and numeracy capacity of the candidate in relation to the competency being assessed.</w:t>
            </w:r>
          </w:p>
          <w:p w:rsidR="00000000" w:rsidRPr="00E2041F" w:rsidP="00E2041F">
            <w:pPr>
              <w:pStyle w:val="BodyText"/>
            </w:pPr>
            <w:r w:rsidRPr="00E2041F">
              <w:t>Supplementary evidence of competency may be obtained from releva</w:t>
            </w:r>
            <w:r w:rsidRPr="00E2041F">
              <w:t xml:space="preserve">nt authenticated documentation from third parties, such as existing supervisors, team leaders or specialist training staff. </w:t>
            </w:r>
          </w:p>
        </w:tc>
      </w:tr>
    </w:tbl>
    <w:p w:rsidR="009E25CA" w:rsidP="00E2041F">
      <w:pPr>
        <w:pStyle w:val="BodyText"/>
      </w:pPr>
    </w:p>
    <w:p w:rsidR="009E25CA" w:rsidP="00E2041F">
      <w:pPr>
        <w:pStyle w:val="BodyText"/>
      </w:pPr>
    </w:p>
    <w:p w:rsidR="00000000" w:rsidRPr="00E2041F" w:rsidP="00E2041F">
      <w:pPr>
        <w:pStyle w:val="Heading1"/>
      </w:pPr>
      <w:bookmarkStart w:id="11" w:name="O_250532"/>
      <w:bookmarkEnd w:id="11"/>
      <w:r w:rsidRPr="00E2041F">
        <w:t>Range Statement</w:t>
      </w:r>
    </w:p>
    <w:tbl>
      <w:tblPr>
        <w:tblW w:w="0" w:type="auto"/>
        <w:tblLayout w:type="fixed"/>
        <w:tblCellMar>
          <w:left w:w="62" w:type="dxa"/>
          <w:right w:w="62" w:type="dxa"/>
        </w:tblCellMar>
        <w:tblLook w:val="0000"/>
      </w:tblPr>
      <w:tblGrid>
        <w:gridCol w:w="3506"/>
        <w:gridCol w:w="5016"/>
      </w:tblGrid>
      <w:tr w:rsidTr="009E25C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2041F">
            <w:pPr>
              <w:pStyle w:val="BodyText"/>
              <w:rPr>
                <w:lang w:val="en-NZ"/>
              </w:rPr>
            </w:pPr>
            <w:r w:rsidRPr="00E2041F">
              <w:rPr>
                <w:rStyle w:val="SpecialBold"/>
              </w:rPr>
              <w:t>RANGE STATEMENT</w:t>
            </w:r>
          </w:p>
        </w:tc>
      </w:tr>
      <w:tr w:rsidTr="009E25C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2041F">
            <w:pPr>
              <w:pStyle w:val="BodyText"/>
              <w:rPr>
                <w:lang w:val="en-NZ"/>
              </w:rPr>
            </w:pPr>
            <w:r w:rsidRPr="00E2041F">
              <w:t>The range statement relates to the unit of competency as a whole. It allows for different work environments and situations that may affect performance. Bold italicised wording, if used in the performance criteria, is detailed below. Essential operating con</w:t>
            </w:r>
            <w:r w:rsidRPr="00E2041F">
              <w:t>ditions that may be present with training and assessment (depending on the work situation, needs of the candidate, accessibility of the item, and local industry and regional contexts) may also be included.</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Scope of work</w:t>
            </w:r>
            <w:r w:rsidRPr="00E2041F">
              <w:t xml:space="preserve"> includes:</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interpretation of plans</w:t>
            </w:r>
            <w:r w:rsidRPr="00E2041F">
              <w:t xml:space="preserve"> and specifications</w:t>
            </w:r>
          </w:p>
          <w:p w:rsidR="00000000" w:rsidRPr="00E2041F" w:rsidP="00E2041F">
            <w:pPr>
              <w:pStyle w:val="ListBullet"/>
            </w:pPr>
            <w:r w:rsidRPr="00E2041F">
              <w:t>sizing and documenting layout of fire hydrant and hose reel systems, including:</w:t>
            </w:r>
          </w:p>
          <w:p w:rsidR="00000000" w:rsidRPr="00E2041F" w:rsidP="00E2041F">
            <w:pPr>
              <w:pStyle w:val="ListBullet2"/>
            </w:pPr>
            <w:r w:rsidRPr="00E2041F">
              <w:t>combined domestic fire hydrant and hose reel systems</w:t>
            </w:r>
          </w:p>
          <w:p w:rsidR="00000000" w:rsidRPr="00E2041F" w:rsidP="00E2041F">
            <w:pPr>
              <w:pStyle w:val="ListBullet2"/>
            </w:pPr>
            <w:r w:rsidRPr="00E2041F">
              <w:t>combined hydrant and hose reel systems</w:t>
            </w:r>
          </w:p>
          <w:p w:rsidR="00000000" w:rsidRPr="00E2041F" w:rsidP="00E2041F">
            <w:pPr>
              <w:pStyle w:val="ListBullet2"/>
            </w:pPr>
            <w:r w:rsidRPr="00E2041F">
              <w:t>emergency egress</w:t>
            </w:r>
          </w:p>
          <w:p w:rsidR="00000000" w:rsidRPr="00E2041F" w:rsidP="00E2041F">
            <w:pPr>
              <w:pStyle w:val="ListBullet2"/>
            </w:pPr>
            <w:r w:rsidRPr="00E2041F">
              <w:t>separate hydrant and hose reel systems</w:t>
            </w:r>
          </w:p>
          <w:p w:rsidR="00000000" w:rsidP="00E2041F">
            <w:pPr>
              <w:pStyle w:val="ListBullet"/>
              <w:rPr>
                <w:lang w:val="en-NZ"/>
              </w:rPr>
            </w:pPr>
            <w:r w:rsidRPr="00E2041F">
              <w:t>equipment that may be for residential, commercial and industrial projects and for a new or an existing structure being renovated, extended, restored or maintained.</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Design requirements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architectural specifications</w:t>
            </w:r>
          </w:p>
          <w:p w:rsidR="00000000" w:rsidRPr="00E2041F" w:rsidP="00E2041F">
            <w:pPr>
              <w:pStyle w:val="ListBullet"/>
            </w:pPr>
            <w:r w:rsidRPr="00E2041F">
              <w:t>builder specifications</w:t>
            </w:r>
          </w:p>
          <w:p w:rsidR="00000000" w:rsidRPr="00E2041F" w:rsidP="00E2041F">
            <w:pPr>
              <w:pStyle w:val="ListBullet"/>
            </w:pPr>
            <w:r w:rsidRPr="00E2041F">
              <w:t>owner requirements</w:t>
            </w:r>
          </w:p>
          <w:p w:rsidR="00000000" w:rsidP="00E2041F">
            <w:pPr>
              <w:pStyle w:val="ListBullet"/>
              <w:rPr>
                <w:lang w:val="en-NZ"/>
              </w:rPr>
            </w:pPr>
            <w:r w:rsidRPr="00E2041F">
              <w:t>specialist water use applications.</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Cost</w:t>
            </w:r>
            <w:r w:rsidRPr="00E2041F">
              <w:t>-</w:t>
            </w:r>
            <w:r w:rsidRPr="00E2041F">
              <w:rPr>
                <w:rStyle w:val="BoldandItalics"/>
              </w:rPr>
              <w:t>benefit analysis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P="00E2041F">
            <w:pPr>
              <w:pStyle w:val="ListBullet"/>
              <w:rPr>
                <w:lang w:val="en-NZ"/>
              </w:rPr>
            </w:pPr>
            <w:r w:rsidRPr="00E2041F">
              <w:t>comparison of range of suitable materials and system choices available to enable cost-effective choices to be made without compromising project.</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Statutory and regul</w:t>
            </w:r>
            <w:r w:rsidRPr="00E2041F">
              <w:rPr>
                <w:rStyle w:val="BoldandItalics"/>
              </w:rPr>
              <w:t>atory requirements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Acts and regulations</w:t>
            </w:r>
          </w:p>
          <w:p w:rsidR="00000000" w:rsidP="00E2041F">
            <w:pPr>
              <w:pStyle w:val="ListBullet"/>
              <w:rPr>
                <w:lang w:val="en-NZ"/>
              </w:rPr>
            </w:pPr>
            <w:r w:rsidRPr="00E2041F">
              <w:t>local and state government policies.</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Australian and New Zealand standards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AS/NZS3500 National plumbing and drainage set: Parts 1.1 and 1.2</w:t>
            </w:r>
          </w:p>
          <w:p w:rsidR="00000000" w:rsidRPr="00E2041F" w:rsidP="00E2041F">
            <w:pPr>
              <w:pStyle w:val="ListBullet"/>
            </w:pPr>
            <w:r w:rsidRPr="00E2041F">
              <w:t>AS2419 Fire hydrant installations - system desig</w:t>
            </w:r>
            <w:r w:rsidRPr="00E2041F">
              <w:t>n, installation and commission</w:t>
            </w:r>
          </w:p>
          <w:p w:rsidR="00000000" w:rsidRPr="00E2041F" w:rsidP="00E2041F">
            <w:pPr>
              <w:pStyle w:val="ListBullet"/>
            </w:pPr>
            <w:r w:rsidRPr="00E2041F">
              <w:t>AS/NZS1221 Fire hose reels</w:t>
            </w:r>
          </w:p>
          <w:p w:rsidR="00000000" w:rsidRPr="00E2041F" w:rsidP="00E2041F">
            <w:pPr>
              <w:pStyle w:val="ListBullet"/>
            </w:pPr>
            <w:r w:rsidRPr="00E2041F">
              <w:t>AS/NZS2118 Automatic fire sprinkler systems - general requirements</w:t>
            </w:r>
          </w:p>
          <w:p w:rsidR="00000000" w:rsidRPr="00E2041F" w:rsidP="00E2041F">
            <w:pPr>
              <w:pStyle w:val="ListBullet"/>
            </w:pPr>
            <w:r w:rsidRPr="00E2041F">
              <w:t>AS2200 Design charts for water supply and sewerage</w:t>
            </w:r>
          </w:p>
          <w:p w:rsidR="00000000" w:rsidP="00E2041F">
            <w:pPr>
              <w:pStyle w:val="ListBullet"/>
              <w:rPr>
                <w:lang w:val="en-NZ"/>
              </w:rPr>
            </w:pPr>
            <w:r w:rsidRPr="00E2041F">
              <w:t>BCA.</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Manufacturer requirements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material specifications</w:t>
            </w:r>
          </w:p>
          <w:p w:rsidR="00000000" w:rsidRPr="00E2041F" w:rsidP="00E2041F">
            <w:pPr>
              <w:pStyle w:val="ListBullet"/>
            </w:pPr>
            <w:r w:rsidRPr="00E2041F">
              <w:t>pump tables</w:t>
            </w:r>
          </w:p>
          <w:p w:rsidR="00000000" w:rsidRPr="00E2041F" w:rsidP="00E2041F">
            <w:pPr>
              <w:pStyle w:val="ListBullet"/>
            </w:pPr>
            <w:r w:rsidRPr="00E2041F">
              <w:t>sizing tables</w:t>
            </w:r>
          </w:p>
          <w:p w:rsidR="00000000" w:rsidP="00E2041F">
            <w:pPr>
              <w:pStyle w:val="ListBullet"/>
              <w:rPr>
                <w:lang w:val="en-NZ"/>
              </w:rPr>
            </w:pPr>
            <w:r w:rsidRPr="00E2041F">
              <w:t>technical and trade manuals.</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Desktop study</w:t>
            </w:r>
            <w:r w:rsidRPr="00E2041F">
              <w:t xml:space="preserve"> collection and interpretation of existing data for design purposes from: </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architectural and building plans</w:t>
            </w:r>
          </w:p>
          <w:p w:rsidR="00000000" w:rsidRPr="00E2041F" w:rsidP="00E2041F">
            <w:pPr>
              <w:pStyle w:val="ListBullet"/>
            </w:pPr>
            <w:r w:rsidRPr="00E2041F">
              <w:t>council plans</w:t>
            </w:r>
          </w:p>
          <w:p w:rsidR="00000000" w:rsidRPr="00E2041F" w:rsidP="00E2041F">
            <w:pPr>
              <w:pStyle w:val="ListBullet"/>
            </w:pPr>
            <w:r w:rsidRPr="00E2041F">
              <w:t>developer plans</w:t>
            </w:r>
          </w:p>
          <w:p w:rsidR="00000000" w:rsidP="00E2041F">
            <w:pPr>
              <w:pStyle w:val="ListBullet"/>
              <w:rPr>
                <w:lang w:val="en-NZ"/>
              </w:rPr>
            </w:pPr>
            <w:r w:rsidRPr="00E2041F">
              <w:t>other documents and reports as available.</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Flow and pressure tests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interpretation of flow and pressure tests conducted by a contractor</w:t>
            </w:r>
          </w:p>
          <w:p w:rsidR="00000000" w:rsidP="00E2041F">
            <w:pPr>
              <w:pStyle w:val="ListBullet"/>
              <w:rPr>
                <w:lang w:val="en-NZ"/>
              </w:rPr>
            </w:pPr>
            <w:r w:rsidRPr="00E2041F">
              <w:t>on-site measurement of flow (l and s), velocity (m and s) and pressure (kPa).</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Performance requirements</w:t>
            </w:r>
            <w:r w:rsidRPr="00E2041F">
              <w:t xml:space="preserve"> include:</w:t>
            </w:r>
          </w:p>
        </w:tc>
        <w:tc>
          <w:tcPr>
            <w:tcW w:w="5016" w:type="dxa"/>
            <w:tcBorders>
              <w:top w:val="nil"/>
              <w:left w:val="nil"/>
              <w:bottom w:val="nil"/>
              <w:right w:val="nil"/>
            </w:tcBorders>
            <w:tcMar>
              <w:top w:w="0" w:type="dxa"/>
              <w:left w:w="62" w:type="dxa"/>
              <w:bottom w:w="0" w:type="dxa"/>
              <w:right w:w="62" w:type="dxa"/>
            </w:tcMar>
          </w:tcPr>
          <w:p w:rsidR="00000000" w:rsidP="00E2041F">
            <w:pPr>
              <w:pStyle w:val="ListBullet"/>
              <w:rPr>
                <w:lang w:val="en-NZ"/>
              </w:rPr>
            </w:pPr>
            <w:r w:rsidRPr="00E2041F">
              <w:t>flow, velocity, pressure and dischar</w:t>
            </w:r>
            <w:r w:rsidRPr="00E2041F">
              <w:t>ge requirements, established using Australian and New Zealand standards and local authority plans.</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Layout of pipework</w:t>
            </w:r>
            <w:r w:rsidRPr="00E2041F">
              <w:t xml:space="preserve"> may include systems such as: </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dual feed</w:t>
            </w:r>
          </w:p>
          <w:p w:rsidR="00000000" w:rsidRPr="00E2041F" w:rsidP="00E2041F">
            <w:pPr>
              <w:pStyle w:val="ListBullet"/>
            </w:pPr>
            <w:r w:rsidRPr="00E2041F">
              <w:t>ring main</w:t>
            </w:r>
          </w:p>
          <w:p w:rsidR="00000000" w:rsidP="00E2041F">
            <w:pPr>
              <w:pStyle w:val="ListBullet"/>
              <w:rPr>
                <w:lang w:val="en-NZ"/>
              </w:rPr>
            </w:pPr>
            <w:r w:rsidRPr="00E2041F">
              <w:t>single pipe.</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Fittings and valves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fittings:</w:t>
            </w:r>
          </w:p>
          <w:p w:rsidR="00000000" w:rsidRPr="00E2041F" w:rsidP="00E2041F">
            <w:pPr>
              <w:pStyle w:val="ListBullet2"/>
            </w:pPr>
            <w:r w:rsidRPr="00E2041F">
              <w:t>bends</w:t>
            </w:r>
          </w:p>
          <w:p w:rsidR="00000000" w:rsidRPr="00E2041F" w:rsidP="00E2041F">
            <w:pPr>
              <w:pStyle w:val="ListBullet2"/>
            </w:pPr>
            <w:r w:rsidRPr="00E2041F">
              <w:t>elbows</w:t>
            </w:r>
          </w:p>
          <w:p w:rsidR="00000000" w:rsidRPr="00E2041F" w:rsidP="00E2041F">
            <w:pPr>
              <w:pStyle w:val="ListBullet2"/>
            </w:pPr>
            <w:r w:rsidRPr="00E2041F">
              <w:t>tees</w:t>
            </w:r>
          </w:p>
          <w:p w:rsidR="00000000" w:rsidRPr="00E2041F" w:rsidP="00E2041F">
            <w:pPr>
              <w:pStyle w:val="ListBullet2"/>
            </w:pPr>
            <w:r w:rsidRPr="00E2041F">
              <w:t>unions</w:t>
            </w:r>
          </w:p>
          <w:p w:rsidR="00000000" w:rsidRPr="00E2041F" w:rsidP="00E2041F">
            <w:pPr>
              <w:pStyle w:val="ListBullet2"/>
            </w:pPr>
            <w:r w:rsidRPr="00E2041F">
              <w:t>valve trains</w:t>
            </w:r>
          </w:p>
          <w:p w:rsidR="00000000" w:rsidRPr="00E2041F" w:rsidP="00E2041F">
            <w:pPr>
              <w:pStyle w:val="ListBullet"/>
            </w:pPr>
            <w:r w:rsidRPr="00E2041F">
              <w:t>valves:</w:t>
            </w:r>
          </w:p>
          <w:p w:rsidR="00000000" w:rsidRPr="00E2041F" w:rsidP="00E2041F">
            <w:pPr>
              <w:pStyle w:val="ListBullet2"/>
            </w:pPr>
            <w:r w:rsidRPr="00E2041F">
              <w:t>backflow prevention</w:t>
            </w:r>
          </w:p>
          <w:p w:rsidR="00000000" w:rsidRPr="00E2041F" w:rsidP="00E2041F">
            <w:pPr>
              <w:pStyle w:val="ListBullet2"/>
            </w:pPr>
            <w:r w:rsidRPr="00E2041F">
              <w:t>excess pressure valves</w:t>
            </w:r>
          </w:p>
          <w:p w:rsidR="00000000" w:rsidRPr="00E2041F" w:rsidP="00E2041F">
            <w:pPr>
              <w:pStyle w:val="ListBullet2"/>
            </w:pPr>
            <w:r w:rsidRPr="00E2041F">
              <w:t>isolating</w:t>
            </w:r>
          </w:p>
          <w:p w:rsidR="00000000" w:rsidRPr="00E2041F" w:rsidP="00E2041F">
            <w:pPr>
              <w:pStyle w:val="ListBullet2"/>
            </w:pPr>
            <w:r w:rsidRPr="00E2041F">
              <w:t>pressure limiting</w:t>
            </w:r>
          </w:p>
          <w:p w:rsidR="00000000" w:rsidRPr="00E2041F" w:rsidP="00E2041F">
            <w:pPr>
              <w:pStyle w:val="ListBullet2"/>
            </w:pPr>
            <w:r w:rsidRPr="00E2041F">
              <w:t>pressure reduction</w:t>
            </w:r>
          </w:p>
          <w:p w:rsidR="00000000" w:rsidP="00E2041F">
            <w:pPr>
              <w:pStyle w:val="ListBullet2"/>
              <w:rPr>
                <w:lang w:val="en-NZ"/>
              </w:rPr>
            </w:pPr>
            <w:r w:rsidRPr="00E2041F">
              <w:t>strainers.</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Materials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composite pipe materials and other pipe materials as specified</w:t>
            </w:r>
          </w:p>
          <w:p w:rsidR="00000000" w:rsidRPr="00E2041F" w:rsidP="00E2041F">
            <w:pPr>
              <w:pStyle w:val="ListBullet"/>
            </w:pPr>
            <w:r w:rsidRPr="00E2041F">
              <w:t>copper</w:t>
            </w:r>
          </w:p>
          <w:p w:rsidR="00000000" w:rsidRPr="00E2041F" w:rsidP="00E2041F">
            <w:pPr>
              <w:pStyle w:val="ListBullet"/>
            </w:pPr>
            <w:r w:rsidRPr="00E2041F">
              <w:t>fittings and fixtures</w:t>
            </w:r>
          </w:p>
          <w:p w:rsidR="00000000" w:rsidP="00E2041F">
            <w:pPr>
              <w:pStyle w:val="ListBullet"/>
              <w:rPr>
                <w:lang w:val="en-NZ"/>
              </w:rPr>
            </w:pPr>
            <w:r w:rsidRPr="00E2041F">
              <w:t>polybutylene.</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Jointing methods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brazing</w:t>
            </w:r>
          </w:p>
          <w:p w:rsidR="00000000" w:rsidRPr="00E2041F" w:rsidP="00E2041F">
            <w:pPr>
              <w:pStyle w:val="ListBullet"/>
            </w:pPr>
            <w:r w:rsidRPr="00E2041F">
              <w:t>compression</w:t>
            </w:r>
          </w:p>
          <w:p w:rsidR="00000000" w:rsidRPr="00E2041F" w:rsidP="00E2041F">
            <w:pPr>
              <w:pStyle w:val="ListBullet"/>
            </w:pPr>
            <w:r w:rsidRPr="00E2041F">
              <w:t>flaring</w:t>
            </w:r>
          </w:p>
          <w:p w:rsidR="00000000" w:rsidRPr="00E2041F" w:rsidP="00E2041F">
            <w:pPr>
              <w:pStyle w:val="ListBullet"/>
            </w:pPr>
            <w:r w:rsidRPr="00E2041F">
              <w:t>mechanical joints</w:t>
            </w:r>
          </w:p>
          <w:p w:rsidR="00000000" w:rsidRPr="00E2041F" w:rsidP="00E2041F">
            <w:pPr>
              <w:pStyle w:val="ListBullet"/>
            </w:pPr>
            <w:r w:rsidRPr="00E2041F">
              <w:t>rubber ring joints</w:t>
            </w:r>
          </w:p>
          <w:p w:rsidR="00000000" w:rsidRPr="00E2041F" w:rsidP="00E2041F">
            <w:pPr>
              <w:pStyle w:val="ListBullet"/>
            </w:pPr>
            <w:r w:rsidRPr="00E2041F">
              <w:t>screwing</w:t>
            </w:r>
          </w:p>
          <w:p w:rsidR="00000000" w:rsidP="00E2041F">
            <w:pPr>
              <w:pStyle w:val="ListBullet"/>
              <w:rPr>
                <w:lang w:val="en-NZ"/>
              </w:rPr>
            </w:pPr>
            <w:r w:rsidRPr="00E2041F">
              <w:t>soldering.</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Installation requirements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clipping</w:t>
            </w:r>
          </w:p>
          <w:p w:rsidR="00000000" w:rsidRPr="00E2041F" w:rsidP="00E2041F">
            <w:pPr>
              <w:pStyle w:val="ListBullet"/>
            </w:pPr>
            <w:r w:rsidRPr="00E2041F">
              <w:t>installation details</w:t>
            </w:r>
          </w:p>
          <w:p w:rsidR="00000000" w:rsidRPr="00E2041F" w:rsidP="00E2041F">
            <w:pPr>
              <w:pStyle w:val="ListBullet"/>
            </w:pPr>
            <w:r w:rsidRPr="00E2041F">
              <w:t>jointing requirements</w:t>
            </w:r>
          </w:p>
          <w:p w:rsidR="00000000" w:rsidP="00E2041F">
            <w:pPr>
              <w:pStyle w:val="ListBullet"/>
              <w:rPr>
                <w:lang w:val="en-NZ"/>
              </w:rPr>
            </w:pPr>
            <w:r w:rsidRPr="00E2041F">
              <w:t>level of workmanship.</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Booster and standpipe assemblies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block plan</w:t>
            </w:r>
          </w:p>
          <w:p w:rsidR="00000000" w:rsidRPr="00E2041F" w:rsidP="00E2041F">
            <w:pPr>
              <w:pStyle w:val="ListBullet"/>
            </w:pPr>
            <w:r w:rsidRPr="00E2041F">
              <w:t>configuration of valves and hydrants</w:t>
            </w:r>
          </w:p>
          <w:p w:rsidR="00000000" w:rsidRPr="00E2041F" w:rsidP="00E2041F">
            <w:pPr>
              <w:pStyle w:val="ListBullet"/>
            </w:pPr>
            <w:r w:rsidRPr="00E2041F">
              <w:t>non-return valves</w:t>
            </w:r>
          </w:p>
          <w:p w:rsidR="00000000" w:rsidRPr="00E2041F" w:rsidP="00E2041F">
            <w:pPr>
              <w:pStyle w:val="ListBullet"/>
            </w:pPr>
            <w:r w:rsidRPr="00E2041F">
              <w:t>pressure gauges</w:t>
            </w:r>
          </w:p>
          <w:p w:rsidR="00000000" w:rsidRPr="00E2041F" w:rsidP="00E2041F">
            <w:pPr>
              <w:pStyle w:val="ListBullet"/>
            </w:pPr>
            <w:r w:rsidRPr="00E2041F">
              <w:t>suction and delivery outlets</w:t>
            </w:r>
          </w:p>
          <w:p w:rsidR="00000000" w:rsidRPr="00E2041F" w:rsidP="00E2041F">
            <w:pPr>
              <w:pStyle w:val="ListBullet"/>
            </w:pPr>
            <w:r w:rsidRPr="00E2041F">
              <w:t>testing points</w:t>
            </w:r>
          </w:p>
          <w:p w:rsidR="00000000" w:rsidP="00E2041F">
            <w:pPr>
              <w:pStyle w:val="ListBullet"/>
              <w:rPr>
                <w:lang w:val="en-NZ"/>
              </w:rPr>
            </w:pPr>
            <w:r w:rsidRPr="00E2041F">
              <w:t>valves and fittings.</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Hose reel assemblies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cabinet</w:t>
            </w:r>
          </w:p>
          <w:p w:rsidR="00000000" w:rsidRPr="00E2041F" w:rsidP="00E2041F">
            <w:pPr>
              <w:pStyle w:val="ListBullet"/>
            </w:pPr>
            <w:r w:rsidRPr="00E2041F">
              <w:t>configuration of v</w:t>
            </w:r>
            <w:r w:rsidRPr="00E2041F">
              <w:t>alves and hose reels</w:t>
            </w:r>
          </w:p>
          <w:p w:rsidR="00000000" w:rsidRPr="00E2041F" w:rsidP="00E2041F">
            <w:pPr>
              <w:pStyle w:val="ListBullet"/>
            </w:pPr>
            <w:r w:rsidRPr="00E2041F">
              <w:t>location and number of hose reels required</w:t>
            </w:r>
          </w:p>
          <w:p w:rsidR="00000000" w:rsidRPr="00E2041F" w:rsidP="00E2041F">
            <w:pPr>
              <w:pStyle w:val="ListBullet"/>
            </w:pPr>
            <w:r w:rsidRPr="00E2041F">
              <w:t>non-return and backflow prevention valves</w:t>
            </w:r>
          </w:p>
          <w:p w:rsidR="00000000" w:rsidRPr="00E2041F" w:rsidP="00E2041F">
            <w:pPr>
              <w:pStyle w:val="ListBullet"/>
            </w:pPr>
            <w:r w:rsidRPr="00E2041F">
              <w:t>pipe sizes</w:t>
            </w:r>
          </w:p>
          <w:p w:rsidR="00000000" w:rsidP="00E2041F">
            <w:pPr>
              <w:pStyle w:val="ListBullet"/>
              <w:rPr>
                <w:lang w:val="en-NZ"/>
              </w:rPr>
            </w:pPr>
            <w:r w:rsidRPr="00E2041F">
              <w:t>space requirements for valves and fittings.</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t xml:space="preserve">Design elements of </w:t>
            </w:r>
            <w:r w:rsidRPr="00E2041F">
              <w:rPr>
                <w:rStyle w:val="BoldandItalics"/>
              </w:rPr>
              <w:t>thrust blocks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design details for tees, elbows, valves and meter assemblies</w:t>
            </w:r>
          </w:p>
          <w:p w:rsidR="00000000" w:rsidRPr="00E2041F" w:rsidP="00E2041F">
            <w:pPr>
              <w:pStyle w:val="ListBullet"/>
            </w:pPr>
            <w:r w:rsidRPr="00E2041F">
              <w:t>keying and anchorage points</w:t>
            </w:r>
          </w:p>
          <w:p w:rsidR="00000000" w:rsidRPr="00E2041F" w:rsidP="00E2041F">
            <w:pPr>
              <w:pStyle w:val="ListBullet"/>
            </w:pPr>
            <w:r w:rsidRPr="00E2041F">
              <w:t>sizes</w:t>
            </w:r>
          </w:p>
          <w:p w:rsidR="00000000" w:rsidRPr="00E2041F" w:rsidP="00E2041F">
            <w:pPr>
              <w:pStyle w:val="ListBullet"/>
            </w:pPr>
            <w:r w:rsidRPr="00E2041F">
              <w:t>soil characteristics</w:t>
            </w:r>
          </w:p>
          <w:p w:rsidR="00000000" w:rsidP="00E2041F">
            <w:pPr>
              <w:pStyle w:val="ListBullet"/>
              <w:rPr>
                <w:lang w:val="en-NZ"/>
              </w:rPr>
            </w:pPr>
            <w:r w:rsidRPr="00E2041F">
              <w:t>velocity and flow forces to be resisted.</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Pipe fixings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anchors</w:t>
            </w:r>
          </w:p>
          <w:p w:rsidR="00000000" w:rsidRPr="00E2041F" w:rsidP="00E2041F">
            <w:pPr>
              <w:pStyle w:val="ListBullet"/>
            </w:pPr>
            <w:r w:rsidRPr="00E2041F">
              <w:t>bedding</w:t>
            </w:r>
          </w:p>
          <w:p w:rsidR="00000000" w:rsidRPr="00E2041F" w:rsidP="00E2041F">
            <w:pPr>
              <w:pStyle w:val="ListBullet"/>
            </w:pPr>
            <w:r w:rsidRPr="00E2041F">
              <w:t>bracket spacing</w:t>
            </w:r>
          </w:p>
          <w:p w:rsidR="00000000" w:rsidRPr="00E2041F" w:rsidP="00E2041F">
            <w:pPr>
              <w:pStyle w:val="ListBullet"/>
            </w:pPr>
            <w:r w:rsidRPr="00E2041F">
              <w:t>corrosion protection</w:t>
            </w:r>
          </w:p>
          <w:p w:rsidR="00000000" w:rsidRPr="00E2041F" w:rsidP="00E2041F">
            <w:pPr>
              <w:pStyle w:val="ListBullet"/>
            </w:pPr>
            <w:r w:rsidRPr="00E2041F">
              <w:t>cover</w:t>
            </w:r>
          </w:p>
          <w:p w:rsidR="00000000" w:rsidRPr="00E2041F" w:rsidP="00E2041F">
            <w:pPr>
              <w:pStyle w:val="ListBullet"/>
            </w:pPr>
            <w:r w:rsidRPr="00E2041F">
              <w:t>hanging brackets</w:t>
            </w:r>
          </w:p>
          <w:p w:rsidR="00000000" w:rsidRPr="00E2041F" w:rsidP="00E2041F">
            <w:pPr>
              <w:pStyle w:val="ListBullet"/>
            </w:pPr>
            <w:r w:rsidRPr="00E2041F">
              <w:t>material requirements</w:t>
            </w:r>
          </w:p>
          <w:p w:rsidR="00000000" w:rsidRPr="00E2041F" w:rsidP="00E2041F">
            <w:pPr>
              <w:pStyle w:val="ListBullet"/>
            </w:pPr>
            <w:r w:rsidRPr="00E2041F">
              <w:t>saddles</w:t>
            </w:r>
          </w:p>
          <w:p w:rsidR="00000000" w:rsidP="00E2041F">
            <w:pPr>
              <w:pStyle w:val="ListBullet"/>
              <w:rPr>
                <w:lang w:val="en-NZ"/>
              </w:rPr>
            </w:pPr>
            <w:r w:rsidRPr="00E2041F">
              <w:t>wall and ceiling brackets.</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Pump</w:t>
            </w:r>
            <w:r w:rsidRPr="00E2041F">
              <w:t xml:space="preserve">, </w:t>
            </w:r>
            <w:r w:rsidRPr="00E2041F">
              <w:rPr>
                <w:rStyle w:val="BoldandItalics"/>
              </w:rPr>
              <w:t>pump controls and pumproom requirements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automatic controls</w:t>
            </w:r>
          </w:p>
          <w:p w:rsidR="00000000" w:rsidRPr="00E2041F" w:rsidP="00E2041F">
            <w:pPr>
              <w:pStyle w:val="ListBullet"/>
            </w:pPr>
            <w:r w:rsidRPr="00E2041F">
              <w:t>inlet and outlet design requirements</w:t>
            </w:r>
          </w:p>
          <w:p w:rsidR="00000000" w:rsidRPr="00E2041F" w:rsidP="00E2041F">
            <w:pPr>
              <w:pStyle w:val="ListBullet"/>
            </w:pPr>
            <w:r w:rsidRPr="00E2041F">
              <w:t>installation and mounting requirements</w:t>
            </w:r>
          </w:p>
          <w:p w:rsidR="00000000" w:rsidRPr="00E2041F" w:rsidP="00E2041F">
            <w:pPr>
              <w:pStyle w:val="ListBullet"/>
            </w:pPr>
            <w:r w:rsidRPr="00E2041F">
              <w:t>space requirements</w:t>
            </w:r>
          </w:p>
          <w:p w:rsidR="00000000" w:rsidP="00E2041F">
            <w:pPr>
              <w:pStyle w:val="ListBullet"/>
              <w:rPr>
                <w:lang w:val="en-NZ"/>
              </w:rPr>
            </w:pPr>
            <w:r w:rsidRPr="00E2041F">
              <w:t>valve requirements.</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Water storage systems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access</w:t>
            </w:r>
          </w:p>
          <w:p w:rsidR="00000000" w:rsidRPr="00E2041F" w:rsidP="00E2041F">
            <w:pPr>
              <w:pStyle w:val="ListBullet"/>
            </w:pPr>
            <w:r w:rsidRPr="00E2041F">
              <w:t>automatic controls</w:t>
            </w:r>
          </w:p>
          <w:p w:rsidR="00000000" w:rsidRPr="00E2041F" w:rsidP="00E2041F">
            <w:pPr>
              <w:pStyle w:val="ListBullet"/>
            </w:pPr>
            <w:r w:rsidRPr="00E2041F">
              <w:t>inlet valve design and sizing</w:t>
            </w:r>
          </w:p>
          <w:p w:rsidR="00000000" w:rsidRPr="00E2041F" w:rsidP="00E2041F">
            <w:pPr>
              <w:pStyle w:val="ListBullet"/>
            </w:pPr>
            <w:r w:rsidRPr="00E2041F">
              <w:t>location</w:t>
            </w:r>
          </w:p>
          <w:p w:rsidR="00000000" w:rsidRPr="00E2041F" w:rsidP="00E2041F">
            <w:pPr>
              <w:pStyle w:val="ListBullet"/>
            </w:pPr>
            <w:r w:rsidRPr="00E2041F">
              <w:t>number of hours of firefighting supply required</w:t>
            </w:r>
          </w:p>
          <w:p w:rsidR="00000000" w:rsidRPr="00E2041F" w:rsidP="00E2041F">
            <w:pPr>
              <w:pStyle w:val="ListBullet"/>
            </w:pPr>
            <w:r w:rsidRPr="00E2041F">
              <w:t>outlet sizing</w:t>
            </w:r>
          </w:p>
          <w:p w:rsidR="00000000" w:rsidRPr="00E2041F" w:rsidP="00E2041F">
            <w:pPr>
              <w:pStyle w:val="ListBullet"/>
            </w:pPr>
            <w:r w:rsidRPr="00E2041F">
              <w:t>overflow requirements</w:t>
            </w:r>
          </w:p>
          <w:p w:rsidR="00000000" w:rsidRPr="00E2041F" w:rsidP="00E2041F">
            <w:pPr>
              <w:pStyle w:val="ListBullet"/>
            </w:pPr>
            <w:r w:rsidRPr="00E2041F">
              <w:t>safe tray requirements</w:t>
            </w:r>
          </w:p>
          <w:p w:rsidR="00000000" w:rsidP="00E2041F">
            <w:pPr>
              <w:pStyle w:val="ListBullet"/>
              <w:rPr>
                <w:lang w:val="en-NZ"/>
              </w:rPr>
            </w:pPr>
            <w:r w:rsidRPr="00E2041F">
              <w:t>tank sizes.</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Delivery systems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constant flow variable speed pump</w:t>
            </w:r>
          </w:p>
          <w:p w:rsidR="00000000" w:rsidRPr="00E2041F" w:rsidP="00E2041F">
            <w:pPr>
              <w:pStyle w:val="ListBullet"/>
            </w:pPr>
            <w:r w:rsidRPr="00E2041F">
              <w:t>downfeed</w:t>
            </w:r>
          </w:p>
          <w:p w:rsidR="00000000" w:rsidRPr="00E2041F" w:rsidP="00E2041F">
            <w:pPr>
              <w:pStyle w:val="ListBullet"/>
            </w:pPr>
            <w:r w:rsidRPr="00E2041F">
              <w:t>hydropneumatic</w:t>
            </w:r>
          </w:p>
          <w:p w:rsidR="00000000" w:rsidRPr="00E2041F" w:rsidP="00E2041F">
            <w:pPr>
              <w:pStyle w:val="ListBullet"/>
            </w:pPr>
            <w:r w:rsidRPr="00E2041F">
              <w:t>pressure ratio</w:t>
            </w:r>
          </w:p>
          <w:p w:rsidR="00000000" w:rsidP="00E2041F">
            <w:pPr>
              <w:pStyle w:val="ListBullet"/>
              <w:rPr>
                <w:lang w:val="en-NZ"/>
              </w:rPr>
            </w:pPr>
            <w:r w:rsidRPr="00E2041F">
              <w:t>upfeed.</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Plans</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axonometrics</w:t>
            </w:r>
          </w:p>
          <w:p w:rsidR="00000000" w:rsidRPr="00E2041F" w:rsidP="00E2041F">
            <w:pPr>
              <w:pStyle w:val="ListBullet"/>
            </w:pPr>
            <w:r w:rsidRPr="00E2041F">
              <w:t>cross-sections</w:t>
            </w:r>
          </w:p>
          <w:p w:rsidR="00000000" w:rsidRPr="00E2041F" w:rsidP="00E2041F">
            <w:pPr>
              <w:pStyle w:val="ListBullet"/>
            </w:pPr>
            <w:r w:rsidRPr="00E2041F">
              <w:t>details</w:t>
            </w:r>
          </w:p>
          <w:p w:rsidR="00000000" w:rsidRPr="00E2041F" w:rsidP="00E2041F">
            <w:pPr>
              <w:pStyle w:val="ListBullet"/>
            </w:pPr>
            <w:r w:rsidRPr="00E2041F">
              <w:t>elevations</w:t>
            </w:r>
          </w:p>
          <w:p w:rsidR="00000000" w:rsidRPr="00E2041F" w:rsidP="00E2041F">
            <w:pPr>
              <w:pStyle w:val="ListBullet"/>
            </w:pPr>
            <w:r w:rsidRPr="00E2041F">
              <w:t>isometrics</w:t>
            </w:r>
          </w:p>
          <w:p w:rsidR="00000000" w:rsidRPr="00E2041F" w:rsidP="00E2041F">
            <w:pPr>
              <w:pStyle w:val="ListBullet"/>
            </w:pPr>
            <w:r w:rsidRPr="00E2041F">
              <w:t>schematics, which may be produced using:</w:t>
            </w:r>
          </w:p>
          <w:p w:rsidR="00000000" w:rsidRPr="00E2041F" w:rsidP="00E2041F">
            <w:pPr>
              <w:pStyle w:val="ListBullet2"/>
            </w:pPr>
            <w:r w:rsidRPr="00E2041F">
              <w:t>pencil</w:t>
            </w:r>
          </w:p>
          <w:p w:rsidR="00000000" w:rsidRPr="00E2041F" w:rsidP="00E2041F">
            <w:pPr>
              <w:pStyle w:val="ListBullet2"/>
            </w:pPr>
            <w:r w:rsidRPr="00E2041F">
              <w:t>Indian ink</w:t>
            </w:r>
          </w:p>
          <w:p w:rsidR="00000000" w:rsidRPr="00E2041F" w:rsidP="00E2041F">
            <w:pPr>
              <w:pStyle w:val="ListBullet2"/>
            </w:pPr>
            <w:r w:rsidRPr="00E2041F">
              <w:t>pigment liner</w:t>
            </w:r>
          </w:p>
          <w:p w:rsidR="00000000" w:rsidRPr="00E2041F" w:rsidP="00E2041F">
            <w:pPr>
              <w:pStyle w:val="ListBullet2"/>
            </w:pPr>
            <w:r w:rsidRPr="00E2041F">
              <w:t>computer generation</w:t>
            </w:r>
          </w:p>
          <w:p w:rsidR="00000000" w:rsidP="00E2041F">
            <w:pPr>
              <w:pStyle w:val="ListBullet"/>
              <w:rPr>
                <w:lang w:val="en-NZ"/>
              </w:rPr>
            </w:pPr>
            <w:r w:rsidRPr="00E2041F">
              <w:t>sections.</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Specification</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bedding</w:t>
            </w:r>
          </w:p>
          <w:p w:rsidR="00000000" w:rsidRPr="00E2041F" w:rsidP="00E2041F">
            <w:pPr>
              <w:pStyle w:val="ListBullet"/>
            </w:pPr>
            <w:r w:rsidRPr="00E2041F">
              <w:t>clipping</w:t>
            </w:r>
          </w:p>
          <w:p w:rsidR="00000000" w:rsidRPr="00E2041F" w:rsidP="00E2041F">
            <w:pPr>
              <w:pStyle w:val="ListBullet"/>
            </w:pPr>
            <w:r w:rsidRPr="00E2041F">
              <w:t>concrete support</w:t>
            </w:r>
          </w:p>
          <w:p w:rsidR="00000000" w:rsidRPr="00E2041F" w:rsidP="00E2041F">
            <w:pPr>
              <w:pStyle w:val="ListBullet"/>
            </w:pPr>
            <w:r w:rsidRPr="00E2041F">
              <w:t>jointing</w:t>
            </w:r>
          </w:p>
          <w:p w:rsidR="00000000" w:rsidRPr="00E2041F" w:rsidP="00E2041F">
            <w:pPr>
              <w:pStyle w:val="ListBullet"/>
            </w:pPr>
            <w:r w:rsidRPr="00E2041F">
              <w:t>manholes</w:t>
            </w:r>
          </w:p>
          <w:p w:rsidR="00000000" w:rsidRPr="00E2041F" w:rsidP="00E2041F">
            <w:pPr>
              <w:pStyle w:val="ListBullet"/>
            </w:pPr>
            <w:r w:rsidRPr="00E2041F">
              <w:t>manufacturer requirements</w:t>
            </w:r>
          </w:p>
          <w:p w:rsidR="00000000" w:rsidRPr="00E2041F" w:rsidP="00E2041F">
            <w:pPr>
              <w:pStyle w:val="ListBullet"/>
            </w:pPr>
            <w:r w:rsidRPr="00E2041F">
              <w:t>materials</w:t>
            </w:r>
          </w:p>
          <w:p w:rsidR="00000000" w:rsidP="00E2041F">
            <w:pPr>
              <w:pStyle w:val="ListBullet"/>
              <w:rPr>
                <w:lang w:val="en-NZ"/>
              </w:rPr>
            </w:pPr>
            <w:r w:rsidRPr="00E2041F">
              <w:t>workmanship.</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Testing</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air pressure test</w:t>
            </w:r>
          </w:p>
          <w:p w:rsidR="00000000" w:rsidRPr="00E2041F" w:rsidP="00E2041F">
            <w:pPr>
              <w:pStyle w:val="ListBullet"/>
            </w:pPr>
            <w:r w:rsidRPr="00E2041F">
              <w:t>hydrostatic test</w:t>
            </w:r>
          </w:p>
          <w:p w:rsidR="00000000" w:rsidP="00E2041F">
            <w:pPr>
              <w:pStyle w:val="ListBullet"/>
              <w:rPr>
                <w:lang w:val="en-NZ"/>
              </w:rPr>
            </w:pPr>
            <w:r w:rsidRPr="00E2041F">
              <w:t>quality assurance (QA) audit.</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Commissioning schedule</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balancing the system</w:t>
            </w:r>
          </w:p>
          <w:p w:rsidR="00000000" w:rsidRPr="00E2041F" w:rsidP="00E2041F">
            <w:pPr>
              <w:pStyle w:val="ListBullet"/>
            </w:pPr>
            <w:r w:rsidRPr="00E2041F">
              <w:t>checking and flushing the system</w:t>
            </w:r>
          </w:p>
          <w:p w:rsidR="00000000" w:rsidP="00E2041F">
            <w:pPr>
              <w:pStyle w:val="ListBullet"/>
              <w:rPr>
                <w:lang w:val="en-NZ"/>
              </w:rPr>
            </w:pPr>
            <w:r w:rsidRPr="00E2041F">
              <w:t>temperature setting.</w:t>
            </w:r>
          </w:p>
        </w:tc>
      </w:tr>
      <w:tr w:rsidTr="009E25CA">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BoldandItalics"/>
              </w:rPr>
              <w:t>Operation and maintenance manual</w:t>
            </w:r>
            <w:r w:rsidRPr="00E204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2041F" w:rsidP="00E2041F">
            <w:pPr>
              <w:pStyle w:val="ListBullet"/>
            </w:pPr>
            <w:r w:rsidRPr="00E2041F">
              <w:t>check for blockages</w:t>
            </w:r>
          </w:p>
          <w:p w:rsidR="00000000" w:rsidRPr="00E2041F" w:rsidP="00E2041F">
            <w:pPr>
              <w:pStyle w:val="ListBullet"/>
            </w:pPr>
            <w:r w:rsidRPr="00E2041F">
              <w:t>leak detection</w:t>
            </w:r>
          </w:p>
          <w:p w:rsidR="00000000" w:rsidRPr="00E2041F" w:rsidP="00E2041F">
            <w:pPr>
              <w:pStyle w:val="ListBullet"/>
            </w:pPr>
            <w:r w:rsidRPr="00E2041F">
              <w:t>pump maintenance</w:t>
            </w:r>
          </w:p>
          <w:p w:rsidR="00000000" w:rsidRPr="00E2041F" w:rsidP="00E2041F">
            <w:pPr>
              <w:pStyle w:val="ListBullet"/>
            </w:pPr>
            <w:r w:rsidRPr="00E2041F">
              <w:t>water auditing</w:t>
            </w:r>
          </w:p>
          <w:p w:rsidR="00000000" w:rsidRPr="00E2041F" w:rsidP="00E2041F">
            <w:pPr>
              <w:pStyle w:val="ListBullet"/>
            </w:pPr>
            <w:r w:rsidRPr="00E2041F">
              <w:t>yearly inspection</w:t>
            </w:r>
          </w:p>
          <w:p w:rsidR="00000000" w:rsidRPr="00E2041F" w:rsidP="00E2041F">
            <w:pPr>
              <w:pStyle w:val="ListBullet"/>
            </w:pPr>
            <w:r w:rsidRPr="00E2041F">
              <w:t>yearly maintenance requirements.</w:t>
            </w:r>
          </w:p>
        </w:tc>
      </w:tr>
    </w:tbl>
    <w:p w:rsidR="009E25CA" w:rsidP="00E2041F">
      <w:pPr>
        <w:pStyle w:val="BodyText"/>
      </w:pPr>
    </w:p>
    <w:p w:rsidR="009E25CA" w:rsidP="00E2041F">
      <w:pPr>
        <w:pStyle w:val="BodyText"/>
      </w:pPr>
    </w:p>
    <w:p w:rsidR="00000000" w:rsidRPr="00E2041F" w:rsidP="00E2041F">
      <w:pPr>
        <w:pStyle w:val="Heading1"/>
      </w:pPr>
      <w:bookmarkStart w:id="12" w:name="O_199745"/>
      <w:bookmarkEnd w:id="12"/>
      <w:r w:rsidRPr="00E2041F">
        <w:t>Unit Sector(s)</w:t>
      </w:r>
    </w:p>
    <w:tbl>
      <w:tblPr>
        <w:tblW w:w="0" w:type="auto"/>
        <w:tblLayout w:type="fixed"/>
        <w:tblCellMar>
          <w:left w:w="62" w:type="dxa"/>
          <w:right w:w="62" w:type="dxa"/>
        </w:tblCellMar>
        <w:tblLook w:val="0000"/>
      </w:tblPr>
      <w:tblGrid>
        <w:gridCol w:w="2614"/>
        <w:gridCol w:w="5908"/>
      </w:tblGrid>
      <w:tr w:rsidTr="009E25CA">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SpecialBold"/>
              </w:rPr>
              <w:t>Unit sector</w:t>
            </w:r>
          </w:p>
        </w:tc>
        <w:tc>
          <w:tcPr>
            <w:tcW w:w="5908" w:type="dxa"/>
            <w:tcBorders>
              <w:top w:val="nil"/>
              <w:left w:val="nil"/>
              <w:bottom w:val="nil"/>
              <w:right w:val="nil"/>
            </w:tcBorders>
            <w:tcMar>
              <w:top w:w="0" w:type="dxa"/>
              <w:left w:w="62" w:type="dxa"/>
              <w:bottom w:w="0" w:type="dxa"/>
              <w:right w:w="62" w:type="dxa"/>
            </w:tcMar>
          </w:tcPr>
          <w:p w:rsidR="00000000" w:rsidRPr="00E2041F" w:rsidP="00E2041F">
            <w:pPr>
              <w:pStyle w:val="BodyText"/>
            </w:pPr>
            <w:r w:rsidRPr="00E2041F">
              <w:t>Plumbing and services</w:t>
            </w:r>
          </w:p>
        </w:tc>
      </w:tr>
    </w:tbl>
    <w:p w:rsidR="009E25CA" w:rsidP="00E2041F">
      <w:pPr>
        <w:pStyle w:val="BodyText"/>
      </w:pPr>
    </w:p>
    <w:p w:rsidR="009E25CA" w:rsidP="00E2041F">
      <w:pPr>
        <w:pStyle w:val="BodyText"/>
      </w:pPr>
    </w:p>
    <w:p w:rsidR="00000000" w:rsidRPr="00E2041F" w:rsidP="00E2041F">
      <w:pPr>
        <w:pStyle w:val="Heading1"/>
      </w:pPr>
      <w:bookmarkStart w:id="13" w:name="O_199742"/>
      <w:bookmarkEnd w:id="13"/>
      <w:r w:rsidRPr="00E2041F">
        <w:t>Co-requisite units</w:t>
      </w:r>
    </w:p>
    <w:tbl>
      <w:tblPr>
        <w:tblW w:w="0" w:type="auto"/>
        <w:tblLayout w:type="fixed"/>
        <w:tblCellMar>
          <w:left w:w="62" w:type="dxa"/>
          <w:right w:w="62" w:type="dxa"/>
        </w:tblCellMar>
        <w:tblLook w:val="0000"/>
      </w:tblPr>
      <w:tblGrid>
        <w:gridCol w:w="2620"/>
        <w:gridCol w:w="1340"/>
        <w:gridCol w:w="4562"/>
      </w:tblGrid>
      <w:tr w:rsidTr="009E25CA">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t>Nil</w:t>
            </w:r>
          </w:p>
        </w:tc>
      </w:tr>
      <w:tr w:rsidTr="009E25CA">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E2041F" w:rsidP="00E2041F">
            <w:pPr>
              <w:pStyle w:val="BodyText"/>
            </w:pPr>
          </w:p>
        </w:tc>
      </w:tr>
    </w:tbl>
    <w:p w:rsidR="009E25CA" w:rsidP="00E2041F">
      <w:pPr>
        <w:pStyle w:val="BodyText"/>
      </w:pPr>
    </w:p>
    <w:p w:rsidR="009E25CA" w:rsidP="00E2041F">
      <w:pPr>
        <w:pStyle w:val="BodyText"/>
      </w:pPr>
    </w:p>
    <w:p w:rsidR="00000000" w:rsidRPr="00E2041F" w:rsidP="00E2041F">
      <w:pPr>
        <w:pStyle w:val="Heading1"/>
      </w:pPr>
      <w:bookmarkStart w:id="14" w:name="O_199744"/>
      <w:bookmarkEnd w:id="14"/>
      <w:r w:rsidRPr="00E2041F">
        <w:t>Functional area</w:t>
      </w:r>
    </w:p>
    <w:tbl>
      <w:tblPr>
        <w:tblW w:w="0" w:type="auto"/>
        <w:tblLayout w:type="fixed"/>
        <w:tblCellMar>
          <w:left w:w="62" w:type="dxa"/>
          <w:right w:w="62" w:type="dxa"/>
        </w:tblCellMar>
        <w:tblLook w:val="0000"/>
      </w:tblPr>
      <w:tblGrid>
        <w:gridCol w:w="2711"/>
        <w:gridCol w:w="5811"/>
      </w:tblGrid>
      <w:tr w:rsidTr="009E25CA">
        <w:tblPrEx>
          <w:tblW w:w="0" w:type="auto"/>
          <w:tblLayout w:type="fixed"/>
          <w:tblCellMar>
            <w:left w:w="62" w:type="dxa"/>
            <w:right w:w="62" w:type="dxa"/>
          </w:tblCellMar>
          <w:tblLook w:val="0000"/>
        </w:tblPrEx>
        <w:trPr>
          <w:tblHeader/>
        </w:trPr>
        <w:tc>
          <w:tcPr>
            <w:tcW w:w="2711" w:type="dxa"/>
            <w:tcBorders>
              <w:top w:val="nil"/>
              <w:left w:val="nil"/>
              <w:bottom w:val="nil"/>
              <w:right w:val="nil"/>
            </w:tcBorders>
            <w:tcMar>
              <w:top w:w="0" w:type="dxa"/>
              <w:left w:w="62" w:type="dxa"/>
              <w:bottom w:w="0" w:type="dxa"/>
              <w:right w:w="62" w:type="dxa"/>
            </w:tcMar>
          </w:tcPr>
          <w:p w:rsidR="00000000" w:rsidP="00E2041F">
            <w:pPr>
              <w:pStyle w:val="BodyText"/>
              <w:rPr>
                <w:lang w:val="en-NZ"/>
              </w:rPr>
            </w:pPr>
            <w:r w:rsidRPr="00E2041F">
              <w:rPr>
                <w:rStyle w:val="SpecialBold"/>
              </w:rPr>
              <w:t>Functional area</w:t>
            </w:r>
          </w:p>
        </w:tc>
        <w:tc>
          <w:tcPr>
            <w:tcW w:w="5811" w:type="dxa"/>
            <w:tcBorders>
              <w:top w:val="nil"/>
              <w:left w:val="nil"/>
              <w:bottom w:val="nil"/>
              <w:right w:val="nil"/>
            </w:tcBorders>
            <w:tcMar>
              <w:top w:w="0" w:type="dxa"/>
              <w:left w:w="62" w:type="dxa"/>
              <w:bottom w:w="0" w:type="dxa"/>
              <w:right w:w="62" w:type="dxa"/>
            </w:tcMar>
          </w:tcPr>
          <w:p w:rsidR="00000000" w:rsidRPr="00E2041F" w:rsidP="00E2041F">
            <w:pPr>
              <w:pStyle w:val="BodyText"/>
            </w:pPr>
          </w:p>
        </w:tc>
      </w:tr>
    </w:tbl>
    <w:p w:rsidR="009E25CA" w:rsidP="00E2041F">
      <w:pPr>
        <w:pStyle w:val="BodyText"/>
      </w:pPr>
    </w:p>
    <w:p w:rsidR="009E25CA" w:rsidP="00E2041F">
      <w:pPr>
        <w:pStyle w:val="BodyText"/>
      </w:pPr>
    </w:p>
    <w:p w:rsidR="00000000" w:rsidRPr="00E2041F" w:rsidP="00E2041F"/>
    <w:sectPr w:rsidSect="00E204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25CA" w:rsidP="009E25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CA" w:rsidP="00E204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E25CA" w:rsidP="00E204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E25CA" w:rsidP="00E204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25CA" w:rsidP="009E25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CA" w:rsidP="00E2041F">
    <w:pPr>
      <w:pStyle w:val="Header"/>
      <w:framePr w:wrap="around"/>
    </w:pPr>
    <w:r>
      <w:fldChar w:fldCharType="begin"/>
    </w:r>
    <w:r>
      <w:instrText xml:space="preserve"> TITLE   \* MERGEFORMAT </w:instrText>
    </w:r>
    <w:r>
      <w:fldChar w:fldCharType="separate"/>
    </w:r>
    <w:r>
      <w:t>CPCPFS5002A Design fire hydrant and hose reel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25CA" w:rsidP="00E204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007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C453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DA8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4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041F"/>
    <w:pPr>
      <w:spacing w:before="360" w:after="60"/>
      <w:outlineLvl w:val="0"/>
    </w:pPr>
    <w:rPr>
      <w:sz w:val="32"/>
    </w:rPr>
  </w:style>
  <w:style w:type="paragraph" w:styleId="Heading2">
    <w:name w:val="heading 2"/>
    <w:basedOn w:val="HeadingBase"/>
    <w:next w:val="BodyText"/>
    <w:link w:val="Heading2Char"/>
    <w:qFormat/>
    <w:rsid w:val="00E2041F"/>
    <w:pPr>
      <w:keepLines/>
      <w:spacing w:before="240" w:after="120"/>
      <w:outlineLvl w:val="1"/>
    </w:pPr>
    <w:rPr>
      <w:sz w:val="28"/>
      <w:szCs w:val="40"/>
    </w:rPr>
  </w:style>
  <w:style w:type="paragraph" w:styleId="Heading3">
    <w:name w:val="heading 3"/>
    <w:basedOn w:val="HeadingBase"/>
    <w:next w:val="BodyText"/>
    <w:link w:val="Heading3Char"/>
    <w:qFormat/>
    <w:rsid w:val="00E2041F"/>
    <w:pPr>
      <w:spacing w:before="180" w:after="120"/>
      <w:outlineLvl w:val="2"/>
    </w:pPr>
    <w:rPr>
      <w:spacing w:val="-10"/>
      <w:kern w:val="32"/>
    </w:rPr>
  </w:style>
  <w:style w:type="paragraph" w:styleId="Heading4">
    <w:name w:val="heading 4"/>
    <w:basedOn w:val="HeadingBase"/>
    <w:next w:val="BodyText"/>
    <w:link w:val="Heading4Char"/>
    <w:qFormat/>
    <w:rsid w:val="00E2041F"/>
    <w:pPr>
      <w:spacing w:before="160" w:after="120"/>
      <w:outlineLvl w:val="3"/>
    </w:pPr>
    <w:rPr>
      <w:sz w:val="22"/>
    </w:rPr>
  </w:style>
  <w:style w:type="paragraph" w:styleId="Heading5">
    <w:name w:val="heading 5"/>
    <w:basedOn w:val="HeadingBase"/>
    <w:next w:val="Normal"/>
    <w:link w:val="Heading5Char"/>
    <w:qFormat/>
    <w:rsid w:val="00E2041F"/>
    <w:pPr>
      <w:spacing w:before="80"/>
      <w:outlineLvl w:val="4"/>
    </w:pPr>
    <w:rPr>
      <w:color w:val="918585"/>
      <w:sz w:val="20"/>
    </w:rPr>
  </w:style>
  <w:style w:type="paragraph" w:styleId="Heading6">
    <w:name w:val="heading 6"/>
    <w:basedOn w:val="HeadingBase"/>
    <w:next w:val="Normal"/>
    <w:link w:val="Heading6Char"/>
    <w:qFormat/>
    <w:rsid w:val="00E2041F"/>
    <w:pPr>
      <w:spacing w:before="60"/>
      <w:outlineLvl w:val="5"/>
    </w:pPr>
    <w:rPr>
      <w:color w:val="918585"/>
      <w:sz w:val="20"/>
    </w:rPr>
  </w:style>
  <w:style w:type="paragraph" w:styleId="Heading7">
    <w:name w:val="heading 7"/>
    <w:basedOn w:val="Normal"/>
    <w:next w:val="Normal"/>
    <w:link w:val="Heading7Char"/>
    <w:qFormat/>
    <w:rsid w:val="00E2041F"/>
    <w:pPr>
      <w:ind w:left="720"/>
      <w:outlineLvl w:val="6"/>
    </w:pPr>
    <w:rPr>
      <w:i/>
    </w:rPr>
  </w:style>
  <w:style w:type="paragraph" w:styleId="Heading8">
    <w:name w:val="heading 8"/>
    <w:basedOn w:val="Normal"/>
    <w:next w:val="Normal"/>
    <w:link w:val="Heading8Char"/>
    <w:qFormat/>
    <w:rsid w:val="00E2041F"/>
    <w:pPr>
      <w:ind w:left="720"/>
      <w:outlineLvl w:val="7"/>
    </w:pPr>
    <w:rPr>
      <w:i/>
    </w:rPr>
  </w:style>
  <w:style w:type="paragraph" w:styleId="Heading9">
    <w:name w:val="heading 9"/>
    <w:basedOn w:val="Normal"/>
    <w:next w:val="Normal"/>
    <w:link w:val="Heading9Char"/>
    <w:qFormat/>
    <w:rsid w:val="00E2041F"/>
    <w:pPr>
      <w:ind w:left="720"/>
      <w:outlineLvl w:val="8"/>
    </w:pPr>
    <w:rPr>
      <w:i/>
    </w:rPr>
  </w:style>
  <w:style w:type="character" w:default="1" w:styleId="DefaultParagraphFont">
    <w:name w:val="Default Paragraph Font"/>
    <w:uiPriority w:val="1"/>
    <w:unhideWhenUsed/>
    <w:rsid w:val="00E204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41F"/>
  </w:style>
  <w:style w:type="character" w:customStyle="1" w:styleId="Heading1Char">
    <w:name w:val="Heading 1 Char"/>
    <w:basedOn w:val="DefaultParagraphFont"/>
    <w:link w:val="Heading1"/>
    <w:rsid w:val="00E2041F"/>
    <w:rPr>
      <w:rFonts w:ascii="Times New Roman" w:eastAsia="Times New Roman" w:hAnsi="Times New Roman" w:cs="Times New Roman"/>
      <w:b/>
      <w:sz w:val="32"/>
      <w:szCs w:val="20"/>
      <w:lang w:eastAsia="en-US"/>
    </w:rPr>
  </w:style>
  <w:style w:type="paragraph" w:styleId="BodyText">
    <w:name w:val="Body Text"/>
    <w:basedOn w:val="Normal"/>
    <w:link w:val="BodyTextChar"/>
    <w:rsid w:val="00E204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041F"/>
    <w:rPr>
      <w:rFonts w:ascii="Times New Roman" w:eastAsia="Times New Roman" w:hAnsi="Times New Roman" w:cs="Times New Roman"/>
      <w:sz w:val="24"/>
      <w:lang w:val="en-US" w:eastAsia="en-US"/>
    </w:rPr>
  </w:style>
  <w:style w:type="paragraph" w:styleId="Footer">
    <w:name w:val="footer"/>
    <w:basedOn w:val="Normal"/>
    <w:link w:val="FooterChar"/>
    <w:rsid w:val="00E204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41F"/>
    <w:rPr>
      <w:rFonts w:ascii="Times New Roman" w:eastAsia="Times New Roman" w:hAnsi="Times New Roman" w:cs="Times New Roman"/>
      <w:sz w:val="16"/>
      <w:lang w:val="en-US" w:eastAsia="en-US"/>
    </w:rPr>
  </w:style>
  <w:style w:type="paragraph" w:styleId="List">
    <w:name w:val="List"/>
    <w:basedOn w:val="BodyText"/>
    <w:next w:val="BodyText"/>
    <w:rsid w:val="00E2041F"/>
    <w:pPr>
      <w:tabs>
        <w:tab w:val="left" w:pos="340"/>
      </w:tabs>
      <w:spacing w:before="60" w:after="60"/>
      <w:ind w:left="340" w:hanging="340"/>
    </w:pPr>
  </w:style>
  <w:style w:type="paragraph" w:styleId="ListBullet">
    <w:name w:val="List Bullet"/>
    <w:basedOn w:val="List"/>
    <w:rsid w:val="00E2041F"/>
    <w:pPr>
      <w:numPr>
        <w:numId w:val="14"/>
      </w:numPr>
      <w:tabs>
        <w:tab w:val="clear" w:pos="340"/>
      </w:tabs>
      <w:spacing w:before="40" w:after="40"/>
    </w:pPr>
  </w:style>
  <w:style w:type="character" w:customStyle="1" w:styleId="SpecialBold">
    <w:name w:val="Special Bold"/>
    <w:basedOn w:val="DefaultParagraphFont"/>
    <w:rsid w:val="00E2041F"/>
    <w:rPr>
      <w:b/>
      <w:spacing w:val="0"/>
    </w:rPr>
  </w:style>
  <w:style w:type="paragraph" w:styleId="ListBullet2">
    <w:name w:val="List Bullet 2"/>
    <w:basedOn w:val="List2"/>
    <w:rsid w:val="00E2041F"/>
    <w:pPr>
      <w:numPr>
        <w:numId w:val="15"/>
      </w:numPr>
      <w:tabs>
        <w:tab w:val="clear" w:pos="680"/>
      </w:tabs>
    </w:pPr>
  </w:style>
  <w:style w:type="paragraph" w:styleId="Header">
    <w:name w:val="header"/>
    <w:basedOn w:val="Normal"/>
    <w:link w:val="HeaderChar"/>
    <w:rsid w:val="00E204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4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041F"/>
    <w:pPr>
      <w:spacing w:before="240" w:after="120"/>
      <w:outlineLvl w:val="0"/>
    </w:pPr>
    <w:rPr>
      <w:rFonts w:ascii="Times New Roman" w:hAnsi="Times New Roman"/>
      <w:b/>
      <w:sz w:val="28"/>
    </w:rPr>
  </w:style>
  <w:style w:type="paragraph" w:customStyle="1" w:styleId="AllowPageBreak">
    <w:name w:val="AllowPageBreak"/>
    <w:rsid w:val="00E204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041F"/>
    <w:pPr>
      <w:tabs>
        <w:tab w:val="left" w:pos="680"/>
      </w:tabs>
      <w:spacing w:before="60" w:after="60"/>
      <w:ind w:left="680" w:hanging="340"/>
    </w:pPr>
  </w:style>
  <w:style w:type="paragraph" w:styleId="ListBullet3">
    <w:name w:val="List Bullet 3"/>
    <w:basedOn w:val="List3"/>
    <w:rsid w:val="00E2041F"/>
    <w:pPr>
      <w:numPr>
        <w:numId w:val="3"/>
      </w:numPr>
      <w:tabs>
        <w:tab w:val="clear" w:pos="1021"/>
      </w:tabs>
      <w:ind w:left="1037" w:hanging="357"/>
    </w:pPr>
  </w:style>
  <w:style w:type="character" w:customStyle="1" w:styleId="BoldandItalics">
    <w:name w:val="Bold and Italics"/>
    <w:qFormat/>
    <w:rsid w:val="00E2041F"/>
    <w:rPr>
      <w:b/>
      <w:i/>
      <w:u w:val="none"/>
    </w:rPr>
  </w:style>
  <w:style w:type="character" w:customStyle="1" w:styleId="Heading2Char">
    <w:name w:val="Heading 2 Char"/>
    <w:basedOn w:val="DefaultParagraphFont"/>
    <w:link w:val="Heading2"/>
    <w:rsid w:val="00E204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4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4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4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4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4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04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041F"/>
    <w:rPr>
      <w:rFonts w:ascii="Courier New" w:eastAsia="Times New Roman" w:hAnsi="Courier New" w:cs="Times New Roman"/>
      <w:i/>
      <w:szCs w:val="20"/>
      <w:lang w:val="en-US" w:eastAsia="en-US"/>
    </w:rPr>
  </w:style>
  <w:style w:type="paragraph" w:customStyle="1" w:styleId="HeadingBase">
    <w:name w:val="Heading Base"/>
    <w:rsid w:val="00E204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41F"/>
    <w:pPr>
      <w:tabs>
        <w:tab w:val="right" w:leader="dot" w:pos="9072"/>
      </w:tabs>
      <w:ind w:left="567"/>
    </w:pPr>
    <w:rPr>
      <w:szCs w:val="22"/>
    </w:rPr>
  </w:style>
  <w:style w:type="paragraph" w:customStyle="1" w:styleId="TOCBase">
    <w:name w:val="TOC Base"/>
    <w:rsid w:val="00E204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41F"/>
    <w:pPr>
      <w:tabs>
        <w:tab w:val="right" w:leader="dot" w:pos="9072"/>
      </w:tabs>
      <w:spacing w:before="40" w:after="40"/>
      <w:ind w:left="284"/>
    </w:pPr>
    <w:rPr>
      <w:rFonts w:ascii="Times New Roman" w:hAnsi="Times New Roman"/>
    </w:rPr>
  </w:style>
  <w:style w:type="paragraph" w:styleId="TOC1">
    <w:name w:val="toc 1"/>
    <w:basedOn w:val="TOCBase"/>
    <w:next w:val="Normal"/>
    <w:rsid w:val="00E204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041F"/>
    <w:pPr>
      <w:spacing w:before="5040"/>
      <w:jc w:val="center"/>
    </w:pPr>
    <w:rPr>
      <w:sz w:val="48"/>
      <w:szCs w:val="72"/>
      <w:lang w:val="en-US"/>
    </w:rPr>
  </w:style>
  <w:style w:type="character" w:customStyle="1" w:styleId="TitleChar">
    <w:name w:val="Title Char"/>
    <w:basedOn w:val="DefaultParagraphFont"/>
    <w:link w:val="Title"/>
    <w:rsid w:val="00E204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41F"/>
    <w:pPr>
      <w:tabs>
        <w:tab w:val="left" w:pos="3600"/>
        <w:tab w:val="left" w:pos="3958"/>
      </w:tabs>
    </w:pPr>
  </w:style>
  <w:style w:type="paragraph" w:customStyle="1" w:styleId="Note">
    <w:name w:val="Note"/>
    <w:basedOn w:val="BodyText"/>
    <w:rsid w:val="00E204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41F"/>
    <w:pPr>
      <w:framePr w:wrap="auto" w:hAnchor="text" w:y="6049"/>
    </w:pPr>
    <w:rPr>
      <w:color w:val="000000"/>
      <w:sz w:val="40"/>
    </w:rPr>
  </w:style>
  <w:style w:type="paragraph" w:customStyle="1" w:styleId="TOCTitle">
    <w:name w:val="TOCTitle"/>
    <w:basedOn w:val="Heading1"/>
    <w:rsid w:val="00E2041F"/>
    <w:pPr>
      <w:spacing w:after="240"/>
      <w:jc w:val="center"/>
      <w:outlineLvl w:val="9"/>
    </w:pPr>
    <w:rPr>
      <w:caps/>
    </w:rPr>
  </w:style>
  <w:style w:type="paragraph" w:customStyle="1" w:styleId="Version">
    <w:name w:val="Version"/>
    <w:rsid w:val="00E204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41F"/>
    <w:pPr>
      <w:keepNext w:val="0"/>
      <w:tabs>
        <w:tab w:val="right" w:pos="4176"/>
      </w:tabs>
      <w:ind w:left="198" w:hanging="198"/>
    </w:pPr>
    <w:rPr>
      <w:rFonts w:ascii="Garamond" w:hAnsi="Garamond"/>
    </w:rPr>
  </w:style>
  <w:style w:type="paragraph" w:styleId="IndexHeading">
    <w:name w:val="index heading"/>
    <w:basedOn w:val="Normal"/>
    <w:next w:val="Index1"/>
    <w:semiHidden/>
    <w:rsid w:val="00E2041F"/>
    <w:pPr>
      <w:spacing w:before="120" w:after="120"/>
    </w:pPr>
    <w:rPr>
      <w:rFonts w:ascii="Arial" w:hAnsi="Arial"/>
      <w:b/>
      <w:color w:val="918585"/>
      <w:sz w:val="24"/>
    </w:rPr>
  </w:style>
  <w:style w:type="paragraph" w:customStyle="1" w:styleId="Chapter">
    <w:name w:val="Chapter"/>
    <w:basedOn w:val="Normal"/>
    <w:rsid w:val="00E2041F"/>
    <w:pPr>
      <w:spacing w:before="240"/>
    </w:pPr>
    <w:rPr>
      <w:rFonts w:ascii="Times New Roman" w:hAnsi="Times New Roman"/>
      <w:smallCaps/>
      <w:spacing w:val="80"/>
      <w:sz w:val="28"/>
    </w:rPr>
  </w:style>
  <w:style w:type="paragraph" w:customStyle="1" w:styleId="InChapter">
    <w:name w:val="InChapter"/>
    <w:basedOn w:val="Heading3"/>
    <w:rsid w:val="00E2041F"/>
    <w:pPr>
      <w:spacing w:after="240"/>
      <w:outlineLvl w:val="9"/>
    </w:pPr>
    <w:rPr>
      <w:noProof/>
    </w:rPr>
  </w:style>
  <w:style w:type="paragraph" w:styleId="Index2">
    <w:name w:val="index 2"/>
    <w:basedOn w:val="Normal"/>
    <w:next w:val="Normal"/>
    <w:semiHidden/>
    <w:rsid w:val="00E2041F"/>
    <w:pPr>
      <w:tabs>
        <w:tab w:val="right" w:pos="4176"/>
      </w:tabs>
      <w:ind w:left="568" w:hanging="284"/>
    </w:pPr>
    <w:rPr>
      <w:rFonts w:ascii="Garamond" w:hAnsi="Garamond"/>
    </w:rPr>
  </w:style>
  <w:style w:type="paragraph" w:customStyle="1" w:styleId="Byline">
    <w:name w:val="Byline"/>
    <w:rsid w:val="00E204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41F"/>
    <w:pPr>
      <w:tabs>
        <w:tab w:val="clear" w:pos="3600"/>
        <w:tab w:val="clear" w:pos="3958"/>
      </w:tabs>
      <w:jc w:val="right"/>
    </w:pPr>
  </w:style>
  <w:style w:type="character" w:styleId="Emphasis">
    <w:name w:val="Emphasis"/>
    <w:basedOn w:val="DefaultParagraphFont"/>
    <w:qFormat/>
    <w:rsid w:val="00E2041F"/>
    <w:rPr>
      <w:i/>
    </w:rPr>
  </w:style>
  <w:style w:type="paragraph" w:styleId="Caption">
    <w:name w:val="caption"/>
    <w:basedOn w:val="BodyText"/>
    <w:next w:val="Normal"/>
    <w:qFormat/>
    <w:rsid w:val="00E2041F"/>
    <w:pPr>
      <w:framePr w:w="2268" w:hSpace="181" w:vSpace="181" w:wrap="around" w:vAnchor="text" w:hAnchor="page" w:x="1135" w:y="285" w:anchorLock="1"/>
    </w:pPr>
    <w:rPr>
      <w:i/>
    </w:rPr>
  </w:style>
  <w:style w:type="paragraph" w:customStyle="1" w:styleId="MiniTOCTitle">
    <w:name w:val="MiniTOCTitle"/>
    <w:basedOn w:val="Heading4"/>
    <w:rsid w:val="00E2041F"/>
    <w:pPr>
      <w:spacing w:before="240"/>
      <w:outlineLvl w:val="9"/>
    </w:pPr>
    <w:rPr>
      <w:noProof/>
      <w:sz w:val="24"/>
    </w:rPr>
  </w:style>
  <w:style w:type="paragraph" w:customStyle="1" w:styleId="MiniTOCItem">
    <w:name w:val="MiniTOCItem"/>
    <w:basedOn w:val="ListBullet"/>
    <w:rsid w:val="00E2041F"/>
    <w:pPr>
      <w:numPr>
        <w:numId w:val="0"/>
      </w:numPr>
      <w:tabs>
        <w:tab w:val="right" w:leader="dot" w:pos="6521"/>
      </w:tabs>
      <w:spacing w:before="0" w:after="0"/>
    </w:pPr>
  </w:style>
  <w:style w:type="paragraph" w:customStyle="1" w:styleId="TOFTitle">
    <w:name w:val="TOFTitle"/>
    <w:basedOn w:val="TOCTitle"/>
    <w:rsid w:val="00E2041F"/>
  </w:style>
  <w:style w:type="paragraph" w:styleId="TableofFigures">
    <w:name w:val="table of figures"/>
    <w:basedOn w:val="Normal"/>
    <w:next w:val="Normal"/>
    <w:semiHidden/>
    <w:rsid w:val="00E2041F"/>
    <w:pPr>
      <w:tabs>
        <w:tab w:val="right" w:leader="dot" w:pos="9072"/>
      </w:tabs>
      <w:ind w:left="970" w:hanging="403"/>
    </w:pPr>
    <w:rPr>
      <w:rFonts w:ascii="Times New Roman" w:hAnsi="Times New Roman"/>
      <w:b/>
    </w:rPr>
  </w:style>
  <w:style w:type="paragraph" w:styleId="ListNumber">
    <w:name w:val="List Number"/>
    <w:basedOn w:val="List"/>
    <w:rsid w:val="00E2041F"/>
    <w:pPr>
      <w:numPr>
        <w:numId w:val="12"/>
      </w:numPr>
    </w:pPr>
  </w:style>
  <w:style w:type="character" w:customStyle="1" w:styleId="WingdingSymbols">
    <w:name w:val="Wingding Symbols"/>
    <w:rsid w:val="00E2041F"/>
    <w:rPr>
      <w:rFonts w:ascii="Wingdings" w:hAnsi="Wingdings"/>
    </w:rPr>
  </w:style>
  <w:style w:type="paragraph" w:customStyle="1" w:styleId="TableHeading">
    <w:name w:val="Table Heading"/>
    <w:basedOn w:val="HeadingBase"/>
    <w:rsid w:val="00E2041F"/>
    <w:pPr>
      <w:keepLines/>
      <w:pBdr>
        <w:bottom w:val="single" w:sz="6" w:space="1" w:color="918585"/>
      </w:pBdr>
      <w:spacing w:before="240"/>
    </w:pPr>
  </w:style>
  <w:style w:type="character" w:customStyle="1" w:styleId="HotSpot">
    <w:name w:val="HotSpot"/>
    <w:rsid w:val="00E2041F"/>
    <w:rPr>
      <w:color w:val="0033CC"/>
      <w:u w:val="none"/>
    </w:rPr>
  </w:style>
  <w:style w:type="paragraph" w:customStyle="1" w:styleId="BodyTextRight">
    <w:name w:val="Body Text Right"/>
    <w:basedOn w:val="BodyText"/>
    <w:rsid w:val="00E2041F"/>
    <w:pPr>
      <w:spacing w:before="0" w:after="0"/>
      <w:jc w:val="right"/>
    </w:pPr>
  </w:style>
  <w:style w:type="paragraph" w:styleId="Index3">
    <w:name w:val="index 3"/>
    <w:basedOn w:val="ListNumber2"/>
    <w:next w:val="Normal"/>
    <w:semiHidden/>
    <w:rsid w:val="00E2041F"/>
    <w:pPr>
      <w:numPr>
        <w:numId w:val="0"/>
      </w:numPr>
      <w:tabs>
        <w:tab w:val="right" w:leader="dot" w:pos="4176"/>
      </w:tabs>
    </w:pPr>
  </w:style>
  <w:style w:type="paragraph" w:styleId="ListNumber2">
    <w:name w:val="List Number 2"/>
    <w:basedOn w:val="List2"/>
    <w:rsid w:val="00E2041F"/>
    <w:pPr>
      <w:numPr>
        <w:numId w:val="11"/>
      </w:numPr>
      <w:tabs>
        <w:tab w:val="clear" w:pos="1060"/>
      </w:tabs>
    </w:pPr>
  </w:style>
  <w:style w:type="paragraph" w:customStyle="1" w:styleId="MarginNote">
    <w:name w:val="Margin Note"/>
    <w:basedOn w:val="BodyText"/>
    <w:rsid w:val="00E204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4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4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041F"/>
    <w:rPr>
      <w:sz w:val="32"/>
    </w:rPr>
  </w:style>
  <w:style w:type="paragraph" w:customStyle="1" w:styleId="HeadingProcedure">
    <w:name w:val="Heading Procedure"/>
    <w:basedOn w:val="HeadingBase"/>
    <w:next w:val="Normal"/>
    <w:rsid w:val="00E2041F"/>
    <w:pPr>
      <w:tabs>
        <w:tab w:val="left" w:pos="0"/>
      </w:tabs>
      <w:spacing w:before="120" w:after="60"/>
    </w:pPr>
    <w:rPr>
      <w:i/>
      <w:color w:val="918585"/>
      <w:sz w:val="22"/>
    </w:rPr>
  </w:style>
  <w:style w:type="paragraph" w:customStyle="1" w:styleId="TableBodyText">
    <w:name w:val="Table Body Text"/>
    <w:basedOn w:val="BodyText"/>
    <w:rsid w:val="00E2041F"/>
    <w:pPr>
      <w:spacing w:before="60" w:after="60"/>
    </w:pPr>
  </w:style>
  <w:style w:type="paragraph" w:styleId="ListContinue">
    <w:name w:val="List Continue"/>
    <w:basedOn w:val="List"/>
    <w:rsid w:val="00E2041F"/>
    <w:pPr>
      <w:ind w:firstLine="0"/>
    </w:pPr>
  </w:style>
  <w:style w:type="paragraph" w:customStyle="1" w:styleId="ListNote">
    <w:name w:val="List Note"/>
    <w:basedOn w:val="List"/>
    <w:rsid w:val="00E2041F"/>
    <w:pPr>
      <w:pBdr>
        <w:top w:val="single" w:sz="6" w:space="2" w:color="918585"/>
        <w:bottom w:val="single" w:sz="6" w:space="2" w:color="918585"/>
      </w:pBdr>
      <w:tabs>
        <w:tab w:val="left" w:pos="1021"/>
      </w:tabs>
      <w:ind w:firstLine="0"/>
    </w:pPr>
  </w:style>
  <w:style w:type="paragraph" w:customStyle="1" w:styleId="Warning">
    <w:name w:val="Warning"/>
    <w:basedOn w:val="BodyText"/>
    <w:rsid w:val="00E2041F"/>
    <w:pPr>
      <w:shd w:val="clear" w:color="auto" w:fill="D9D9D9"/>
      <w:tabs>
        <w:tab w:val="left" w:pos="992"/>
      </w:tabs>
      <w:ind w:left="119" w:right="119"/>
    </w:pPr>
    <w:rPr>
      <w:sz w:val="20"/>
    </w:rPr>
  </w:style>
  <w:style w:type="paragraph" w:customStyle="1" w:styleId="MarginIcons">
    <w:name w:val="Margin Icons"/>
    <w:basedOn w:val="BodyText"/>
    <w:rsid w:val="00E204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41F"/>
    <w:rPr>
      <w:rFonts w:ascii="Courier New" w:hAnsi="Courier New"/>
    </w:rPr>
  </w:style>
  <w:style w:type="paragraph" w:customStyle="1" w:styleId="NoteBullet">
    <w:name w:val="Note Bullet"/>
    <w:basedOn w:val="Note"/>
    <w:rsid w:val="00E2041F"/>
    <w:pPr>
      <w:tabs>
        <w:tab w:val="clear" w:pos="680"/>
      </w:tabs>
      <w:spacing w:before="60" w:after="60"/>
    </w:pPr>
  </w:style>
  <w:style w:type="paragraph" w:customStyle="1" w:styleId="SubHeading2">
    <w:name w:val="SubHeading2"/>
    <w:basedOn w:val="HeadingBase"/>
    <w:rsid w:val="00E2041F"/>
    <w:pPr>
      <w:spacing w:before="240" w:after="60"/>
    </w:pPr>
    <w:rPr>
      <w:sz w:val="20"/>
    </w:rPr>
  </w:style>
  <w:style w:type="paragraph" w:customStyle="1" w:styleId="SubHeading1">
    <w:name w:val="SubHeading1"/>
    <w:basedOn w:val="HeadingBase"/>
    <w:rsid w:val="00E2041F"/>
    <w:pPr>
      <w:spacing w:before="240" w:after="60"/>
    </w:pPr>
    <w:rPr>
      <w:color w:val="918585"/>
      <w:sz w:val="22"/>
    </w:rPr>
  </w:style>
  <w:style w:type="paragraph" w:customStyle="1" w:styleId="SideHeading">
    <w:name w:val="Side Heading"/>
    <w:basedOn w:val="HeadingBase"/>
    <w:rsid w:val="00E204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41F"/>
    <w:pPr>
      <w:numPr>
        <w:numId w:val="13"/>
      </w:numPr>
    </w:pPr>
  </w:style>
  <w:style w:type="paragraph" w:styleId="PlainText">
    <w:name w:val="Plain Text"/>
    <w:basedOn w:val="Normal"/>
    <w:link w:val="PlainTextChar"/>
    <w:rsid w:val="00E2041F"/>
    <w:rPr>
      <w:sz w:val="20"/>
    </w:rPr>
  </w:style>
  <w:style w:type="character" w:customStyle="1" w:styleId="PlainTextChar">
    <w:name w:val="Plain Text Char"/>
    <w:basedOn w:val="DefaultParagraphFont"/>
    <w:link w:val="PlainText"/>
    <w:rsid w:val="00E204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041F"/>
    <w:rPr>
      <w:b/>
      <w:smallCaps/>
    </w:rPr>
  </w:style>
  <w:style w:type="paragraph" w:customStyle="1" w:styleId="TableListNumber">
    <w:name w:val="Table List Number"/>
    <w:basedOn w:val="ListNumber"/>
    <w:rsid w:val="00E2041F"/>
    <w:pPr>
      <w:numPr>
        <w:numId w:val="0"/>
      </w:numPr>
    </w:pPr>
  </w:style>
  <w:style w:type="paragraph" w:styleId="TOC4">
    <w:name w:val="toc 4"/>
    <w:basedOn w:val="TOCBase"/>
    <w:next w:val="Normal"/>
    <w:semiHidden/>
    <w:rsid w:val="00E2041F"/>
    <w:pPr>
      <w:tabs>
        <w:tab w:val="right" w:leader="dot" w:pos="9071"/>
      </w:tabs>
      <w:ind w:left="1701"/>
    </w:pPr>
  </w:style>
  <w:style w:type="paragraph" w:customStyle="1" w:styleId="ListAlpha">
    <w:name w:val="List Alpha"/>
    <w:basedOn w:val="List"/>
    <w:rsid w:val="00E2041F"/>
    <w:pPr>
      <w:numPr>
        <w:numId w:val="10"/>
      </w:numPr>
    </w:pPr>
  </w:style>
  <w:style w:type="paragraph" w:customStyle="1" w:styleId="ListAlpha2">
    <w:name w:val="List Alpha 2"/>
    <w:basedOn w:val="List2"/>
    <w:rsid w:val="00E2041F"/>
    <w:pPr>
      <w:numPr>
        <w:numId w:val="9"/>
      </w:numPr>
    </w:pPr>
  </w:style>
  <w:style w:type="paragraph" w:styleId="List3">
    <w:name w:val="List 3"/>
    <w:basedOn w:val="BodyText"/>
    <w:rsid w:val="00E2041F"/>
    <w:pPr>
      <w:tabs>
        <w:tab w:val="left" w:pos="1021"/>
      </w:tabs>
      <w:spacing w:before="60" w:after="60"/>
      <w:ind w:left="1020" w:hanging="340"/>
    </w:pPr>
  </w:style>
  <w:style w:type="paragraph" w:styleId="List4">
    <w:name w:val="List 4"/>
    <w:basedOn w:val="BodyText"/>
    <w:rsid w:val="00E2041F"/>
    <w:pPr>
      <w:tabs>
        <w:tab w:val="left" w:pos="1361"/>
      </w:tabs>
      <w:spacing w:before="60" w:after="60"/>
      <w:ind w:left="1361" w:hanging="340"/>
    </w:pPr>
  </w:style>
  <w:style w:type="paragraph" w:styleId="List5">
    <w:name w:val="List 5"/>
    <w:basedOn w:val="BodyText"/>
    <w:rsid w:val="00E2041F"/>
    <w:pPr>
      <w:tabs>
        <w:tab w:val="left" w:pos="1701"/>
      </w:tabs>
      <w:spacing w:before="60" w:after="60"/>
      <w:ind w:left="1701" w:hanging="340"/>
    </w:pPr>
  </w:style>
  <w:style w:type="paragraph" w:styleId="ListBullet4">
    <w:name w:val="List Bullet 4"/>
    <w:basedOn w:val="List4"/>
    <w:rsid w:val="00E2041F"/>
    <w:pPr>
      <w:numPr>
        <w:numId w:val="4"/>
      </w:numPr>
    </w:pPr>
  </w:style>
  <w:style w:type="paragraph" w:styleId="ListBullet5">
    <w:name w:val="List Bullet 5"/>
    <w:basedOn w:val="List5"/>
    <w:rsid w:val="00E2041F"/>
    <w:pPr>
      <w:numPr>
        <w:numId w:val="5"/>
      </w:numPr>
    </w:pPr>
  </w:style>
  <w:style w:type="paragraph" w:styleId="ListContinue2">
    <w:name w:val="List Continue 2"/>
    <w:basedOn w:val="List2"/>
    <w:rsid w:val="00E2041F"/>
    <w:pPr>
      <w:ind w:firstLine="0"/>
    </w:pPr>
  </w:style>
  <w:style w:type="paragraph" w:styleId="ListContinue3">
    <w:name w:val="List Continue 3"/>
    <w:basedOn w:val="List3"/>
    <w:rsid w:val="00E2041F"/>
    <w:pPr>
      <w:ind w:left="1021" w:firstLine="0"/>
    </w:pPr>
  </w:style>
  <w:style w:type="paragraph" w:styleId="ListContinue4">
    <w:name w:val="List Continue 4"/>
    <w:basedOn w:val="List4"/>
    <w:rsid w:val="00E2041F"/>
    <w:pPr>
      <w:ind w:firstLine="0"/>
    </w:pPr>
  </w:style>
  <w:style w:type="paragraph" w:styleId="ListContinue5">
    <w:name w:val="List Continue 5"/>
    <w:basedOn w:val="List5"/>
    <w:rsid w:val="00E2041F"/>
    <w:pPr>
      <w:ind w:firstLine="0"/>
    </w:pPr>
  </w:style>
  <w:style w:type="paragraph" w:styleId="ListNumber3">
    <w:name w:val="List Number 3"/>
    <w:basedOn w:val="List3"/>
    <w:rsid w:val="00E2041F"/>
    <w:pPr>
      <w:numPr>
        <w:numId w:val="6"/>
      </w:numPr>
    </w:pPr>
  </w:style>
  <w:style w:type="paragraph" w:styleId="ListNumber4">
    <w:name w:val="List Number 4"/>
    <w:basedOn w:val="List4"/>
    <w:rsid w:val="00E2041F"/>
    <w:pPr>
      <w:numPr>
        <w:numId w:val="7"/>
      </w:numPr>
    </w:pPr>
  </w:style>
  <w:style w:type="paragraph" w:styleId="ListNumber5">
    <w:name w:val="List Number 5"/>
    <w:basedOn w:val="List5"/>
    <w:rsid w:val="00E2041F"/>
    <w:pPr>
      <w:numPr>
        <w:numId w:val="8"/>
      </w:numPr>
    </w:pPr>
  </w:style>
  <w:style w:type="paragraph" w:styleId="BlockText">
    <w:name w:val="Block Text"/>
    <w:basedOn w:val="Normal"/>
    <w:rsid w:val="00E2041F"/>
    <w:pPr>
      <w:spacing w:after="120"/>
      <w:ind w:left="1440" w:right="1440"/>
    </w:pPr>
  </w:style>
  <w:style w:type="character" w:customStyle="1" w:styleId="Subscript">
    <w:name w:val="Subscript"/>
    <w:basedOn w:val="DefaultParagraphFont"/>
    <w:rsid w:val="00E2041F"/>
    <w:rPr>
      <w:sz w:val="16"/>
      <w:vertAlign w:val="subscript"/>
    </w:rPr>
  </w:style>
  <w:style w:type="character" w:customStyle="1" w:styleId="Superscript">
    <w:name w:val="Superscript"/>
    <w:basedOn w:val="DefaultParagraphFont"/>
    <w:rsid w:val="00E2041F"/>
    <w:rPr>
      <w:sz w:val="16"/>
      <w:vertAlign w:val="superscript"/>
    </w:rPr>
  </w:style>
  <w:style w:type="character" w:customStyle="1" w:styleId="Symbols">
    <w:name w:val="Symbols"/>
    <w:basedOn w:val="DefaultParagraphFont"/>
    <w:rsid w:val="00E2041F"/>
    <w:rPr>
      <w:rFonts w:ascii="Symbol" w:hAnsi="Symbol"/>
    </w:rPr>
  </w:style>
  <w:style w:type="character" w:customStyle="1" w:styleId="MenuOptions">
    <w:name w:val="Menu Options"/>
    <w:basedOn w:val="DefaultParagraphFont"/>
    <w:rsid w:val="00E2041F"/>
    <w:rPr>
      <w:rFonts w:ascii="Arial Narrow" w:hAnsi="Arial Narrow"/>
      <w:smallCaps/>
    </w:rPr>
  </w:style>
  <w:style w:type="character" w:customStyle="1" w:styleId="Buttons">
    <w:name w:val="Buttons"/>
    <w:basedOn w:val="DefaultParagraphFont"/>
    <w:rsid w:val="00E2041F"/>
    <w:rPr>
      <w:b/>
    </w:rPr>
  </w:style>
  <w:style w:type="character" w:customStyle="1" w:styleId="Underlined">
    <w:name w:val="Underlined"/>
    <w:basedOn w:val="DefaultParagraphFont"/>
    <w:rsid w:val="00E2041F"/>
    <w:rPr>
      <w:u w:val="single"/>
    </w:rPr>
  </w:style>
  <w:style w:type="paragraph" w:customStyle="1" w:styleId="TableBodyTextRight">
    <w:name w:val="Table Body Text Right"/>
    <w:basedOn w:val="TableBodyText"/>
    <w:rsid w:val="00E2041F"/>
    <w:pPr>
      <w:widowControl w:val="0"/>
      <w:autoSpaceDE w:val="0"/>
      <w:autoSpaceDN w:val="0"/>
      <w:adjustRightInd w:val="0"/>
      <w:jc w:val="right"/>
    </w:pPr>
    <w:rPr>
      <w:rFonts w:cs="Arial"/>
      <w:szCs w:val="18"/>
    </w:rPr>
  </w:style>
  <w:style w:type="paragraph" w:customStyle="1" w:styleId="CopyrightText">
    <w:name w:val="Copyright Text"/>
    <w:basedOn w:val="BodyText"/>
    <w:rsid w:val="00E2041F"/>
    <w:rPr>
      <w:sz w:val="18"/>
    </w:rPr>
  </w:style>
  <w:style w:type="paragraph" w:customStyle="1" w:styleId="BodySmallRight">
    <w:name w:val="Body Small Right"/>
    <w:basedOn w:val="BodyTextRight"/>
    <w:rsid w:val="00E2041F"/>
    <w:rPr>
      <w:sz w:val="18"/>
      <w:szCs w:val="18"/>
    </w:rPr>
  </w:style>
  <w:style w:type="paragraph" w:customStyle="1" w:styleId="MarginEdition">
    <w:name w:val="Margin Edition"/>
    <w:basedOn w:val="MarginNote"/>
    <w:rsid w:val="00E2041F"/>
    <w:pPr>
      <w:spacing w:before="0" w:after="0"/>
    </w:pPr>
    <w:rPr>
      <w:rFonts w:ascii="Times New Roman" w:hAnsi="Times New Roman"/>
      <w:color w:val="999999"/>
    </w:rPr>
  </w:style>
  <w:style w:type="paragraph" w:customStyle="1" w:styleId="Spacer">
    <w:name w:val="Spacer"/>
    <w:basedOn w:val="Normal"/>
    <w:rsid w:val="00E2041F"/>
    <w:rPr>
      <w:sz w:val="2"/>
      <w:szCs w:val="2"/>
    </w:rPr>
  </w:style>
  <w:style w:type="character" w:customStyle="1" w:styleId="Small">
    <w:name w:val="Small"/>
    <w:basedOn w:val="DefaultParagraphFont"/>
    <w:rsid w:val="00E2041F"/>
    <w:rPr>
      <w:sz w:val="16"/>
    </w:rPr>
  </w:style>
  <w:style w:type="paragraph" w:customStyle="1" w:styleId="WideTable">
    <w:name w:val="Wide Table"/>
    <w:basedOn w:val="Normal"/>
    <w:rsid w:val="00E2041F"/>
    <w:pPr>
      <w:ind w:left="-1418"/>
    </w:pPr>
    <w:rPr>
      <w:sz w:val="2"/>
      <w:szCs w:val="2"/>
    </w:rPr>
  </w:style>
  <w:style w:type="character" w:styleId="PageNumber">
    <w:name w:val="page number"/>
    <w:basedOn w:val="DefaultParagraphFont"/>
    <w:rsid w:val="00E2041F"/>
  </w:style>
  <w:style w:type="paragraph" w:styleId="Quote">
    <w:name w:val="Quote"/>
    <w:basedOn w:val="Heading1"/>
    <w:link w:val="QuoteChar"/>
    <w:qFormat/>
    <w:rsid w:val="00E2041F"/>
    <w:rPr>
      <w:b w:val="0"/>
      <w:sz w:val="72"/>
      <w:szCs w:val="72"/>
      <w:lang w:val="en-NZ"/>
    </w:rPr>
  </w:style>
  <w:style w:type="character" w:customStyle="1" w:styleId="QuoteChar">
    <w:name w:val="Quote Char"/>
    <w:basedOn w:val="DefaultParagraphFont"/>
    <w:link w:val="Quote"/>
    <w:rsid w:val="00E204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41F"/>
    <w:pPr>
      <w:pageBreakBefore/>
    </w:pPr>
  </w:style>
  <w:style w:type="paragraph" w:customStyle="1" w:styleId="Border">
    <w:name w:val="Border"/>
    <w:basedOn w:val="Normal"/>
    <w:qFormat/>
    <w:rsid w:val="00E204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41F"/>
    <w:rPr>
      <w:b/>
      <w:bCs/>
      <w:i/>
      <w:iCs/>
      <w:color w:val="auto"/>
    </w:rPr>
  </w:style>
  <w:style w:type="paragraph" w:styleId="IntenseQuote">
    <w:name w:val="Intense Quote"/>
    <w:basedOn w:val="Normal"/>
    <w:next w:val="Normal"/>
    <w:link w:val="IntenseQuoteChar"/>
    <w:uiPriority w:val="30"/>
    <w:qFormat/>
    <w:rsid w:val="00E204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4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041F"/>
    <w:rPr>
      <w:smallCaps/>
      <w:color w:val="auto"/>
      <w:u w:val="single"/>
    </w:rPr>
  </w:style>
  <w:style w:type="character" w:styleId="IntenseReference">
    <w:name w:val="Intense Reference"/>
    <w:basedOn w:val="DefaultParagraphFont"/>
    <w:uiPriority w:val="32"/>
    <w:qFormat/>
    <w:rsid w:val="00E2041F"/>
    <w:rPr>
      <w:b/>
      <w:bCs/>
      <w:smallCaps/>
      <w:color w:val="auto"/>
      <w:spacing w:val="5"/>
      <w:u w:val="single"/>
    </w:rPr>
  </w:style>
  <w:style w:type="paragraph" w:customStyle="1" w:styleId="2ColumnHeading">
    <w:name w:val="2Column Heading"/>
    <w:basedOn w:val="BodyText"/>
    <w:qFormat/>
    <w:rsid w:val="00E2041F"/>
    <w:pPr>
      <w:spacing w:after="60"/>
      <w:ind w:left="-2268"/>
    </w:pPr>
    <w:rPr>
      <w:b/>
    </w:rPr>
  </w:style>
  <w:style w:type="paragraph" w:customStyle="1" w:styleId="Heading1TOC">
    <w:name w:val="Heading1 TOC"/>
    <w:basedOn w:val="Normal"/>
    <w:qFormat/>
    <w:rsid w:val="00E2041F"/>
    <w:pPr>
      <w:spacing w:before="240" w:after="120"/>
    </w:pPr>
    <w:rPr>
      <w:rFonts w:ascii="Times New Roman" w:hAnsi="Times New Roman"/>
      <w:b/>
      <w:sz w:val="32"/>
    </w:rPr>
  </w:style>
  <w:style w:type="paragraph" w:customStyle="1" w:styleId="Heading2TOC">
    <w:name w:val="Heading2 TOC"/>
    <w:basedOn w:val="Normal"/>
    <w:qFormat/>
    <w:rsid w:val="00E2041F"/>
    <w:pPr>
      <w:spacing w:before="240" w:after="60"/>
    </w:pPr>
    <w:rPr>
      <w:rFonts w:ascii="Times New Roman" w:hAnsi="Times New Roman"/>
      <w:b/>
      <w:sz w:val="28"/>
    </w:rPr>
  </w:style>
  <w:style w:type="character" w:customStyle="1" w:styleId="Underline">
    <w:name w:val="Underline"/>
    <w:basedOn w:val="DefaultParagraphFont"/>
    <w:qFormat/>
    <w:rsid w:val="00E2041F"/>
    <w:rPr>
      <w:u w:val="single"/>
    </w:rPr>
  </w:style>
  <w:style w:type="paragraph" w:styleId="BalloonText">
    <w:name w:val="Balloon Text"/>
    <w:basedOn w:val="Normal"/>
    <w:link w:val="BalloonTextChar"/>
    <w:rsid w:val="00E2041F"/>
    <w:rPr>
      <w:rFonts w:ascii="Tahoma" w:hAnsi="Tahoma" w:cs="Tahoma"/>
      <w:sz w:val="16"/>
      <w:szCs w:val="16"/>
    </w:rPr>
  </w:style>
  <w:style w:type="character" w:customStyle="1" w:styleId="BalloonTextChar">
    <w:name w:val="Balloon Text Char"/>
    <w:basedOn w:val="DefaultParagraphFont"/>
    <w:link w:val="BalloonText"/>
    <w:rsid w:val="00E204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04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04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2174</Words>
  <Characters>13781</Characters>
  <Application>Microsoft Office Word</Application>
  <DocSecurity>0</DocSecurity>
  <Lines>528</Lines>
  <Paragraphs>324</Paragraphs>
  <ScaleCrop>false</ScaleCrop>
  <Company>Author-it Software Corporation Ltd.</Company>
  <LinksUpToDate>false</LinksUpToDate>
  <CharactersWithSpaces>15862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CPCPFS5002A Design fire hydrant and hose reel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2012-05-26T05:47:00Z</dcterms:created>
  <dcterms:modified xsi:type="dcterms:W3CDTF">2012-05-26T05:47:00Z</dcterms:modified>
</cp:coreProperties>
</file>