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6120" w:rsidP="00C96120">
      <w:pPr>
        <w:pStyle w:val="Title"/>
      </w:pPr>
      <w:bookmarkStart w:id="0" w:name="_GoBack"/>
      <w:bookmarkEnd w:id="0"/>
      <w:r>
        <w:fldChar w:fldCharType="begin"/>
      </w:r>
      <w:r>
        <w:instrText xml:space="preserve"> TITLE   \* MERGEFORMAT </w:instrText>
      </w:r>
      <w:r>
        <w:fldChar w:fldCharType="separate"/>
      </w:r>
      <w:r>
        <w:t>CPCCSH3001A Set out and assemble cabinets, showcases, wall units, counters and workstations</w:t>
      </w:r>
      <w:r>
        <w:fldChar w:fldCharType="end"/>
      </w:r>
    </w:p>
    <w:p w:rsidR="00C96120" w:rsidP="00C96120">
      <w:pPr>
        <w:pStyle w:val="Version"/>
        <w:sectPr w:rsidSect="008C3F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3F60" w:rsidP="008C3F60">
      <w:pPr>
        <w:pStyle w:val="SuperHeading"/>
      </w:pPr>
      <w:r w:rsidRPr="008C3F60">
        <w:t>CPCCSH3001A Set out and assemble cabinets, showcases, wall units, counters and workstations</w:t>
      </w:r>
    </w:p>
    <w:p w:rsidR="00000000" w:rsidRPr="008C3F60" w:rsidP="008C3F60">
      <w:pPr>
        <w:pStyle w:val="Heading1"/>
      </w:pPr>
      <w:bookmarkStart w:id="1" w:name="O_269676"/>
      <w:bookmarkEnd w:id="1"/>
      <w:r w:rsidRPr="008C3F60">
        <w:t>Modification History</w:t>
      </w:r>
    </w:p>
    <w:p w:rsidR="00000000" w:rsidRPr="008C3F60" w:rsidP="008C3F60">
      <w:pPr>
        <w:pStyle w:val="BodyText"/>
      </w:pPr>
      <w:r w:rsidRPr="008C3F60">
        <w:t>Not Applicable</w:t>
      </w:r>
    </w:p>
    <w:p w:rsidR="00000000" w:rsidRPr="008C3F60" w:rsidP="008C3F60">
      <w:pPr>
        <w:pStyle w:val="AllowPageBreak"/>
      </w:pPr>
    </w:p>
    <w:p w:rsidR="00000000" w:rsidRPr="008C3F60" w:rsidP="008C3F60">
      <w:pPr>
        <w:pStyle w:val="Heading1"/>
      </w:pPr>
      <w:bookmarkStart w:id="2" w:name="O_198512"/>
      <w:bookmarkEnd w:id="2"/>
      <w:r w:rsidRPr="008C3F60">
        <w:t xml:space="preserve">Unit </w:t>
      </w:r>
      <w:r w:rsidRPr="008C3F60">
        <w:t>Descriptor</w:t>
      </w:r>
    </w:p>
    <w:tbl>
      <w:tblPr>
        <w:tblW w:w="9348" w:type="dxa"/>
        <w:tblLayout w:type="fixed"/>
        <w:tblCellMar>
          <w:left w:w="62" w:type="dxa"/>
          <w:right w:w="62" w:type="dxa"/>
        </w:tblCellMar>
        <w:tblLook w:val="0000"/>
      </w:tblPr>
      <w:tblGrid>
        <w:gridCol w:w="2748"/>
        <w:gridCol w:w="6600"/>
      </w:tblGrid>
      <w:tr w:rsidTr="00C96120">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8C3F60">
            <w:pPr>
              <w:pStyle w:val="BodyText"/>
              <w:rPr>
                <w:lang w:val="en-NZ"/>
              </w:rPr>
            </w:pPr>
            <w:r w:rsidRPr="008C3F60">
              <w:rPr>
                <w:rStyle w:val="SpecialBold"/>
              </w:rPr>
              <w:t>Unit descriptor</w:t>
            </w:r>
          </w:p>
        </w:tc>
        <w:tc>
          <w:tcPr>
            <w:tcW w:w="6600" w:type="dxa"/>
            <w:tcBorders>
              <w:top w:val="nil"/>
              <w:left w:val="nil"/>
              <w:bottom w:val="nil"/>
              <w:right w:val="nil"/>
            </w:tcBorders>
            <w:tcMar>
              <w:top w:w="0" w:type="dxa"/>
              <w:left w:w="62" w:type="dxa"/>
              <w:bottom w:w="0" w:type="dxa"/>
              <w:right w:w="62" w:type="dxa"/>
            </w:tcMar>
          </w:tcPr>
          <w:p w:rsidR="00000000" w:rsidRPr="008C3F60" w:rsidP="008C3F60">
            <w:pPr>
              <w:pStyle w:val="BodyText"/>
            </w:pPr>
            <w:r w:rsidRPr="008C3F60">
              <w:t>This unit specifies the outcomes required to set out component parts and assemble and fit them to complete the construction of a fitment.</w:t>
            </w:r>
          </w:p>
        </w:tc>
      </w:tr>
    </w:tbl>
    <w:p w:rsidR="00C96120" w:rsidP="008C3F60">
      <w:pPr>
        <w:pStyle w:val="BodyText"/>
      </w:pPr>
    </w:p>
    <w:p w:rsidR="00C96120" w:rsidP="008C3F60">
      <w:pPr>
        <w:pStyle w:val="BodyText"/>
      </w:pPr>
    </w:p>
    <w:p w:rsidR="00000000" w:rsidRPr="008C3F60" w:rsidP="008C3F60">
      <w:pPr>
        <w:pStyle w:val="Heading1"/>
      </w:pPr>
      <w:bookmarkStart w:id="3" w:name="O_198515"/>
      <w:bookmarkEnd w:id="3"/>
      <w:r w:rsidRPr="008C3F60">
        <w:t>Application of the Unit</w:t>
      </w:r>
    </w:p>
    <w:tbl>
      <w:tblPr>
        <w:tblW w:w="9348" w:type="dxa"/>
        <w:tblLayout w:type="fixed"/>
        <w:tblCellMar>
          <w:left w:w="62" w:type="dxa"/>
          <w:right w:w="62" w:type="dxa"/>
        </w:tblCellMar>
        <w:tblLook w:val="0000"/>
      </w:tblPr>
      <w:tblGrid>
        <w:gridCol w:w="2748"/>
        <w:gridCol w:w="6600"/>
      </w:tblGrid>
      <w:tr w:rsidTr="00C96120">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8C3F60">
            <w:pPr>
              <w:pStyle w:val="BodyText"/>
              <w:rPr>
                <w:lang w:val="en-NZ"/>
              </w:rPr>
            </w:pPr>
            <w:r w:rsidRPr="008C3F60">
              <w:rPr>
                <w:rStyle w:val="SpecialBold"/>
              </w:rPr>
              <w:t>Application of the unit</w:t>
            </w:r>
          </w:p>
        </w:tc>
        <w:tc>
          <w:tcPr>
            <w:tcW w:w="6600" w:type="dxa"/>
            <w:tcBorders>
              <w:top w:val="nil"/>
              <w:left w:val="nil"/>
              <w:bottom w:val="nil"/>
              <w:right w:val="nil"/>
            </w:tcBorders>
            <w:tcMar>
              <w:top w:w="0" w:type="dxa"/>
              <w:left w:w="62" w:type="dxa"/>
              <w:bottom w:w="0" w:type="dxa"/>
              <w:right w:w="62" w:type="dxa"/>
            </w:tcMar>
          </w:tcPr>
          <w:p w:rsidR="00000000" w:rsidRPr="008C3F60" w:rsidP="008C3F60">
            <w:pPr>
              <w:pStyle w:val="BodyText"/>
            </w:pPr>
            <w:r w:rsidRPr="008C3F60">
              <w:t xml:space="preserve">This unit of competency supports the achievement of skills and knowledge to set out and assemble cabinets, showcases, wall units, counters and workstations, which may include working with others and as a member of a team. </w:t>
            </w:r>
          </w:p>
        </w:tc>
      </w:tr>
    </w:tbl>
    <w:p w:rsidR="00C96120" w:rsidP="008C3F60">
      <w:pPr>
        <w:pStyle w:val="BodyText"/>
      </w:pPr>
    </w:p>
    <w:p w:rsidR="00C96120" w:rsidP="008C3F60">
      <w:pPr>
        <w:pStyle w:val="BodyText"/>
      </w:pPr>
    </w:p>
    <w:p w:rsidR="00000000" w:rsidRPr="008C3F60" w:rsidP="008C3F60">
      <w:pPr>
        <w:pStyle w:val="Heading1"/>
      </w:pPr>
      <w:bookmarkStart w:id="4" w:name="O_277936"/>
      <w:bookmarkEnd w:id="4"/>
      <w:r w:rsidRPr="008C3F60">
        <w:t>Licensing/Reg</w:t>
      </w:r>
      <w:r w:rsidRPr="008C3F60">
        <w:t>ulatory Information</w:t>
      </w:r>
    </w:p>
    <w:p w:rsidR="00000000" w:rsidRPr="008C3F60" w:rsidP="008C3F60">
      <w:pPr>
        <w:pStyle w:val="BodyText"/>
      </w:pPr>
      <w:r w:rsidRPr="008C3F60">
        <w:t>Not Applicable</w:t>
      </w:r>
    </w:p>
    <w:p w:rsidR="00000000" w:rsidRPr="008C3F60" w:rsidP="008C3F60">
      <w:pPr>
        <w:pStyle w:val="AllowPageBreak"/>
      </w:pPr>
    </w:p>
    <w:p w:rsidR="00000000" w:rsidRPr="008C3F60" w:rsidP="008C3F60">
      <w:pPr>
        <w:pStyle w:val="Heading1"/>
      </w:pPr>
      <w:bookmarkStart w:id="5" w:name="O_198514"/>
      <w:bookmarkEnd w:id="5"/>
      <w:r w:rsidRPr="008C3F60">
        <w:t>Pre-Requisites</w:t>
      </w:r>
    </w:p>
    <w:tbl>
      <w:tblPr>
        <w:tblW w:w="9348" w:type="dxa"/>
        <w:tblLayout w:type="fixed"/>
        <w:tblCellMar>
          <w:left w:w="62" w:type="dxa"/>
          <w:right w:w="62" w:type="dxa"/>
        </w:tblCellMar>
        <w:tblLook w:val="0000"/>
      </w:tblPr>
      <w:tblGrid>
        <w:gridCol w:w="2692"/>
        <w:gridCol w:w="2527"/>
        <w:gridCol w:w="4129"/>
      </w:tblGrid>
      <w:tr w:rsidTr="00C96120">
        <w:tblPrEx>
          <w:tblW w:w="9348" w:type="dxa"/>
          <w:tblLayout w:type="fixed"/>
          <w:tblCellMar>
            <w:left w:w="62" w:type="dxa"/>
            <w:right w:w="62" w:type="dxa"/>
          </w:tblCellMar>
          <w:tblLook w:val="0000"/>
        </w:tblPrEx>
        <w:trPr>
          <w:tblHeader/>
        </w:trPr>
        <w:tc>
          <w:tcPr>
            <w:tcW w:w="2692" w:type="dxa"/>
            <w:tcBorders>
              <w:top w:val="nil"/>
              <w:left w:val="nil"/>
              <w:bottom w:val="nil"/>
              <w:right w:val="nil"/>
            </w:tcBorders>
            <w:tcMar>
              <w:top w:w="0" w:type="dxa"/>
              <w:left w:w="62" w:type="dxa"/>
              <w:bottom w:w="0" w:type="dxa"/>
              <w:right w:w="62" w:type="dxa"/>
            </w:tcMar>
          </w:tcPr>
          <w:p w:rsidR="00000000" w:rsidP="008C3F60">
            <w:pPr>
              <w:pStyle w:val="BodyText"/>
              <w:rPr>
                <w:lang w:val="en-NZ"/>
              </w:rPr>
            </w:pPr>
            <w:r w:rsidRPr="008C3F60">
              <w:rPr>
                <w:rStyle w:val="SpecialBold"/>
              </w:rPr>
              <w:t>Prerequisite units</w:t>
            </w:r>
          </w:p>
        </w:tc>
        <w:tc>
          <w:tcPr>
            <w:tcW w:w="6656" w:type="dxa"/>
            <w:gridSpan w:val="2"/>
            <w:tcBorders>
              <w:top w:val="nil"/>
              <w:left w:val="nil"/>
              <w:bottom w:val="nil"/>
              <w:right w:val="nil"/>
            </w:tcBorders>
            <w:tcMar>
              <w:top w:w="0" w:type="dxa"/>
              <w:left w:w="62" w:type="dxa"/>
              <w:bottom w:w="0" w:type="dxa"/>
              <w:right w:w="62" w:type="dxa"/>
            </w:tcMar>
          </w:tcPr>
          <w:p w:rsidR="00000000" w:rsidP="008C3F60">
            <w:pPr>
              <w:pStyle w:val="BodyText"/>
              <w:rPr>
                <w:lang w:val="en-NZ"/>
              </w:rPr>
            </w:pPr>
          </w:p>
        </w:tc>
      </w:tr>
      <w:tr w:rsidTr="00C96120">
        <w:tblPrEx>
          <w:tblW w:w="9348" w:type="dxa"/>
          <w:tblLayout w:type="fixed"/>
          <w:tblCellMar>
            <w:left w:w="62" w:type="dxa"/>
            <w:right w:w="62" w:type="dxa"/>
          </w:tblCellMar>
          <w:tblLook w:val="0000"/>
        </w:tblPrEx>
        <w:tc>
          <w:tcPr>
            <w:tcW w:w="26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8C3F60">
            <w:pPr>
              <w:pStyle w:val="BodyText"/>
              <w:rPr>
                <w:lang w:val="en-NZ"/>
              </w:rPr>
            </w:pPr>
            <w:r w:rsidRPr="008C3F60">
              <w:t>CPCCOHS2001A</w:t>
            </w:r>
          </w:p>
        </w:tc>
        <w:tc>
          <w:tcPr>
            <w:tcW w:w="4129" w:type="dxa"/>
            <w:tcBorders>
              <w:top w:val="nil"/>
              <w:left w:val="nil"/>
              <w:bottom w:val="nil"/>
              <w:right w:val="nil"/>
            </w:tcBorders>
            <w:tcMar>
              <w:top w:w="0" w:type="dxa"/>
              <w:left w:w="62" w:type="dxa"/>
              <w:bottom w:w="0" w:type="dxa"/>
              <w:right w:w="62" w:type="dxa"/>
            </w:tcMar>
          </w:tcPr>
          <w:p w:rsidR="00000000" w:rsidP="008C3F60">
            <w:pPr>
              <w:pStyle w:val="BodyText"/>
              <w:rPr>
                <w:lang w:val="en-NZ"/>
              </w:rPr>
            </w:pPr>
            <w:r w:rsidRPr="008C3F60">
              <w:t>Apply OHS requirements, policies and procedures in the construction industry</w:t>
            </w:r>
          </w:p>
        </w:tc>
      </w:tr>
      <w:tr w:rsidTr="00C96120">
        <w:tblPrEx>
          <w:tblW w:w="9348" w:type="dxa"/>
          <w:tblLayout w:type="fixed"/>
          <w:tblCellMar>
            <w:left w:w="62" w:type="dxa"/>
            <w:right w:w="62" w:type="dxa"/>
          </w:tblCellMar>
          <w:tblLook w:val="0000"/>
        </w:tblPrEx>
        <w:tc>
          <w:tcPr>
            <w:tcW w:w="26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9" w:type="dxa"/>
            <w:tcBorders>
              <w:top w:val="nil"/>
              <w:left w:val="nil"/>
              <w:bottom w:val="nil"/>
              <w:right w:val="nil"/>
            </w:tcBorders>
            <w:tcMar>
              <w:top w:w="0" w:type="dxa"/>
              <w:left w:w="62" w:type="dxa"/>
              <w:bottom w:w="0" w:type="dxa"/>
              <w:right w:w="62" w:type="dxa"/>
            </w:tcMar>
          </w:tcPr>
          <w:p w:rsidR="00000000" w:rsidRPr="008C3F60" w:rsidP="008C3F60">
            <w:pPr>
              <w:pStyle w:val="BodyText"/>
            </w:pPr>
          </w:p>
        </w:tc>
      </w:tr>
    </w:tbl>
    <w:p w:rsidR="00C96120" w:rsidP="008C3F60">
      <w:pPr>
        <w:pStyle w:val="BodyText"/>
      </w:pPr>
    </w:p>
    <w:p w:rsidR="00C96120" w:rsidP="008C3F60">
      <w:pPr>
        <w:pStyle w:val="BodyText"/>
      </w:pPr>
    </w:p>
    <w:p w:rsidR="00000000" w:rsidRPr="008C3F60" w:rsidP="008C3F60">
      <w:pPr>
        <w:pStyle w:val="Heading1"/>
      </w:pPr>
      <w:bookmarkStart w:id="6" w:name="O_198513"/>
      <w:bookmarkEnd w:id="6"/>
      <w:r w:rsidRPr="008C3F60">
        <w:t>Employability Skills Information</w:t>
      </w:r>
    </w:p>
    <w:tbl>
      <w:tblPr>
        <w:tblW w:w="9348" w:type="dxa"/>
        <w:tblLayout w:type="fixed"/>
        <w:tblCellMar>
          <w:left w:w="62" w:type="dxa"/>
          <w:right w:w="62" w:type="dxa"/>
        </w:tblCellMar>
        <w:tblLook w:val="0000"/>
      </w:tblPr>
      <w:tblGrid>
        <w:gridCol w:w="2748"/>
        <w:gridCol w:w="6600"/>
      </w:tblGrid>
      <w:tr w:rsidTr="00C96120">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8C3F60">
            <w:pPr>
              <w:pStyle w:val="BodyText"/>
              <w:rPr>
                <w:lang w:val="en-NZ"/>
              </w:rPr>
            </w:pPr>
            <w:r w:rsidRPr="008C3F60">
              <w:rPr>
                <w:rStyle w:val="SpecialBold"/>
              </w:rPr>
              <w:t>Employability skills</w:t>
            </w:r>
          </w:p>
        </w:tc>
        <w:tc>
          <w:tcPr>
            <w:tcW w:w="6600" w:type="dxa"/>
            <w:tcBorders>
              <w:top w:val="nil"/>
              <w:left w:val="nil"/>
              <w:bottom w:val="nil"/>
              <w:right w:val="nil"/>
            </w:tcBorders>
            <w:tcMar>
              <w:top w:w="0" w:type="dxa"/>
              <w:left w:w="62" w:type="dxa"/>
              <w:bottom w:w="0" w:type="dxa"/>
              <w:right w:w="62" w:type="dxa"/>
            </w:tcMar>
          </w:tcPr>
          <w:p w:rsidR="00000000" w:rsidRPr="008C3F60" w:rsidP="008C3F60">
            <w:pPr>
              <w:pStyle w:val="BodyText"/>
            </w:pPr>
            <w:r w:rsidRPr="008C3F60">
              <w:t>This unit contains employability skills.</w:t>
            </w:r>
          </w:p>
        </w:tc>
      </w:tr>
    </w:tbl>
    <w:p w:rsidR="00C96120" w:rsidP="008C3F60">
      <w:pPr>
        <w:pStyle w:val="BodyText"/>
      </w:pPr>
    </w:p>
    <w:p w:rsidR="00C96120" w:rsidP="008C3F60">
      <w:pPr>
        <w:pStyle w:val="BodyText"/>
      </w:pPr>
    </w:p>
    <w:p w:rsidR="00000000" w:rsidRPr="008C3F60" w:rsidP="008C3F60">
      <w:pPr>
        <w:pStyle w:val="Heading1"/>
      </w:pPr>
      <w:bookmarkStart w:id="7" w:name="O_287722"/>
      <w:bookmarkEnd w:id="7"/>
      <w:r w:rsidRPr="008C3F60">
        <w:t>Elements and Performance Criteria Pre-Content</w:t>
      </w:r>
    </w:p>
    <w:tbl>
      <w:tblPr>
        <w:tblW w:w="0" w:type="auto"/>
        <w:tblLayout w:type="fixed"/>
        <w:tblCellMar>
          <w:left w:w="62" w:type="dxa"/>
          <w:right w:w="62" w:type="dxa"/>
        </w:tblCellMar>
        <w:tblLook w:val="0000"/>
      </w:tblPr>
      <w:tblGrid>
        <w:gridCol w:w="2578"/>
        <w:gridCol w:w="5944"/>
      </w:tblGrid>
      <w:tr w:rsidTr="00C96120">
        <w:tblPrEx>
          <w:tblW w:w="0" w:type="auto"/>
          <w:tblLayout w:type="fixed"/>
          <w:tblCellMar>
            <w:left w:w="62" w:type="dxa"/>
            <w:right w:w="62" w:type="dxa"/>
          </w:tblCellMar>
          <w:tblLook w:val="0000"/>
        </w:tblPrEx>
        <w:tc>
          <w:tcPr>
            <w:tcW w:w="2578" w:type="dxa"/>
            <w:tcBorders>
              <w:top w:val="single" w:sz="6" w:space="0" w:color="auto"/>
              <w:left w:val="nil"/>
              <w:bottom w:val="nil"/>
              <w:right w:val="nil"/>
            </w:tcBorders>
            <w:tcMar>
              <w:top w:w="0" w:type="dxa"/>
              <w:left w:w="62" w:type="dxa"/>
              <w:bottom w:w="0" w:type="dxa"/>
              <w:right w:w="62" w:type="dxa"/>
            </w:tcMar>
          </w:tcPr>
          <w:p w:rsidR="00000000" w:rsidP="008C3F60">
            <w:pPr>
              <w:pStyle w:val="BodyText"/>
              <w:rPr>
                <w:lang w:val="en-NZ"/>
              </w:rPr>
            </w:pPr>
            <w:r w:rsidRPr="008C3F60">
              <w:t>Elements describe the essential outcomes of a unit of competency.</w:t>
            </w:r>
          </w:p>
        </w:tc>
        <w:tc>
          <w:tcPr>
            <w:tcW w:w="5944" w:type="dxa"/>
            <w:tcBorders>
              <w:top w:val="single" w:sz="6" w:space="0" w:color="auto"/>
              <w:left w:val="nil"/>
              <w:bottom w:val="nil"/>
              <w:right w:val="nil"/>
            </w:tcBorders>
            <w:tcMar>
              <w:top w:w="0" w:type="dxa"/>
              <w:left w:w="62" w:type="dxa"/>
              <w:bottom w:w="0" w:type="dxa"/>
              <w:right w:w="62" w:type="dxa"/>
            </w:tcMar>
          </w:tcPr>
          <w:p w:rsidR="00000000" w:rsidRPr="008C3F60" w:rsidP="008C3F60">
            <w:pPr>
              <w:pStyle w:val="BodyText"/>
            </w:pPr>
            <w:r w:rsidRPr="008C3F60">
              <w:t>Performance criteria describe the performance needed to demonstrate achievement of the element. Where bold italicised text is used, further information is detailed in the required skills and knowledge section and the range statement. Assessment of performa</w:t>
            </w:r>
            <w:r w:rsidRPr="008C3F60">
              <w:t>nce is to be consistent with the evidence guide.</w:t>
            </w:r>
          </w:p>
        </w:tc>
      </w:tr>
    </w:tbl>
    <w:p w:rsidR="00000000" w:rsidRPr="008C3F60" w:rsidP="008C3F60">
      <w:pPr>
        <w:pStyle w:val="BodyText"/>
      </w:pPr>
    </w:p>
    <w:p w:rsidR="00000000" w:rsidRPr="008C3F60" w:rsidP="008C3F60">
      <w:pPr>
        <w:pStyle w:val="AllowPageBreak"/>
      </w:pPr>
    </w:p>
    <w:p w:rsidR="00000000" w:rsidRPr="008C3F60" w:rsidP="008C3F60">
      <w:pPr>
        <w:pStyle w:val="Heading1"/>
      </w:pPr>
      <w:bookmarkStart w:id="8" w:name="O_234389"/>
      <w:bookmarkEnd w:id="8"/>
      <w:r w:rsidRPr="008C3F60">
        <w:t>Elements and Performance Criteria</w:t>
      </w:r>
    </w:p>
    <w:tbl>
      <w:tblPr>
        <w:tblW w:w="0" w:type="auto"/>
        <w:tblLayout w:type="fixed"/>
        <w:tblCellMar>
          <w:left w:w="62" w:type="dxa"/>
          <w:right w:w="62" w:type="dxa"/>
        </w:tblCellMar>
        <w:tblLook w:val="0000"/>
      </w:tblPr>
      <w:tblGrid>
        <w:gridCol w:w="2578"/>
        <w:gridCol w:w="5944"/>
      </w:tblGrid>
      <w:tr w:rsidTr="00C96120">
        <w:tblPrEx>
          <w:tblW w:w="0" w:type="auto"/>
          <w:tblLayout w:type="fixed"/>
          <w:tblCellMar>
            <w:left w:w="62" w:type="dxa"/>
            <w:right w:w="62" w:type="dxa"/>
          </w:tblCellMar>
          <w:tblLook w:val="0000"/>
        </w:tblPrEx>
        <w:trPr>
          <w:tblHeader/>
        </w:trPr>
        <w:tc>
          <w:tcPr>
            <w:tcW w:w="2578" w:type="dxa"/>
            <w:tcBorders>
              <w:top w:val="nil"/>
              <w:left w:val="nil"/>
              <w:bottom w:val="single" w:sz="6" w:space="0" w:color="auto"/>
              <w:right w:val="nil"/>
            </w:tcBorders>
            <w:tcMar>
              <w:top w:w="0" w:type="dxa"/>
              <w:left w:w="62" w:type="dxa"/>
              <w:bottom w:w="0" w:type="dxa"/>
              <w:right w:w="62" w:type="dxa"/>
            </w:tcMar>
          </w:tcPr>
          <w:p w:rsidR="00000000" w:rsidRPr="008C3F60" w:rsidP="008C3F60">
            <w:pPr>
              <w:pStyle w:val="BodyText"/>
            </w:pPr>
            <w:r w:rsidRPr="008C3F60">
              <w:rPr>
                <w:rStyle w:val="SpecialBold"/>
              </w:rPr>
              <w:t>ELEMENT</w:t>
            </w:r>
          </w:p>
        </w:tc>
        <w:tc>
          <w:tcPr>
            <w:tcW w:w="5944" w:type="dxa"/>
            <w:tcBorders>
              <w:top w:val="nil"/>
              <w:left w:val="nil"/>
              <w:bottom w:val="single" w:sz="6" w:space="0" w:color="auto"/>
              <w:right w:val="nil"/>
            </w:tcBorders>
            <w:tcMar>
              <w:top w:w="0" w:type="dxa"/>
              <w:left w:w="62" w:type="dxa"/>
              <w:bottom w:w="0" w:type="dxa"/>
              <w:right w:w="62" w:type="dxa"/>
            </w:tcMar>
          </w:tcPr>
          <w:p w:rsidR="00000000" w:rsidP="008C3F60">
            <w:pPr>
              <w:pStyle w:val="BodyText"/>
              <w:rPr>
                <w:lang w:val="en-NZ"/>
              </w:rPr>
            </w:pPr>
            <w:r w:rsidRPr="008C3F60">
              <w:rPr>
                <w:rStyle w:val="SpecialBold"/>
              </w:rPr>
              <w:t>PERFORMANCE CRITERIA</w:t>
            </w:r>
          </w:p>
        </w:tc>
      </w:tr>
      <w:tr w:rsidTr="00C96120">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8C3F60">
            <w:pPr>
              <w:pStyle w:val="List"/>
              <w:rPr>
                <w:lang w:val="en-NZ"/>
              </w:rPr>
            </w:pPr>
            <w:r w:rsidRPr="008C3F60">
              <w:t>1.</w:t>
            </w:r>
            <w:r w:rsidRPr="008C3F60">
              <w:tab/>
              <w:t>Plan and prepare.</w:t>
            </w:r>
          </w:p>
        </w:tc>
        <w:tc>
          <w:tcPr>
            <w:tcW w:w="5944" w:type="dxa"/>
            <w:tcBorders>
              <w:top w:val="nil"/>
              <w:left w:val="nil"/>
              <w:bottom w:val="nil"/>
              <w:right w:val="nil"/>
            </w:tcBorders>
            <w:tcMar>
              <w:top w:w="0" w:type="dxa"/>
              <w:left w:w="62" w:type="dxa"/>
              <w:bottom w:w="0" w:type="dxa"/>
              <w:right w:w="62" w:type="dxa"/>
            </w:tcMar>
          </w:tcPr>
          <w:p w:rsidR="00000000" w:rsidRPr="008C3F60" w:rsidP="008C3F60">
            <w:pPr>
              <w:pStyle w:val="List2"/>
            </w:pPr>
            <w:r w:rsidRPr="008C3F60">
              <w:t>1.1.</w:t>
            </w:r>
            <w:r w:rsidRPr="008C3F60">
              <w:tab/>
              <w:t xml:space="preserve">Work instructions and operational details are obtained using relevant </w:t>
            </w:r>
            <w:r w:rsidRPr="008C3F60">
              <w:rPr>
                <w:rStyle w:val="BoldandItalics"/>
              </w:rPr>
              <w:t>information</w:t>
            </w:r>
            <w:r w:rsidRPr="008C3F60">
              <w:t xml:space="preserve">, confirmed and applied for </w:t>
            </w:r>
            <w:r w:rsidRPr="008C3F60">
              <w:rPr>
                <w:rStyle w:val="BoldandItalics"/>
              </w:rPr>
              <w:t>planning and preparation</w:t>
            </w:r>
            <w:r w:rsidRPr="008C3F60">
              <w:t xml:space="preserve"> purposes. </w:t>
            </w:r>
          </w:p>
          <w:p w:rsidR="00000000" w:rsidRPr="008C3F60" w:rsidP="008C3F60">
            <w:pPr>
              <w:pStyle w:val="List2"/>
            </w:pPr>
            <w:r w:rsidRPr="008C3F60">
              <w:t>1.2.</w:t>
            </w:r>
            <w:r w:rsidRPr="008C3F60">
              <w:tab/>
            </w:r>
            <w:r w:rsidRPr="008C3F60">
              <w:rPr>
                <w:rStyle w:val="BoldandItalics"/>
              </w:rPr>
              <w:t>Safety</w:t>
            </w:r>
            <w:r w:rsidRPr="008C3F60">
              <w:t xml:space="preserve"> (</w:t>
            </w:r>
            <w:r w:rsidRPr="008C3F60">
              <w:rPr>
                <w:rStyle w:val="BoldandItalics"/>
              </w:rPr>
              <w:t>OHS</w:t>
            </w:r>
            <w:r w:rsidRPr="008C3F60">
              <w:t xml:space="preserve">) requirements are followed in accordance with safety plans and policies. </w:t>
            </w:r>
          </w:p>
          <w:p w:rsidR="00000000" w:rsidRPr="008C3F60" w:rsidP="008C3F60">
            <w:pPr>
              <w:pStyle w:val="List2"/>
            </w:pPr>
            <w:r w:rsidRPr="008C3F60">
              <w:t>1.3.</w:t>
            </w:r>
            <w:r w:rsidRPr="008C3F60">
              <w:tab/>
              <w:t>Signage and barricade requirements are identified and implemented.</w:t>
            </w:r>
          </w:p>
          <w:p w:rsidR="00000000" w:rsidRPr="008C3F60" w:rsidP="008C3F60">
            <w:pPr>
              <w:pStyle w:val="List2"/>
            </w:pPr>
            <w:r w:rsidRPr="008C3F60">
              <w:t>1.4.</w:t>
            </w:r>
            <w:r w:rsidRPr="008C3F60">
              <w:tab/>
            </w:r>
            <w:r w:rsidRPr="008C3F60">
              <w:rPr>
                <w:rStyle w:val="BoldandItalics"/>
              </w:rPr>
              <w:t>Tools and equipment</w:t>
            </w:r>
            <w:r w:rsidRPr="008C3F60">
              <w:t xml:space="preserve"> sele</w:t>
            </w:r>
            <w:r w:rsidRPr="008C3F60">
              <w:t xml:space="preserve">cted to carry out tasks are consistent with job requirements, checked for serviceability and any faults are rectified or reported prior to commencement. </w:t>
            </w:r>
          </w:p>
          <w:p w:rsidR="00000000" w:rsidRPr="008C3F60" w:rsidP="008C3F60">
            <w:pPr>
              <w:pStyle w:val="List2"/>
            </w:pPr>
            <w:r w:rsidRPr="008C3F60">
              <w:t>1.5.</w:t>
            </w:r>
            <w:r w:rsidRPr="008C3F60">
              <w:tab/>
              <w:t xml:space="preserve">Material quantity requirements are calculated in accordance with plans, specifications and </w:t>
            </w:r>
            <w:r w:rsidRPr="008C3F60">
              <w:rPr>
                <w:rStyle w:val="BoldandItalics"/>
              </w:rPr>
              <w:t>qualit</w:t>
            </w:r>
            <w:r w:rsidRPr="008C3F60">
              <w:rPr>
                <w:rStyle w:val="BoldandItalics"/>
              </w:rPr>
              <w:t>y requirements</w:t>
            </w:r>
            <w:r w:rsidRPr="008C3F60">
              <w:t xml:space="preserve">. </w:t>
            </w:r>
          </w:p>
          <w:p w:rsidR="00000000" w:rsidRPr="008C3F60" w:rsidP="008C3F60">
            <w:pPr>
              <w:pStyle w:val="List2"/>
            </w:pPr>
            <w:r w:rsidRPr="008C3F60">
              <w:t>1.6.</w:t>
            </w:r>
            <w:r w:rsidRPr="008C3F60">
              <w:tab/>
            </w:r>
            <w:r w:rsidRPr="008C3F60">
              <w:rPr>
                <w:rStyle w:val="BoldandItalics"/>
              </w:rPr>
              <w:t>Materials</w:t>
            </w:r>
            <w:r w:rsidRPr="008C3F60">
              <w:t xml:space="preserve"> appropriate to the work application are identified, obtained, prepared, safely handled and located ready for use. </w:t>
            </w:r>
          </w:p>
          <w:p w:rsidR="00000000" w:rsidRPr="008C3F60" w:rsidP="008C3F60">
            <w:pPr>
              <w:pStyle w:val="List2"/>
            </w:pPr>
            <w:r w:rsidRPr="008C3F60">
              <w:t>1.7.</w:t>
            </w:r>
            <w:r w:rsidRPr="008C3F60">
              <w:tab/>
            </w:r>
            <w:r w:rsidRPr="008C3F60">
              <w:rPr>
                <w:rStyle w:val="BoldandItalics"/>
              </w:rPr>
              <w:t>Environmental requirements</w:t>
            </w:r>
            <w:r w:rsidRPr="008C3F60">
              <w:t xml:space="preserve"> are identified for the project in accordance with environmental plans and </w:t>
            </w:r>
            <w:r w:rsidRPr="008C3F60">
              <w:rPr>
                <w:rStyle w:val="BoldandItalics"/>
              </w:rPr>
              <w:t>sta</w:t>
            </w:r>
            <w:r w:rsidRPr="008C3F60">
              <w:rPr>
                <w:rStyle w:val="BoldandItalics"/>
              </w:rPr>
              <w:t>tutory and regulatory authority</w:t>
            </w:r>
            <w:r w:rsidRPr="008C3F60">
              <w:t xml:space="preserve"> requirements, and are applied. </w:t>
            </w:r>
          </w:p>
          <w:p w:rsidR="00000000" w:rsidP="008C3F60">
            <w:pPr>
              <w:pStyle w:val="List2"/>
              <w:rPr>
                <w:lang w:val="en-NZ"/>
              </w:rPr>
            </w:pPr>
            <w:r w:rsidRPr="008C3F60">
              <w:t>1.8.</w:t>
            </w:r>
            <w:r w:rsidRPr="008C3F60">
              <w:tab/>
              <w:t>Set-out material is prepared to specified sectional dimensions.</w:t>
            </w:r>
          </w:p>
        </w:tc>
      </w:tr>
      <w:tr w:rsidTr="00C96120">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8C3F60">
            <w:pPr>
              <w:pStyle w:val="List"/>
              <w:rPr>
                <w:lang w:val="en-NZ"/>
              </w:rPr>
            </w:pPr>
            <w:r w:rsidRPr="008C3F60">
              <w:t>2.</w:t>
            </w:r>
            <w:r w:rsidRPr="008C3F60">
              <w:tab/>
              <w:t>Develop set-out.</w:t>
            </w:r>
          </w:p>
        </w:tc>
        <w:tc>
          <w:tcPr>
            <w:tcW w:w="5944" w:type="dxa"/>
            <w:tcBorders>
              <w:top w:val="nil"/>
              <w:left w:val="nil"/>
              <w:bottom w:val="nil"/>
              <w:right w:val="nil"/>
            </w:tcBorders>
            <w:tcMar>
              <w:top w:w="0" w:type="dxa"/>
              <w:left w:w="62" w:type="dxa"/>
              <w:bottom w:w="0" w:type="dxa"/>
              <w:right w:w="62" w:type="dxa"/>
            </w:tcMar>
          </w:tcPr>
          <w:p w:rsidR="00000000" w:rsidRPr="008C3F60" w:rsidP="008C3F60">
            <w:pPr>
              <w:pStyle w:val="List2"/>
            </w:pPr>
            <w:r w:rsidRPr="008C3F60">
              <w:t>2.1.</w:t>
            </w:r>
            <w:r w:rsidRPr="008C3F60">
              <w:tab/>
              <w:t xml:space="preserve">Overall width, height and depth of </w:t>
            </w:r>
            <w:r w:rsidRPr="008C3F60">
              <w:rPr>
                <w:rStyle w:val="BoldandItalics"/>
              </w:rPr>
              <w:t>carcase construction</w:t>
            </w:r>
            <w:r w:rsidRPr="008C3F60">
              <w:t xml:space="preserve"> are marked out to specifications using </w:t>
            </w:r>
            <w:r w:rsidRPr="008C3F60">
              <w:rPr>
                <w:rStyle w:val="BoldandItalics"/>
              </w:rPr>
              <w:t>se</w:t>
            </w:r>
            <w:r w:rsidRPr="008C3F60">
              <w:rPr>
                <w:rStyle w:val="BoldandItalics"/>
              </w:rPr>
              <w:t>t</w:t>
            </w:r>
            <w:r w:rsidRPr="008C3F60">
              <w:t>-</w:t>
            </w:r>
            <w:r w:rsidRPr="008C3F60">
              <w:rPr>
                <w:rStyle w:val="BoldandItalics"/>
              </w:rPr>
              <w:t>out boards</w:t>
            </w:r>
            <w:r w:rsidRPr="008C3F60">
              <w:t xml:space="preserve"> with benchtop length, thickness overhang and edge profile indicated as specified. </w:t>
            </w:r>
          </w:p>
          <w:p w:rsidR="00000000" w:rsidRPr="008C3F60" w:rsidP="008C3F60">
            <w:pPr>
              <w:pStyle w:val="List2"/>
            </w:pPr>
            <w:r w:rsidRPr="008C3F60">
              <w:t>2.2.</w:t>
            </w:r>
            <w:r w:rsidRPr="008C3F60">
              <w:tab/>
              <w:t>Plinth/kicker is accurately depicted, including length, depth, set back, position of intermediate bearers and joint detail.</w:t>
            </w:r>
          </w:p>
          <w:p w:rsidR="00000000" w:rsidRPr="008C3F60" w:rsidP="008C3F60">
            <w:pPr>
              <w:pStyle w:val="List2"/>
            </w:pPr>
            <w:r w:rsidRPr="008C3F60">
              <w:t>2.3.</w:t>
            </w:r>
            <w:r w:rsidRPr="008C3F60">
              <w:tab/>
            </w:r>
            <w:r w:rsidRPr="008C3F60">
              <w:t>Position and thickness of vertical carcase components are marked in to specifications with position of shelving, including thickness, depth and type (fixed/adjustable), all accurately depicted on set-out and overall height of unit marked in to specified di</w:t>
            </w:r>
            <w:r w:rsidRPr="008C3F60">
              <w:t>mension.</w:t>
            </w:r>
          </w:p>
          <w:p w:rsidR="00000000" w:rsidRPr="008C3F60" w:rsidP="008C3F60">
            <w:pPr>
              <w:pStyle w:val="List2"/>
            </w:pPr>
            <w:r w:rsidRPr="008C3F60">
              <w:t>2.4.</w:t>
            </w:r>
            <w:r w:rsidRPr="008C3F60">
              <w:tab/>
              <w:t>Drawer is detailed, including height, width, clearances and runner type as specified.</w:t>
            </w:r>
          </w:p>
          <w:p w:rsidR="00000000" w:rsidRPr="008C3F60" w:rsidP="008C3F60">
            <w:pPr>
              <w:pStyle w:val="List2"/>
            </w:pPr>
            <w:r w:rsidRPr="008C3F60">
              <w:t>2.5.</w:t>
            </w:r>
            <w:r w:rsidRPr="008C3F60">
              <w:tab/>
              <w:t>Position, width and design of drawer fronts and doors are accurately marked in on set-out.</w:t>
            </w:r>
          </w:p>
          <w:p w:rsidR="00000000" w:rsidRPr="008C3F60" w:rsidP="008C3F60">
            <w:pPr>
              <w:pStyle w:val="List2"/>
            </w:pPr>
            <w:r w:rsidRPr="008C3F60">
              <w:t>2.6.</w:t>
            </w:r>
            <w:r w:rsidRPr="008C3F60">
              <w:tab/>
              <w:t xml:space="preserve">Capital or bolection moulding detail and position are </w:t>
            </w:r>
            <w:r w:rsidRPr="008C3F60">
              <w:t>c</w:t>
            </w:r>
            <w:r w:rsidRPr="008C3F60">
              <w:t>learly indicated to specification and relevant joint detail is indicated as specified to allow accurate calculations of quantities.</w:t>
            </w:r>
          </w:p>
          <w:p w:rsidR="00000000" w:rsidRPr="008C3F60" w:rsidP="008C3F60">
            <w:pPr>
              <w:pStyle w:val="List2"/>
            </w:pPr>
            <w:r w:rsidRPr="008C3F60">
              <w:t>2.7.</w:t>
            </w:r>
            <w:r w:rsidRPr="008C3F60">
              <w:tab/>
              <w:t>Height of drawer fronts and doors, including clearances, are accurately marked in.</w:t>
            </w:r>
          </w:p>
          <w:p w:rsidR="00000000" w:rsidRPr="008C3F60" w:rsidP="008C3F60">
            <w:pPr>
              <w:pStyle w:val="List2"/>
            </w:pPr>
            <w:r w:rsidRPr="008C3F60">
              <w:t>2.8.</w:t>
            </w:r>
            <w:r w:rsidRPr="008C3F60">
              <w:tab/>
              <w:t>Position and dimensions of fixi</w:t>
            </w:r>
            <w:r w:rsidRPr="008C3F60">
              <w:t>ng rails are clearly defined as specified.</w:t>
            </w:r>
          </w:p>
          <w:p w:rsidR="00000000" w:rsidRPr="008C3F60" w:rsidP="008C3F60">
            <w:pPr>
              <w:pStyle w:val="List2"/>
            </w:pPr>
            <w:r w:rsidRPr="008C3F60">
              <w:t>2.9.</w:t>
            </w:r>
            <w:r w:rsidRPr="008C3F60">
              <w:tab/>
              <w:t>Drawer detail, including height and clearance, is defined to specifications.</w:t>
            </w:r>
          </w:p>
          <w:p w:rsidR="00000000" w:rsidP="008C3F60">
            <w:pPr>
              <w:pStyle w:val="List2"/>
              <w:rPr>
                <w:lang w:val="en-NZ"/>
              </w:rPr>
            </w:pPr>
            <w:r w:rsidRPr="008C3F60">
              <w:t>2.10.</w:t>
            </w:r>
            <w:r w:rsidRPr="008C3F60">
              <w:tab/>
              <w:t>Relevant joint detail is drawn in to specification.</w:t>
            </w:r>
          </w:p>
        </w:tc>
      </w:tr>
      <w:tr w:rsidTr="00C96120">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8C3F60">
            <w:pPr>
              <w:pStyle w:val="List"/>
              <w:rPr>
                <w:lang w:val="en-NZ"/>
              </w:rPr>
            </w:pPr>
            <w:r w:rsidRPr="008C3F60">
              <w:t>3.</w:t>
            </w:r>
            <w:r w:rsidRPr="008C3F60">
              <w:tab/>
              <w:t>Mark out material for components.</w:t>
            </w:r>
          </w:p>
        </w:tc>
        <w:tc>
          <w:tcPr>
            <w:tcW w:w="5944" w:type="dxa"/>
            <w:tcBorders>
              <w:top w:val="nil"/>
              <w:left w:val="nil"/>
              <w:bottom w:val="nil"/>
              <w:right w:val="nil"/>
            </w:tcBorders>
            <w:tcMar>
              <w:top w:w="0" w:type="dxa"/>
              <w:left w:w="62" w:type="dxa"/>
              <w:bottom w:w="0" w:type="dxa"/>
              <w:right w:w="62" w:type="dxa"/>
            </w:tcMar>
          </w:tcPr>
          <w:p w:rsidR="00000000" w:rsidRPr="008C3F60" w:rsidP="008C3F60">
            <w:pPr>
              <w:pStyle w:val="List2"/>
            </w:pPr>
            <w:r w:rsidRPr="008C3F60">
              <w:t>3.1.</w:t>
            </w:r>
            <w:r w:rsidRPr="008C3F60">
              <w:tab/>
              <w:t>Materials are selected and pre</w:t>
            </w:r>
            <w:r w:rsidRPr="008C3F60">
              <w:t>pared to design requirements for components, including face and edge marked on each component.</w:t>
            </w:r>
          </w:p>
          <w:p w:rsidR="00000000" w:rsidRPr="008C3F60" w:rsidP="008C3F60">
            <w:pPr>
              <w:pStyle w:val="List2"/>
            </w:pPr>
            <w:r w:rsidRPr="008C3F60">
              <w:t>3.2.</w:t>
            </w:r>
            <w:r w:rsidRPr="008C3F60">
              <w:tab/>
              <w:t xml:space="preserve">Length and joint details are transferred from set-out to component material with marking out on each component checked in preparation for </w:t>
            </w:r>
            <w:r w:rsidRPr="008C3F60">
              <w:rPr>
                <w:rStyle w:val="BoldandItalics"/>
              </w:rPr>
              <w:t>machining</w:t>
            </w:r>
            <w:r w:rsidRPr="008C3F60">
              <w:t xml:space="preserve">. </w:t>
            </w:r>
          </w:p>
          <w:p w:rsidR="00000000" w:rsidP="008C3F60">
            <w:pPr>
              <w:pStyle w:val="List2"/>
              <w:rPr>
                <w:lang w:val="en-NZ"/>
              </w:rPr>
            </w:pPr>
            <w:r w:rsidRPr="008C3F60">
              <w:t>3.3.</w:t>
            </w:r>
            <w:r w:rsidRPr="008C3F60">
              <w:tab/>
              <w:t>S</w:t>
            </w:r>
            <w:r w:rsidRPr="008C3F60">
              <w:t>et-out material is marked, where required, for appropriate identification of components.</w:t>
            </w:r>
          </w:p>
        </w:tc>
      </w:tr>
      <w:tr w:rsidTr="00C96120">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8C3F60">
            <w:pPr>
              <w:pStyle w:val="List"/>
              <w:rPr>
                <w:lang w:val="en-NZ"/>
              </w:rPr>
            </w:pPr>
            <w:r w:rsidRPr="008C3F60">
              <w:t>4.</w:t>
            </w:r>
            <w:r w:rsidRPr="008C3F60">
              <w:tab/>
              <w:t>Carry out manufacturing processes on components.</w:t>
            </w:r>
          </w:p>
        </w:tc>
        <w:tc>
          <w:tcPr>
            <w:tcW w:w="5944" w:type="dxa"/>
            <w:tcBorders>
              <w:top w:val="nil"/>
              <w:left w:val="nil"/>
              <w:bottom w:val="nil"/>
              <w:right w:val="nil"/>
            </w:tcBorders>
            <w:tcMar>
              <w:top w:w="0" w:type="dxa"/>
              <w:left w:w="62" w:type="dxa"/>
              <w:bottom w:w="0" w:type="dxa"/>
              <w:right w:w="62" w:type="dxa"/>
            </w:tcMar>
          </w:tcPr>
          <w:p w:rsidR="00000000" w:rsidRPr="008C3F60" w:rsidP="008C3F60">
            <w:pPr>
              <w:pStyle w:val="List2"/>
            </w:pPr>
            <w:r w:rsidRPr="008C3F60">
              <w:t>4.1.</w:t>
            </w:r>
            <w:r w:rsidRPr="008C3F60">
              <w:tab/>
              <w:t>Machines are set up and used to carry out machining processes of set-out component material, with overall seq</w:t>
            </w:r>
            <w:r w:rsidRPr="008C3F60">
              <w:t>uence of assembly determined in accordance with carcase structure.</w:t>
            </w:r>
          </w:p>
          <w:p w:rsidR="00000000" w:rsidP="008C3F60">
            <w:pPr>
              <w:pStyle w:val="List2"/>
              <w:rPr>
                <w:lang w:val="en-NZ"/>
              </w:rPr>
            </w:pPr>
            <w:r w:rsidRPr="008C3F60">
              <w:t>4.2.</w:t>
            </w:r>
            <w:r w:rsidRPr="008C3F60">
              <w:tab/>
              <w:t>Components are prepared to set-out details, and joints are checked for design requirements prior to assembling.</w:t>
            </w:r>
          </w:p>
        </w:tc>
      </w:tr>
      <w:tr w:rsidTr="00C96120">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8C3F60">
            <w:pPr>
              <w:pStyle w:val="List"/>
              <w:rPr>
                <w:lang w:val="en-NZ"/>
              </w:rPr>
            </w:pPr>
            <w:r w:rsidRPr="008C3F60">
              <w:t>5.</w:t>
            </w:r>
            <w:r w:rsidRPr="008C3F60">
              <w:tab/>
              <w:t>Assemble carcase.</w:t>
            </w:r>
          </w:p>
        </w:tc>
        <w:tc>
          <w:tcPr>
            <w:tcW w:w="5944" w:type="dxa"/>
            <w:tcBorders>
              <w:top w:val="nil"/>
              <w:left w:val="nil"/>
              <w:bottom w:val="nil"/>
              <w:right w:val="nil"/>
            </w:tcBorders>
            <w:tcMar>
              <w:top w:w="0" w:type="dxa"/>
              <w:left w:w="62" w:type="dxa"/>
              <w:bottom w:w="0" w:type="dxa"/>
              <w:right w:w="62" w:type="dxa"/>
            </w:tcMar>
          </w:tcPr>
          <w:p w:rsidR="00000000" w:rsidRPr="008C3F60" w:rsidP="008C3F60">
            <w:pPr>
              <w:pStyle w:val="List2"/>
            </w:pPr>
            <w:r w:rsidRPr="008C3F60">
              <w:t>5.1.</w:t>
            </w:r>
            <w:r w:rsidRPr="008C3F60">
              <w:tab/>
            </w:r>
            <w:r w:rsidRPr="008C3F60">
              <w:t>Carcase is assembled in line with determined procedures, with faces and edges flush and joints secured to specified fixing.</w:t>
            </w:r>
          </w:p>
          <w:p w:rsidR="00000000" w:rsidRPr="008C3F60" w:rsidP="008C3F60">
            <w:pPr>
              <w:pStyle w:val="List2"/>
            </w:pPr>
            <w:r w:rsidRPr="008C3F60">
              <w:t>5.2.</w:t>
            </w:r>
            <w:r w:rsidRPr="008C3F60">
              <w:tab/>
              <w:t>Carcase is squared and held square with temporary brace or back fixed into position, with shelves and mullions installed as spe</w:t>
            </w:r>
            <w:r w:rsidRPr="008C3F60">
              <w:t>cified in accordance with fitment design.</w:t>
            </w:r>
          </w:p>
          <w:p w:rsidR="00000000" w:rsidRPr="008C3F60" w:rsidP="008C3F60">
            <w:pPr>
              <w:pStyle w:val="List2"/>
            </w:pPr>
            <w:r w:rsidRPr="008C3F60">
              <w:t>5.3.</w:t>
            </w:r>
            <w:r w:rsidRPr="008C3F60">
              <w:tab/>
              <w:t>Plinth/kicker is assembled to designed construction, square and out of wind with adjoining surfaces flush and face panels fitted kicker with all joints close fitting and adjoining surfaces flush.</w:t>
            </w:r>
          </w:p>
          <w:p w:rsidR="00000000" w:rsidRPr="008C3F60" w:rsidP="008C3F60">
            <w:pPr>
              <w:pStyle w:val="List2"/>
            </w:pPr>
            <w:r w:rsidRPr="008C3F60">
              <w:t>5.4.</w:t>
            </w:r>
            <w:r w:rsidRPr="008C3F60">
              <w:tab/>
              <w:t>Plinth/k</w:t>
            </w:r>
            <w:r w:rsidRPr="008C3F60">
              <w:t>icker is positioned to specified location and screwed to carcase.</w:t>
            </w:r>
          </w:p>
          <w:p w:rsidR="00000000" w:rsidP="008C3F60">
            <w:pPr>
              <w:pStyle w:val="List2"/>
              <w:rPr>
                <w:lang w:val="en-NZ"/>
              </w:rPr>
            </w:pPr>
            <w:r w:rsidRPr="008C3F60">
              <w:t>5.5.</w:t>
            </w:r>
            <w:r w:rsidRPr="008C3F60">
              <w:tab/>
              <w:t>External fixed panels are prepared to specifications for assembling and secured to carcase.</w:t>
            </w:r>
          </w:p>
        </w:tc>
      </w:tr>
      <w:tr w:rsidTr="00C96120">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8C3F60">
            <w:pPr>
              <w:pStyle w:val="List"/>
              <w:rPr>
                <w:lang w:val="en-NZ"/>
              </w:rPr>
            </w:pPr>
            <w:r w:rsidRPr="008C3F60">
              <w:t>6.</w:t>
            </w:r>
            <w:r w:rsidRPr="008C3F60">
              <w:tab/>
              <w:t xml:space="preserve">Assemble and fit </w:t>
            </w:r>
            <w:r w:rsidRPr="008C3F60">
              <w:t>benchtops.</w:t>
            </w:r>
          </w:p>
        </w:tc>
        <w:tc>
          <w:tcPr>
            <w:tcW w:w="5944" w:type="dxa"/>
            <w:tcBorders>
              <w:top w:val="nil"/>
              <w:left w:val="nil"/>
              <w:bottom w:val="nil"/>
              <w:right w:val="nil"/>
            </w:tcBorders>
            <w:tcMar>
              <w:top w:w="0" w:type="dxa"/>
              <w:left w:w="62" w:type="dxa"/>
              <w:bottom w:w="0" w:type="dxa"/>
              <w:right w:w="62" w:type="dxa"/>
            </w:tcMar>
          </w:tcPr>
          <w:p w:rsidR="00000000" w:rsidRPr="008C3F60" w:rsidP="008C3F60">
            <w:pPr>
              <w:pStyle w:val="List2"/>
            </w:pPr>
            <w:r w:rsidRPr="008C3F60">
              <w:t>6.1.</w:t>
            </w:r>
            <w:r w:rsidRPr="008C3F60">
              <w:tab/>
              <w:t xml:space="preserve">Bench/counter top components are assembled to </w:t>
            </w:r>
            <w:r w:rsidRPr="008C3F60">
              <w:t xml:space="preserve">specified </w:t>
            </w:r>
            <w:r w:rsidRPr="008C3F60">
              <w:t>design and finished in preparation for installation.</w:t>
            </w:r>
          </w:p>
          <w:p w:rsidR="00000000" w:rsidP="008C3F60">
            <w:pPr>
              <w:pStyle w:val="List2"/>
              <w:rPr>
                <w:lang w:val="en-NZ"/>
              </w:rPr>
            </w:pPr>
            <w:r w:rsidRPr="008C3F60">
              <w:t>6.2.</w:t>
            </w:r>
            <w:r w:rsidRPr="008C3F60">
              <w:tab/>
              <w:t xml:space="preserve">Bench/counter top is positioned on carcase to specified dimensions and fixed by specified fixing method and appropriate </w:t>
            </w:r>
            <w:r w:rsidRPr="008C3F60">
              <w:rPr>
                <w:rStyle w:val="BoldandItalics"/>
              </w:rPr>
              <w:t>fixings and fasteners</w:t>
            </w:r>
            <w:r w:rsidRPr="008C3F60">
              <w:t xml:space="preserve">. </w:t>
            </w:r>
          </w:p>
        </w:tc>
      </w:tr>
      <w:tr w:rsidTr="00C96120">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8C3F60">
            <w:pPr>
              <w:pStyle w:val="List"/>
              <w:rPr>
                <w:lang w:val="en-NZ"/>
              </w:rPr>
            </w:pPr>
            <w:r w:rsidRPr="008C3F60">
              <w:t>7.</w:t>
            </w:r>
            <w:r w:rsidRPr="008C3F60">
              <w:tab/>
              <w:t>Assemble and install drawers.</w:t>
            </w:r>
          </w:p>
        </w:tc>
        <w:tc>
          <w:tcPr>
            <w:tcW w:w="5944" w:type="dxa"/>
            <w:tcBorders>
              <w:top w:val="nil"/>
              <w:left w:val="nil"/>
              <w:bottom w:val="nil"/>
              <w:right w:val="nil"/>
            </w:tcBorders>
            <w:tcMar>
              <w:top w:w="0" w:type="dxa"/>
              <w:left w:w="62" w:type="dxa"/>
              <w:bottom w:w="0" w:type="dxa"/>
              <w:right w:w="62" w:type="dxa"/>
            </w:tcMar>
          </w:tcPr>
          <w:p w:rsidR="00000000" w:rsidRPr="008C3F60" w:rsidP="008C3F60">
            <w:pPr>
              <w:pStyle w:val="List2"/>
            </w:pPr>
            <w:r w:rsidRPr="008C3F60">
              <w:t>7.1.</w:t>
            </w:r>
            <w:r w:rsidRPr="008C3F60">
              <w:tab/>
              <w:t>Drawers are ass</w:t>
            </w:r>
            <w:r w:rsidRPr="008C3F60">
              <w:t>embled to specifications, with bottoms fitted and fixed.</w:t>
            </w:r>
          </w:p>
          <w:p w:rsidR="00000000" w:rsidRPr="008C3F60" w:rsidP="008C3F60">
            <w:pPr>
              <w:pStyle w:val="List2"/>
            </w:pPr>
            <w:r w:rsidRPr="008C3F60">
              <w:t>7.2.</w:t>
            </w:r>
            <w:r w:rsidRPr="008C3F60">
              <w:tab/>
              <w:t>Drawer runner type is determined and installed to specified dimensions and manufacturer specifications.</w:t>
            </w:r>
          </w:p>
          <w:p w:rsidR="00000000" w:rsidP="008C3F60">
            <w:pPr>
              <w:pStyle w:val="List2"/>
              <w:rPr>
                <w:lang w:val="en-NZ"/>
              </w:rPr>
            </w:pPr>
            <w:r w:rsidRPr="008C3F60">
              <w:t>7.3.</w:t>
            </w:r>
            <w:r w:rsidRPr="008C3F60">
              <w:tab/>
              <w:t>Drawers are installed parallel to carcase bottom showing specified clearances, and dr</w:t>
            </w:r>
            <w:r w:rsidRPr="008C3F60">
              <w:t>awer fronts and doors are prepared for installation.</w:t>
            </w:r>
          </w:p>
        </w:tc>
      </w:tr>
      <w:tr w:rsidTr="00C96120">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8C3F60">
            <w:pPr>
              <w:pStyle w:val="List"/>
              <w:rPr>
                <w:lang w:val="en-NZ"/>
              </w:rPr>
            </w:pPr>
            <w:r w:rsidRPr="008C3F60">
              <w:t>8.</w:t>
            </w:r>
            <w:r w:rsidRPr="008C3F60">
              <w:tab/>
              <w:t>Fit doors and drawer fronts.</w:t>
            </w:r>
          </w:p>
        </w:tc>
        <w:tc>
          <w:tcPr>
            <w:tcW w:w="5944" w:type="dxa"/>
            <w:tcBorders>
              <w:top w:val="nil"/>
              <w:left w:val="nil"/>
              <w:bottom w:val="nil"/>
              <w:right w:val="nil"/>
            </w:tcBorders>
            <w:tcMar>
              <w:top w:w="0" w:type="dxa"/>
              <w:left w:w="62" w:type="dxa"/>
              <w:bottom w:w="0" w:type="dxa"/>
              <w:right w:w="62" w:type="dxa"/>
            </w:tcMar>
          </w:tcPr>
          <w:p w:rsidR="00000000" w:rsidRPr="008C3F60" w:rsidP="008C3F60">
            <w:pPr>
              <w:pStyle w:val="List2"/>
            </w:pPr>
            <w:r w:rsidRPr="008C3F60">
              <w:t>8.1.</w:t>
            </w:r>
            <w:r w:rsidRPr="008C3F60">
              <w:tab/>
              <w:t>Door hinges are installed to plan and manufacturer specifications and doors are hinged and hung to carcase with faces flush and specified clearances allowed.</w:t>
            </w:r>
          </w:p>
          <w:p w:rsidR="00000000" w:rsidRPr="008C3F60" w:rsidP="008C3F60">
            <w:pPr>
              <w:pStyle w:val="List2"/>
            </w:pPr>
            <w:r w:rsidRPr="008C3F60">
              <w:t>8.2.</w:t>
            </w:r>
            <w:r w:rsidRPr="008C3F60">
              <w:tab/>
              <w:t>Dr</w:t>
            </w:r>
            <w:r w:rsidRPr="008C3F60">
              <w:t>awer fronts are secured to drawers by nominated method with specified clearances allowed and handles and catches accurately installed to specification.</w:t>
            </w:r>
          </w:p>
          <w:p w:rsidR="00000000" w:rsidP="008C3F60">
            <w:pPr>
              <w:pStyle w:val="List2"/>
              <w:rPr>
                <w:lang w:val="en-NZ"/>
              </w:rPr>
            </w:pPr>
            <w:r w:rsidRPr="008C3F60">
              <w:t>8.3.</w:t>
            </w:r>
            <w:r w:rsidRPr="008C3F60">
              <w:tab/>
              <w:t xml:space="preserve">Unit is cleaned up and </w:t>
            </w:r>
            <w:r w:rsidRPr="008C3F60">
              <w:rPr>
                <w:rStyle w:val="BoldandItalics"/>
              </w:rPr>
              <w:t>surface edge finishes</w:t>
            </w:r>
            <w:r w:rsidRPr="008C3F60">
              <w:t xml:space="preserve"> are sanded to specified finish for proposed coated fin</w:t>
            </w:r>
            <w:r w:rsidRPr="008C3F60">
              <w:t xml:space="preserve">ish, where applicable. </w:t>
            </w:r>
          </w:p>
        </w:tc>
      </w:tr>
      <w:tr w:rsidTr="00C96120">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8C3F60">
            <w:pPr>
              <w:pStyle w:val="List"/>
              <w:rPr>
                <w:lang w:val="en-NZ"/>
              </w:rPr>
            </w:pPr>
            <w:r w:rsidRPr="008C3F60">
              <w:t>9.</w:t>
            </w:r>
            <w:r w:rsidRPr="008C3F60">
              <w:tab/>
              <w:t>Clean up.</w:t>
            </w:r>
          </w:p>
        </w:tc>
        <w:tc>
          <w:tcPr>
            <w:tcW w:w="5944" w:type="dxa"/>
            <w:tcBorders>
              <w:top w:val="nil"/>
              <w:left w:val="nil"/>
              <w:bottom w:val="nil"/>
              <w:right w:val="nil"/>
            </w:tcBorders>
            <w:tcMar>
              <w:top w:w="0" w:type="dxa"/>
              <w:left w:w="62" w:type="dxa"/>
              <w:bottom w:w="0" w:type="dxa"/>
              <w:right w:w="62" w:type="dxa"/>
            </w:tcMar>
          </w:tcPr>
          <w:p w:rsidR="00000000" w:rsidRPr="008C3F60" w:rsidP="008C3F60">
            <w:pPr>
              <w:pStyle w:val="List2"/>
            </w:pPr>
            <w:r w:rsidRPr="008C3F60">
              <w:t>9.1.</w:t>
            </w:r>
            <w:r w:rsidRPr="008C3F60">
              <w:tab/>
            </w:r>
            <w:r w:rsidRPr="008C3F60">
              <w:rPr>
                <w:rStyle w:val="BoldandItalics"/>
              </w:rPr>
              <w:t>Free standing fitments</w:t>
            </w:r>
            <w:r w:rsidRPr="008C3F60">
              <w:t xml:space="preserve"> are stored safely to avoid damage to surfaces. </w:t>
            </w:r>
          </w:p>
          <w:p w:rsidR="00000000" w:rsidRPr="008C3F60" w:rsidP="008C3F60">
            <w:pPr>
              <w:pStyle w:val="List2"/>
            </w:pPr>
            <w:r w:rsidRPr="008C3F60">
              <w:t>9.2.</w:t>
            </w:r>
            <w:r w:rsidRPr="008C3F60">
              <w:tab/>
              <w:t>Work area is cleared to specifications and waste and unwanted material is removed safely.</w:t>
            </w:r>
          </w:p>
          <w:p w:rsidR="00000000" w:rsidRPr="008C3F60" w:rsidP="008C3F60">
            <w:pPr>
              <w:pStyle w:val="List2"/>
            </w:pPr>
            <w:r w:rsidRPr="008C3F60">
              <w:t>9.3.</w:t>
            </w:r>
            <w:r w:rsidRPr="008C3F60">
              <w:tab/>
            </w:r>
            <w:r w:rsidRPr="008C3F60">
              <w:t>Plans, specifications and set-outs are stored for future reference and tools and equipment are cleaned, maintained and stored.</w:t>
            </w:r>
          </w:p>
        </w:tc>
      </w:tr>
    </w:tbl>
    <w:p w:rsidR="00C96120" w:rsidP="008C3F60">
      <w:pPr>
        <w:pStyle w:val="BodyText"/>
      </w:pPr>
    </w:p>
    <w:p w:rsidR="00C96120" w:rsidP="008C3F60">
      <w:pPr>
        <w:pStyle w:val="BodyText"/>
      </w:pPr>
    </w:p>
    <w:p w:rsidR="00000000" w:rsidRPr="008C3F60" w:rsidP="008C3F60">
      <w:pPr>
        <w:pStyle w:val="Heading1"/>
      </w:pPr>
      <w:bookmarkStart w:id="9" w:name="O_258339"/>
      <w:bookmarkEnd w:id="9"/>
      <w:r w:rsidRPr="008C3F60">
        <w:t>Required Skills and Knowledge</w:t>
      </w:r>
    </w:p>
    <w:tbl>
      <w:tblPr>
        <w:tblW w:w="0" w:type="auto"/>
        <w:tblLayout w:type="fixed"/>
        <w:tblCellMar>
          <w:left w:w="62" w:type="dxa"/>
          <w:right w:w="62" w:type="dxa"/>
        </w:tblCellMar>
        <w:tblLook w:val="0000"/>
      </w:tblPr>
      <w:tblGrid>
        <w:gridCol w:w="8522"/>
      </w:tblGrid>
      <w:tr w:rsidTr="00C9612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C3F60">
            <w:pPr>
              <w:pStyle w:val="BodyText"/>
              <w:rPr>
                <w:lang w:val="en-NZ"/>
              </w:rPr>
            </w:pPr>
            <w:r w:rsidRPr="008C3F60">
              <w:rPr>
                <w:rStyle w:val="SpecialBold"/>
              </w:rPr>
              <w:t>REQUIRED SKILLS AND KNOWLEDGE</w:t>
            </w:r>
          </w:p>
        </w:tc>
      </w:tr>
      <w:tr w:rsidTr="00C9612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C3F60">
            <w:pPr>
              <w:pStyle w:val="BodyText"/>
              <w:rPr>
                <w:lang w:val="en-NZ"/>
              </w:rPr>
            </w:pPr>
            <w:r w:rsidRPr="008C3F60">
              <w:t>This section describes the skills and knowledge required for this unit.</w:t>
            </w:r>
          </w:p>
        </w:tc>
      </w:tr>
      <w:tr w:rsidTr="00C9612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C3F60">
            <w:pPr>
              <w:pStyle w:val="BodyText"/>
              <w:rPr>
                <w:lang w:val="en-NZ"/>
              </w:rPr>
            </w:pPr>
            <w:r w:rsidRPr="008C3F60">
              <w:rPr>
                <w:rStyle w:val="SpecialBold"/>
              </w:rPr>
              <w:t>Required skills</w:t>
            </w:r>
          </w:p>
        </w:tc>
      </w:tr>
      <w:tr w:rsidTr="00C9612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C3F60" w:rsidP="008C3F60">
            <w:pPr>
              <w:pStyle w:val="BodyText"/>
            </w:pPr>
            <w:r w:rsidRPr="008C3F60">
              <w:t>Required skills for this unit are:</w:t>
            </w:r>
          </w:p>
          <w:p w:rsidR="00000000" w:rsidRPr="008C3F60" w:rsidP="008C3F60">
            <w:pPr>
              <w:pStyle w:val="ListBullet"/>
            </w:pPr>
            <w:r w:rsidRPr="008C3F60">
              <w:t>ability to recognise procedures, respond to change and contribute to workplace responsibilities, such as current work site environm</w:t>
            </w:r>
            <w:r w:rsidRPr="008C3F60">
              <w:t>ental or sustainability frameworks or management systems</w:t>
            </w:r>
          </w:p>
          <w:p w:rsidR="00000000" w:rsidRPr="008C3F60" w:rsidP="008C3F60">
            <w:pPr>
              <w:pStyle w:val="ListBullet"/>
            </w:pPr>
            <w:r w:rsidRPr="008C3F60">
              <w:t>communication skills to:</w:t>
            </w:r>
          </w:p>
          <w:p w:rsidR="00000000" w:rsidRPr="008C3F60" w:rsidP="008C3F60">
            <w:pPr>
              <w:pStyle w:val="ListBullet2"/>
            </w:pPr>
            <w:r w:rsidRPr="008C3F60">
              <w:t>enable clear and direct communication, using questioning to identify and confirm requirements, share information, listen and understand</w:t>
            </w:r>
          </w:p>
          <w:p w:rsidR="00000000" w:rsidRPr="008C3F60" w:rsidP="008C3F60">
            <w:pPr>
              <w:pStyle w:val="ListBullet2"/>
            </w:pPr>
            <w:r w:rsidRPr="008C3F60">
              <w:t>follow instructions</w:t>
            </w:r>
          </w:p>
          <w:p w:rsidR="00000000" w:rsidRPr="008C3F60" w:rsidP="008C3F60">
            <w:pPr>
              <w:pStyle w:val="ListBullet2"/>
            </w:pPr>
            <w:r w:rsidRPr="008C3F60">
              <w:t>read and interpret drawings and specifications</w:t>
            </w:r>
          </w:p>
          <w:p w:rsidR="00000000" w:rsidRPr="008C3F60" w:rsidP="008C3F60">
            <w:pPr>
              <w:pStyle w:val="ListBullet2"/>
            </w:pPr>
            <w:r w:rsidRPr="008C3F60">
              <w:t>use and interpret non-verbal communication</w:t>
            </w:r>
          </w:p>
          <w:p w:rsidR="00000000" w:rsidRPr="008C3F60" w:rsidP="008C3F60">
            <w:pPr>
              <w:pStyle w:val="ListBullet2"/>
            </w:pPr>
            <w:r w:rsidRPr="008C3F60">
              <w:t>use language and concepts appropriate to cultural differences</w:t>
            </w:r>
          </w:p>
          <w:p w:rsidR="00000000" w:rsidRPr="008C3F60" w:rsidP="008C3F60">
            <w:pPr>
              <w:pStyle w:val="ListBullet"/>
            </w:pPr>
            <w:r w:rsidRPr="008C3F60">
              <w:t>innovation skills to select appropriate tools and equipment, respond to workplace challenges and put ide</w:t>
            </w:r>
            <w:r w:rsidRPr="008C3F60">
              <w:t>as into action</w:t>
            </w:r>
          </w:p>
          <w:p w:rsidR="00000000" w:rsidRPr="008C3F60" w:rsidP="008C3F60">
            <w:pPr>
              <w:pStyle w:val="ListBullet"/>
            </w:pPr>
            <w:r w:rsidRPr="008C3F60">
              <w:t>numeracy skills to apply measurements and calculations</w:t>
            </w:r>
          </w:p>
          <w:p w:rsidR="00000000" w:rsidRPr="008C3F60" w:rsidP="008C3F60">
            <w:pPr>
              <w:pStyle w:val="ListBullet"/>
            </w:pPr>
            <w:r w:rsidRPr="008C3F60">
              <w:t>planning and organisational skills to identify requirements, apply relevant resources and sequence tasks</w:t>
            </w:r>
          </w:p>
          <w:p w:rsidR="00000000" w:rsidRPr="008C3F60" w:rsidP="008C3F60">
            <w:pPr>
              <w:pStyle w:val="ListBullet"/>
            </w:pPr>
            <w:r w:rsidRPr="008C3F60">
              <w:t>problem solving skills to recognise and take action to rectify minor faults and p</w:t>
            </w:r>
            <w:r w:rsidRPr="008C3F60">
              <w:t>roblems</w:t>
            </w:r>
          </w:p>
          <w:p w:rsidR="00000000" w:rsidP="008C3F60">
            <w:pPr>
              <w:pStyle w:val="ListBullet"/>
              <w:rPr>
                <w:lang w:val="en-NZ"/>
              </w:rPr>
            </w:pPr>
            <w:r w:rsidRPr="008C3F60">
              <w:t>teamwork skills to be able to work with others to action tasks and relate to people from a range of cultural, social, ethnic backgrounds and with varying physical and mental abilities.</w:t>
            </w:r>
          </w:p>
        </w:tc>
      </w:tr>
      <w:tr w:rsidTr="00C9612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C3F60">
            <w:pPr>
              <w:pStyle w:val="BodyText"/>
              <w:rPr>
                <w:lang w:val="en-NZ"/>
              </w:rPr>
            </w:pPr>
            <w:r w:rsidRPr="008C3F60">
              <w:rPr>
                <w:rStyle w:val="SpecialBold"/>
              </w:rPr>
              <w:t>Required knowledge</w:t>
            </w:r>
          </w:p>
        </w:tc>
      </w:tr>
      <w:tr w:rsidTr="00C9612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C3F60" w:rsidP="008C3F60">
            <w:pPr>
              <w:pStyle w:val="BodyText"/>
            </w:pPr>
            <w:r w:rsidRPr="008C3F60">
              <w:t>Required knowledge for this unit is:</w:t>
            </w:r>
          </w:p>
          <w:p w:rsidR="00000000" w:rsidRPr="008C3F60" w:rsidP="008C3F60">
            <w:pPr>
              <w:pStyle w:val="ListBullet"/>
            </w:pPr>
            <w:r w:rsidRPr="008C3F60">
              <w:t>types of fitments</w:t>
            </w:r>
          </w:p>
          <w:p w:rsidR="00000000" w:rsidRPr="008C3F60" w:rsidP="008C3F60">
            <w:pPr>
              <w:pStyle w:val="ListBullet"/>
            </w:pPr>
            <w:r w:rsidRPr="008C3F60">
              <w:t>adhesives, fixings and fasteners relevant to fitment construction</w:t>
            </w:r>
          </w:p>
          <w:p w:rsidR="00000000" w:rsidRPr="008C3F60" w:rsidP="008C3F60">
            <w:pPr>
              <w:pStyle w:val="ListBullet"/>
            </w:pPr>
            <w:r w:rsidRPr="008C3F60">
              <w:t>clearances associated with types of finishes to surfaces</w:t>
            </w:r>
          </w:p>
          <w:p w:rsidR="00000000" w:rsidRPr="008C3F60" w:rsidP="008C3F60">
            <w:pPr>
              <w:pStyle w:val="ListBullet"/>
            </w:pPr>
            <w:r w:rsidRPr="008C3F60">
              <w:t>organisation's quality assurance requirements</w:t>
            </w:r>
          </w:p>
          <w:p w:rsidR="00000000" w:rsidRPr="008C3F60" w:rsidP="008C3F60">
            <w:pPr>
              <w:pStyle w:val="ListBullet"/>
            </w:pPr>
            <w:r w:rsidRPr="008C3F60">
              <w:t>drawings and specifications</w:t>
            </w:r>
          </w:p>
          <w:p w:rsidR="00000000" w:rsidRPr="008C3F60" w:rsidP="008C3F60">
            <w:pPr>
              <w:pStyle w:val="ListBullet"/>
            </w:pPr>
            <w:r w:rsidRPr="008C3F60">
              <w:t>handling of materials relevant to fitment</w:t>
            </w:r>
            <w:r w:rsidRPr="008C3F60">
              <w:t xml:space="preserve"> construction</w:t>
            </w:r>
          </w:p>
          <w:p w:rsidR="00000000" w:rsidRPr="008C3F60" w:rsidP="008C3F60">
            <w:pPr>
              <w:pStyle w:val="ListBullet"/>
            </w:pPr>
            <w:r w:rsidRPr="008C3F60">
              <w:t>manufacturing processes for fitment components</w:t>
            </w:r>
          </w:p>
          <w:p w:rsidR="00000000" w:rsidRPr="008C3F60" w:rsidP="008C3F60">
            <w:pPr>
              <w:pStyle w:val="ListBullet"/>
            </w:pPr>
            <w:r w:rsidRPr="008C3F60">
              <w:t>materials and their characteristics relevant to fitment construction</w:t>
            </w:r>
          </w:p>
          <w:p w:rsidR="00000000" w:rsidRPr="008C3F60" w:rsidP="008C3F60">
            <w:pPr>
              <w:pStyle w:val="ListBullet"/>
            </w:pPr>
            <w:r w:rsidRPr="008C3F60">
              <w:t>measurement and marking related to making set-out for fitments</w:t>
            </w:r>
          </w:p>
          <w:p w:rsidR="00000000" w:rsidRPr="008C3F60" w:rsidP="008C3F60">
            <w:pPr>
              <w:pStyle w:val="ListBullet"/>
            </w:pPr>
            <w:r w:rsidRPr="008C3F60">
              <w:t>methods of constructing fitments</w:t>
            </w:r>
          </w:p>
          <w:p w:rsidR="00000000" w:rsidRPr="008C3F60" w:rsidP="008C3F60">
            <w:pPr>
              <w:pStyle w:val="ListBullet"/>
            </w:pPr>
            <w:r w:rsidRPr="008C3F60">
              <w:t>setting out, assembling and fi</w:t>
            </w:r>
            <w:r w:rsidRPr="008C3F60">
              <w:t>xing procedures for fitment construction</w:t>
            </w:r>
          </w:p>
          <w:p w:rsidR="00000000" w:rsidRPr="008C3F60" w:rsidP="008C3F60">
            <w:pPr>
              <w:pStyle w:val="ListBullet"/>
            </w:pPr>
            <w:r w:rsidRPr="008C3F60">
              <w:t>use of tools and equipment relevant to setting out materials, manufacturing and assembling processes for fitments</w:t>
            </w:r>
          </w:p>
          <w:p w:rsidR="00000000" w:rsidRPr="008C3F60" w:rsidP="008C3F60">
            <w:pPr>
              <w:pStyle w:val="ListBullet"/>
            </w:pPr>
            <w:r w:rsidRPr="008C3F60">
              <w:t>workplace and safety requirements.</w:t>
            </w:r>
          </w:p>
        </w:tc>
      </w:tr>
    </w:tbl>
    <w:p w:rsidR="00C96120" w:rsidP="008C3F60">
      <w:pPr>
        <w:pStyle w:val="BodyText"/>
      </w:pPr>
    </w:p>
    <w:p w:rsidR="00C96120" w:rsidP="008C3F60">
      <w:pPr>
        <w:pStyle w:val="BodyText"/>
      </w:pPr>
    </w:p>
    <w:p w:rsidR="00000000" w:rsidRPr="008C3F60" w:rsidP="008C3F60">
      <w:pPr>
        <w:pStyle w:val="AllowPageBreak"/>
      </w:pPr>
    </w:p>
    <w:p w:rsidR="00000000" w:rsidRPr="008C3F60" w:rsidP="008C3F60">
      <w:pPr>
        <w:pStyle w:val="Heading1"/>
      </w:pPr>
      <w:bookmarkStart w:id="10" w:name="O_242373"/>
      <w:bookmarkEnd w:id="10"/>
      <w:r w:rsidRPr="008C3F60">
        <w:t>Evidence Guide</w:t>
      </w:r>
    </w:p>
    <w:tbl>
      <w:tblPr>
        <w:tblW w:w="0" w:type="auto"/>
        <w:tblLayout w:type="fixed"/>
        <w:tblCellMar>
          <w:left w:w="62" w:type="dxa"/>
          <w:right w:w="62" w:type="dxa"/>
        </w:tblCellMar>
        <w:tblLook w:val="0000"/>
      </w:tblPr>
      <w:tblGrid>
        <w:gridCol w:w="3508"/>
        <w:gridCol w:w="5014"/>
      </w:tblGrid>
      <w:tr w:rsidTr="00C9612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C3F60">
            <w:pPr>
              <w:pStyle w:val="BodyText"/>
              <w:rPr>
                <w:lang w:val="en-NZ"/>
              </w:rPr>
            </w:pPr>
            <w:r w:rsidRPr="008C3F60">
              <w:rPr>
                <w:rStyle w:val="SpecialBold"/>
              </w:rPr>
              <w:t>EVIDENCE GUIDE</w:t>
            </w:r>
          </w:p>
        </w:tc>
      </w:tr>
      <w:tr w:rsidTr="00C9612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C3F60">
            <w:pPr>
              <w:pStyle w:val="BodyText"/>
              <w:rPr>
                <w:lang w:val="en-NZ"/>
              </w:rPr>
            </w:pPr>
            <w:r w:rsidRPr="008C3F60">
              <w:t>The evidence guide provides advice on assessment and must be read in conjunction with the performance criteria, required skills and knowledge, range statement and the Assessment Guidelines for the Training Package.</w:t>
            </w:r>
          </w:p>
        </w:tc>
      </w:tr>
      <w:tr w:rsidTr="00C9612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C3F60">
            <w:pPr>
              <w:pStyle w:val="BodyText"/>
              <w:rPr>
                <w:lang w:val="en-NZ"/>
              </w:rPr>
            </w:pPr>
            <w:r w:rsidRPr="008C3F60">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8C3F60">
            <w:pPr>
              <w:pStyle w:val="BodyText"/>
              <w:rPr>
                <w:lang w:val="en-NZ"/>
              </w:rPr>
            </w:pPr>
            <w:r w:rsidRPr="008C3F60">
              <w:t>This unit of competency could be assessed in the workplace or a close simulation of the workplace environment, provided that simulated or project-based assessment techniques fully replicate construction workplace conditions, materials, activities, responsi</w:t>
            </w:r>
            <w:r w:rsidRPr="008C3F60">
              <w:t xml:space="preserve">bilities and procedures. </w:t>
            </w:r>
          </w:p>
        </w:tc>
      </w:tr>
      <w:tr w:rsidTr="00C9612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C3F60">
            <w:pPr>
              <w:pStyle w:val="BodyText"/>
              <w:rPr>
                <w:lang w:val="en-NZ"/>
              </w:rPr>
            </w:pPr>
            <w:r w:rsidRPr="008C3F60">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8C3F60" w:rsidP="008C3F60">
            <w:pPr>
              <w:pStyle w:val="BodyText"/>
            </w:pPr>
            <w:r w:rsidRPr="008C3F60">
              <w:t>A person who demonstrates competency in this unit must be able to manufacture and assemble either a cabinet, showcase, wall unit, counte</w:t>
            </w:r>
            <w:r w:rsidRPr="008C3F60">
              <w:t>r or workstation, providing evidence of the ability to:</w:t>
            </w:r>
          </w:p>
          <w:p w:rsidR="00000000" w:rsidRPr="008C3F60" w:rsidP="008C3F60">
            <w:pPr>
              <w:pStyle w:val="ListBullet"/>
            </w:pPr>
            <w:r w:rsidRPr="008C3F60">
              <w:t>comply with OHS regulations applicable to workplace operations</w:t>
            </w:r>
          </w:p>
          <w:p w:rsidR="00000000" w:rsidRPr="008C3F60" w:rsidP="008C3F60">
            <w:pPr>
              <w:pStyle w:val="ListBullet"/>
            </w:pPr>
            <w:r w:rsidRPr="008C3F60">
              <w:t>apply organisational quality procedures and processes within context of manufacturing and assembling fitments</w:t>
            </w:r>
          </w:p>
          <w:p w:rsidR="00000000" w:rsidRPr="008C3F60" w:rsidP="008C3F60">
            <w:pPr>
              <w:pStyle w:val="ListBullet"/>
            </w:pPr>
            <w:r w:rsidRPr="008C3F60">
              <w:t>select and use appropriate setting out techniques, tools and equipment</w:t>
            </w:r>
          </w:p>
          <w:p w:rsidR="00000000" w:rsidRPr="008C3F60" w:rsidP="008C3F60">
            <w:pPr>
              <w:pStyle w:val="ListBullet"/>
            </w:pPr>
            <w:r w:rsidRPr="008C3F60">
              <w:t>correctly apply details and dimensions to make set-out for fitment</w:t>
            </w:r>
          </w:p>
          <w:p w:rsidR="00000000" w:rsidRPr="008C3F60" w:rsidP="008C3F60">
            <w:pPr>
              <w:pStyle w:val="ListBullet"/>
            </w:pPr>
            <w:r w:rsidRPr="008C3F60">
              <w:t>show clear details of sectional material and method of joining components on set-out</w:t>
            </w:r>
          </w:p>
          <w:p w:rsidR="00000000" w:rsidRPr="008C3F60" w:rsidP="008C3F60">
            <w:pPr>
              <w:pStyle w:val="ListBullet"/>
            </w:pPr>
            <w:r w:rsidRPr="008C3F60">
              <w:t xml:space="preserve">accurately apply set-out to mark </w:t>
            </w:r>
            <w:r w:rsidRPr="008C3F60">
              <w:t>each component correctly for length and machining processes</w:t>
            </w:r>
          </w:p>
          <w:p w:rsidR="00000000" w:rsidRPr="008C3F60" w:rsidP="008C3F60">
            <w:pPr>
              <w:pStyle w:val="ListBullet"/>
            </w:pPr>
            <w:r w:rsidRPr="008C3F60">
              <w:t>efficiently identify marking and stacking of each different marked component</w:t>
            </w:r>
          </w:p>
          <w:p w:rsidR="00000000" w:rsidRPr="008C3F60" w:rsidP="008C3F60">
            <w:pPr>
              <w:pStyle w:val="ListBullet"/>
            </w:pPr>
            <w:r w:rsidRPr="008C3F60">
              <w:t>identify details and specifications of nominated fitment to be constructed</w:t>
            </w:r>
          </w:p>
          <w:p w:rsidR="00000000" w:rsidRPr="008C3F60" w:rsidP="008C3F60">
            <w:pPr>
              <w:pStyle w:val="ListBullet"/>
            </w:pPr>
            <w:r w:rsidRPr="008C3F60">
              <w:t>identify components and manufacturing proces</w:t>
            </w:r>
            <w:r w:rsidRPr="008C3F60">
              <w:t>ses to be carried out</w:t>
            </w:r>
          </w:p>
          <w:p w:rsidR="00000000" w:rsidRPr="008C3F60" w:rsidP="008C3F60">
            <w:pPr>
              <w:pStyle w:val="ListBullet"/>
            </w:pPr>
            <w:r w:rsidRPr="008C3F60">
              <w:t>safely and efficiently set up and use machines for required machining processes</w:t>
            </w:r>
          </w:p>
          <w:p w:rsidR="00000000" w:rsidRPr="008C3F60" w:rsidP="008C3F60">
            <w:pPr>
              <w:pStyle w:val="ListBullet"/>
            </w:pPr>
            <w:r w:rsidRPr="008C3F60">
              <w:t>safely and efficiently use hand tools and equipment</w:t>
            </w:r>
          </w:p>
          <w:p w:rsidR="00000000" w:rsidRPr="008C3F60" w:rsidP="008C3F60">
            <w:pPr>
              <w:pStyle w:val="ListBullet"/>
            </w:pPr>
            <w:r w:rsidRPr="008C3F60">
              <w:t>select and use appropriate processes, tools and equipment for assembling components</w:t>
            </w:r>
          </w:p>
          <w:p w:rsidR="00000000" w:rsidRPr="008C3F60" w:rsidP="008C3F60">
            <w:pPr>
              <w:pStyle w:val="ListBullet"/>
            </w:pPr>
            <w:r w:rsidRPr="008C3F60">
              <w:t xml:space="preserve">demonstrate sound </w:t>
            </w:r>
            <w:r w:rsidRPr="008C3F60">
              <w:t>techniques in checking and adjusting component joints for fitting</w:t>
            </w:r>
          </w:p>
          <w:p w:rsidR="00000000" w:rsidRPr="008C3F60" w:rsidP="008C3F60">
            <w:pPr>
              <w:pStyle w:val="ListBullet"/>
            </w:pPr>
            <w:r w:rsidRPr="008C3F60">
              <w:t>safely and efficiently assemble and fix carcase and components parts</w:t>
            </w:r>
          </w:p>
          <w:p w:rsidR="00000000" w:rsidRPr="008C3F60" w:rsidP="008C3F60">
            <w:pPr>
              <w:pStyle w:val="ListBullet"/>
            </w:pPr>
            <w:r w:rsidRPr="008C3F60">
              <w:t>accurately and safely fit and fix/secure drawers and doors</w:t>
            </w:r>
          </w:p>
          <w:p w:rsidR="00000000" w:rsidRPr="008C3F60" w:rsidP="008C3F60">
            <w:pPr>
              <w:pStyle w:val="ListBullet"/>
            </w:pPr>
            <w:r w:rsidRPr="008C3F60">
              <w:t>apply appropriate processes to finish surfaces to specified re</w:t>
            </w:r>
            <w:r w:rsidRPr="008C3F60">
              <w:t>quirement</w:t>
            </w:r>
          </w:p>
          <w:p w:rsidR="00000000" w:rsidRPr="008C3F60" w:rsidP="008C3F60">
            <w:pPr>
              <w:pStyle w:val="ListBullet"/>
            </w:pPr>
            <w:r w:rsidRPr="008C3F60">
              <w:t>identify typical faults and problems that occur and action required to rectify them</w:t>
            </w:r>
          </w:p>
          <w:p w:rsidR="00000000" w:rsidP="008C3F60">
            <w:pPr>
              <w:pStyle w:val="ListBullet"/>
              <w:rPr>
                <w:lang w:val="en-NZ"/>
              </w:rPr>
            </w:pPr>
            <w:r w:rsidRPr="008C3F60">
              <w:t>communicate with others to ensure safe and effective workshop operations.</w:t>
            </w:r>
          </w:p>
        </w:tc>
      </w:tr>
      <w:tr w:rsidTr="00C9612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C3F60">
            <w:pPr>
              <w:pStyle w:val="BodyText"/>
              <w:rPr>
                <w:lang w:val="en-NZ"/>
              </w:rPr>
            </w:pPr>
            <w:r w:rsidRPr="008C3F60">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8C3F60" w:rsidP="008C3F60">
            <w:pPr>
              <w:pStyle w:val="BodyText"/>
            </w:pPr>
            <w:r w:rsidRPr="008C3F60">
              <w:t>This competency is to be assessed using standard and authorised work practices, safety requirements and environmental constraints.</w:t>
            </w:r>
          </w:p>
          <w:p w:rsidR="00000000" w:rsidRPr="008C3F60" w:rsidP="008C3F60">
            <w:pPr>
              <w:pStyle w:val="BodyText"/>
            </w:pPr>
            <w:r w:rsidRPr="008C3F60">
              <w:t>Assessment of essential underpinning knowledge will usually be conducted in an off-site context.</w:t>
            </w:r>
          </w:p>
          <w:p w:rsidR="00000000" w:rsidRPr="008C3F60" w:rsidP="008C3F60">
            <w:pPr>
              <w:pStyle w:val="BodyText"/>
            </w:pPr>
            <w:r w:rsidRPr="008C3F60">
              <w:t>Assessment is to comply with</w:t>
            </w:r>
            <w:r w:rsidRPr="008C3F60">
              <w:t xml:space="preserve"> relevant regulatory or Australian standards' requirements.</w:t>
            </w:r>
          </w:p>
          <w:p w:rsidR="00000000" w:rsidRPr="008C3F60" w:rsidP="008C3F60">
            <w:pPr>
              <w:pStyle w:val="BodyText"/>
            </w:pPr>
            <w:r w:rsidRPr="008C3F60">
              <w:t>Resource implications for assessment include:</w:t>
            </w:r>
          </w:p>
          <w:p w:rsidR="00000000" w:rsidRPr="008C3F60" w:rsidP="008C3F60">
            <w:pPr>
              <w:pStyle w:val="ListBullet"/>
            </w:pPr>
            <w:r w:rsidRPr="008C3F60">
              <w:t>workshop location and set-out bench appropriate to activity</w:t>
            </w:r>
          </w:p>
          <w:p w:rsidR="00000000" w:rsidRPr="008C3F60" w:rsidP="008C3F60">
            <w:pPr>
              <w:pStyle w:val="ListBullet"/>
            </w:pPr>
            <w:r w:rsidRPr="008C3F60">
              <w:t>dressed and sheet materials relevant to fitment designs</w:t>
            </w:r>
          </w:p>
          <w:p w:rsidR="00000000" w:rsidRPr="008C3F60" w:rsidP="008C3F60">
            <w:pPr>
              <w:pStyle w:val="ListBullet"/>
            </w:pPr>
            <w:r w:rsidRPr="008C3F60">
              <w:t>material appropriate for set-out b</w:t>
            </w:r>
            <w:r w:rsidRPr="008C3F60">
              <w:t>oards</w:t>
            </w:r>
          </w:p>
          <w:p w:rsidR="00000000" w:rsidRPr="008C3F60" w:rsidP="008C3F60">
            <w:pPr>
              <w:pStyle w:val="ListBullet"/>
            </w:pPr>
            <w:r w:rsidRPr="008C3F60">
              <w:t>drawings and specifications relevant to activities</w:t>
            </w:r>
          </w:p>
          <w:p w:rsidR="00000000" w:rsidRPr="008C3F60" w:rsidP="008C3F60">
            <w:pPr>
              <w:pStyle w:val="ListBullet"/>
            </w:pPr>
            <w:r w:rsidRPr="008C3F60">
              <w:t>tools and equipment appropriate for activity</w:t>
            </w:r>
          </w:p>
          <w:p w:rsidR="00000000" w:rsidRPr="008C3F60" w:rsidP="008C3F60">
            <w:pPr>
              <w:pStyle w:val="ListBullet"/>
            </w:pPr>
            <w:r w:rsidRPr="008C3F60">
              <w:t>materials and components related to proposed activity</w:t>
            </w:r>
          </w:p>
          <w:p w:rsidR="00000000" w:rsidRPr="008C3F60" w:rsidP="008C3F60">
            <w:pPr>
              <w:pStyle w:val="ListBullet"/>
            </w:pPr>
            <w:r w:rsidRPr="008C3F60">
              <w:t>static machines relevant to proposed manufacturing processes</w:t>
            </w:r>
          </w:p>
          <w:p w:rsidR="00000000" w:rsidRPr="008C3F60" w:rsidP="008C3F60">
            <w:pPr>
              <w:pStyle w:val="ListBullet"/>
            </w:pPr>
            <w:r w:rsidRPr="008C3F60">
              <w:t xml:space="preserve">drawings, specifications and documents </w:t>
            </w:r>
            <w:r w:rsidRPr="008C3F60">
              <w:t>relevant to the fitment.</w:t>
            </w:r>
          </w:p>
          <w:p w:rsidR="00000000" w:rsidP="008C3F60">
            <w:pPr>
              <w:pStyle w:val="BodyText"/>
              <w:rPr>
                <w:lang w:val="en-NZ"/>
              </w:rPr>
            </w:pPr>
            <w:r w:rsidRPr="008C3F60">
              <w:t>Reasonable adjustments for people with disabilities must be made to assessment processes where required. This could include access to modified equipment and other physical resources, and the provision of appropriate assessment supp</w:t>
            </w:r>
            <w:r w:rsidRPr="008C3F60">
              <w:t xml:space="preserve">ort. </w:t>
            </w:r>
          </w:p>
        </w:tc>
      </w:tr>
      <w:tr w:rsidTr="00C9612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C3F60">
            <w:pPr>
              <w:pStyle w:val="BodyText"/>
              <w:rPr>
                <w:lang w:val="en-NZ"/>
              </w:rPr>
            </w:pPr>
            <w:r w:rsidRPr="008C3F60">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8C3F60" w:rsidP="008C3F60">
            <w:pPr>
              <w:pStyle w:val="BodyText"/>
            </w:pPr>
            <w:r w:rsidRPr="008C3F60">
              <w:t>Assessment methods must:</w:t>
            </w:r>
          </w:p>
          <w:p w:rsidR="00000000" w:rsidRPr="008C3F60" w:rsidP="008C3F60">
            <w:pPr>
              <w:pStyle w:val="ListBullet"/>
            </w:pPr>
            <w:r w:rsidRPr="008C3F60">
              <w:t>satisfy the endorsed Assessment Guidelines of the Construction, Plumbing and Services Training Package</w:t>
            </w:r>
          </w:p>
          <w:p w:rsidR="00000000" w:rsidRPr="008C3F60" w:rsidP="008C3F60">
            <w:pPr>
              <w:pStyle w:val="ListBullet"/>
            </w:pPr>
            <w:r w:rsidRPr="008C3F60">
              <w:t>include direct observation of tasks in real or simulated work conditions, with questioning to confir</w:t>
            </w:r>
            <w:r w:rsidRPr="008C3F60">
              <w:t>m the ability to consistently identify and correctly interpret the essential underpinning knowledge required for practical application</w:t>
            </w:r>
          </w:p>
          <w:p w:rsidR="00000000" w:rsidRPr="008C3F60" w:rsidP="008C3F60">
            <w:pPr>
              <w:pStyle w:val="ListBullet"/>
            </w:pPr>
            <w:r w:rsidRPr="008C3F60">
              <w:t>reinforce the integration of employability skills with workplace tasks and job roles</w:t>
            </w:r>
          </w:p>
          <w:p w:rsidR="00000000" w:rsidRPr="008C3F60" w:rsidP="008C3F60">
            <w:pPr>
              <w:pStyle w:val="ListBullet"/>
            </w:pPr>
            <w:r w:rsidRPr="008C3F60">
              <w:t>confirm a reasonable inference that competency is not only verified under the particular assessment circumstance, but is able to be transferred to other circumstances and environments.</w:t>
            </w:r>
          </w:p>
          <w:p w:rsidR="00000000" w:rsidRPr="008C3F60" w:rsidP="008C3F60">
            <w:pPr>
              <w:pStyle w:val="BodyText"/>
            </w:pPr>
            <w:r w:rsidRPr="008C3F60">
              <w:t>Validity and sufficiency of evidence requires that:</w:t>
            </w:r>
          </w:p>
          <w:p w:rsidR="00000000" w:rsidRPr="008C3F60" w:rsidP="008C3F60">
            <w:pPr>
              <w:pStyle w:val="ListBullet"/>
            </w:pPr>
            <w:r w:rsidRPr="008C3F60">
              <w:t>competency will nee</w:t>
            </w:r>
            <w:r w:rsidRPr="008C3F60">
              <w:t>d to be demonstrated over a period of time reflecting the scope of the role and practical requirements of the workplace</w:t>
            </w:r>
          </w:p>
          <w:p w:rsidR="00000000" w:rsidRPr="008C3F60" w:rsidP="008C3F60">
            <w:pPr>
              <w:pStyle w:val="ListBullet"/>
            </w:pPr>
            <w:r w:rsidRPr="008C3F60">
              <w:t>where the assessment is part of a structured learning experience the evidence collected must relate to a number of performances assessed</w:t>
            </w:r>
            <w:r w:rsidRPr="008C3F60">
              <w:t xml:space="preserve"> at different points in time and separated by further learning and practice with a decision on competency only taken at the point when the assessor has complete confidence in the person's demonstrated ability and applied knowledge</w:t>
            </w:r>
          </w:p>
          <w:p w:rsidR="00000000" w:rsidRPr="008C3F60" w:rsidP="008C3F60">
            <w:pPr>
              <w:pStyle w:val="ListBullet"/>
            </w:pPr>
            <w:r w:rsidRPr="008C3F60">
              <w:t>all assessment that is pa</w:t>
            </w:r>
            <w:r w:rsidRPr="008C3F60">
              <w:t>rt of a structured learning experience must include a combination of direct, indirect and supplementary evidence.</w:t>
            </w:r>
          </w:p>
          <w:p w:rsidR="00000000" w:rsidRPr="008C3F60" w:rsidP="008C3F60">
            <w:pPr>
              <w:pStyle w:val="BodyText"/>
            </w:pPr>
            <w:r w:rsidRPr="008C3F60">
              <w:t>Assessment processes and techniques should, as far as is practical, take into account the language, literacy and numeracy capacity of the cand</w:t>
            </w:r>
            <w:r w:rsidRPr="008C3F60">
              <w:t>idate in relation to the competency being assessed.</w:t>
            </w:r>
          </w:p>
          <w:p w:rsidR="00000000" w:rsidRPr="008C3F60" w:rsidP="008C3F60">
            <w:pPr>
              <w:pStyle w:val="BodyText"/>
            </w:pPr>
            <w:r w:rsidRPr="008C3F60">
              <w:t xml:space="preserve">Supplementary evidence of competency may be obtained from relevant authenticated documentation from third parties, such as existing supervisors, team leaders or specialist training staff. </w:t>
            </w:r>
          </w:p>
        </w:tc>
      </w:tr>
    </w:tbl>
    <w:p w:rsidR="00C96120" w:rsidP="008C3F60">
      <w:pPr>
        <w:pStyle w:val="BodyText"/>
      </w:pPr>
    </w:p>
    <w:p w:rsidR="00C96120" w:rsidP="008C3F60">
      <w:pPr>
        <w:pStyle w:val="BodyText"/>
      </w:pPr>
    </w:p>
    <w:p w:rsidR="00000000" w:rsidRPr="008C3F60" w:rsidP="008C3F60">
      <w:pPr>
        <w:pStyle w:val="Heading1"/>
      </w:pPr>
      <w:bookmarkStart w:id="11" w:name="O_250356"/>
      <w:bookmarkEnd w:id="11"/>
      <w:r w:rsidRPr="008C3F60">
        <w:t>Range Statement</w:t>
      </w:r>
    </w:p>
    <w:tbl>
      <w:tblPr>
        <w:tblW w:w="0" w:type="auto"/>
        <w:tblLayout w:type="fixed"/>
        <w:tblCellMar>
          <w:left w:w="62" w:type="dxa"/>
          <w:right w:w="62" w:type="dxa"/>
        </w:tblCellMar>
        <w:tblLook w:val="0000"/>
      </w:tblPr>
      <w:tblGrid>
        <w:gridCol w:w="3481"/>
        <w:gridCol w:w="5041"/>
      </w:tblGrid>
      <w:tr w:rsidTr="00C9612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C3F60">
            <w:pPr>
              <w:pStyle w:val="BodyText"/>
              <w:rPr>
                <w:lang w:val="en-NZ"/>
              </w:rPr>
            </w:pPr>
            <w:r w:rsidRPr="008C3F60">
              <w:rPr>
                <w:rStyle w:val="SpecialBold"/>
              </w:rPr>
              <w:t>RANGE STATEMENT</w:t>
            </w:r>
          </w:p>
        </w:tc>
      </w:tr>
      <w:tr w:rsidTr="00C9612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C3F60">
            <w:pPr>
              <w:pStyle w:val="BodyText"/>
              <w:rPr>
                <w:lang w:val="en-NZ"/>
              </w:rPr>
            </w:pPr>
            <w:r w:rsidRPr="008C3F60">
              <w:t>The range statement relates to the unit of competency as a whole. It allows for different work environments and situations that may affect pe</w:t>
            </w:r>
            <w:r w:rsidRPr="008C3F60">
              <w:t>rformance. Bold italicised wording, if used in the performance criteria, is detailed below. Essential operating conditions that may be present with training and assessment (depending on the work situation, needs of the candidate, accessibility of the item,</w:t>
            </w:r>
            <w:r w:rsidRPr="008C3F60">
              <w:t xml:space="preserve"> and local industry and regional contexts) may also be included.</w:t>
            </w:r>
          </w:p>
        </w:tc>
      </w:tr>
      <w:tr w:rsidTr="00C96120">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8C3F60">
            <w:pPr>
              <w:pStyle w:val="BodyText"/>
              <w:rPr>
                <w:lang w:val="en-NZ"/>
              </w:rPr>
            </w:pPr>
            <w:r w:rsidRPr="008C3F60">
              <w:rPr>
                <w:rStyle w:val="BoldandItalics"/>
              </w:rPr>
              <w:t>Information</w:t>
            </w:r>
            <w:r w:rsidRPr="008C3F60">
              <w:t xml:space="preserve"> includes: </w:t>
            </w:r>
          </w:p>
        </w:tc>
        <w:tc>
          <w:tcPr>
            <w:tcW w:w="5041" w:type="dxa"/>
            <w:tcBorders>
              <w:top w:val="nil"/>
              <w:left w:val="nil"/>
              <w:bottom w:val="nil"/>
              <w:right w:val="nil"/>
            </w:tcBorders>
            <w:tcMar>
              <w:top w:w="0" w:type="dxa"/>
              <w:left w:w="62" w:type="dxa"/>
              <w:bottom w:w="0" w:type="dxa"/>
              <w:right w:w="62" w:type="dxa"/>
            </w:tcMar>
          </w:tcPr>
          <w:p w:rsidR="00000000" w:rsidRPr="008C3F60" w:rsidP="008C3F60">
            <w:pPr>
              <w:pStyle w:val="ListBullet"/>
            </w:pPr>
            <w:r w:rsidRPr="008C3F60">
              <w:t>diagrams or sketches</w:t>
            </w:r>
          </w:p>
          <w:p w:rsidR="00000000" w:rsidRPr="008C3F60" w:rsidP="008C3F60">
            <w:pPr>
              <w:pStyle w:val="ListBullet"/>
            </w:pPr>
            <w:r w:rsidRPr="008C3F60">
              <w:t>instructions issued by authorised organisational or external personnel</w:t>
            </w:r>
          </w:p>
          <w:p w:rsidR="00000000" w:rsidRPr="008C3F60" w:rsidP="008C3F60">
            <w:pPr>
              <w:pStyle w:val="ListBullet"/>
            </w:pPr>
            <w:r w:rsidRPr="008C3F60">
              <w:t>manufacturer specifications and instructions, where specified</w:t>
            </w:r>
          </w:p>
          <w:p w:rsidR="00000000" w:rsidRPr="008C3F60" w:rsidP="008C3F60">
            <w:pPr>
              <w:pStyle w:val="ListBullet"/>
            </w:pPr>
            <w:r w:rsidRPr="008C3F60">
              <w:t>material saf</w:t>
            </w:r>
            <w:r w:rsidRPr="008C3F60">
              <w:t>ety data sheets (MSDS)</w:t>
            </w:r>
          </w:p>
          <w:p w:rsidR="00000000" w:rsidRPr="008C3F60" w:rsidP="008C3F60">
            <w:pPr>
              <w:pStyle w:val="ListBullet"/>
            </w:pPr>
            <w:r w:rsidRPr="008C3F60">
              <w:t>memos</w:t>
            </w:r>
          </w:p>
          <w:p w:rsidR="00000000" w:rsidRPr="008C3F60" w:rsidP="008C3F60">
            <w:pPr>
              <w:pStyle w:val="ListBullet"/>
            </w:pPr>
            <w:r w:rsidRPr="008C3F60">
              <w:t>regulatory and legislative requirements pertaining to setting out and assembling cabinets, showcases, wall units, counters and workstations</w:t>
            </w:r>
          </w:p>
          <w:p w:rsidR="00000000" w:rsidRPr="008C3F60" w:rsidP="008C3F60">
            <w:pPr>
              <w:pStyle w:val="ListBullet"/>
            </w:pPr>
            <w:r w:rsidRPr="008C3F60">
              <w:t>relevant Australian standards</w:t>
            </w:r>
          </w:p>
          <w:p w:rsidR="00000000" w:rsidRPr="008C3F60" w:rsidP="008C3F60">
            <w:pPr>
              <w:pStyle w:val="ListBullet"/>
            </w:pPr>
            <w:r w:rsidRPr="008C3F60">
              <w:t>safe work procedures relating to setting out and assembling cabinets, showcases, wall units, counters and workstations</w:t>
            </w:r>
          </w:p>
          <w:p w:rsidR="00000000" w:rsidRPr="008C3F60" w:rsidP="008C3F60">
            <w:pPr>
              <w:pStyle w:val="ListBullet"/>
            </w:pPr>
            <w:r w:rsidRPr="008C3F60">
              <w:t>signage</w:t>
            </w:r>
          </w:p>
          <w:p w:rsidR="00000000" w:rsidRPr="008C3F60" w:rsidP="008C3F60">
            <w:pPr>
              <w:pStyle w:val="ListBullet"/>
            </w:pPr>
            <w:r w:rsidRPr="008C3F60">
              <w:t>verbal, written and graphical instructions</w:t>
            </w:r>
          </w:p>
          <w:p w:rsidR="00000000" w:rsidRPr="008C3F60" w:rsidP="008C3F60">
            <w:pPr>
              <w:pStyle w:val="ListBullet"/>
            </w:pPr>
            <w:r w:rsidRPr="008C3F60">
              <w:t>work bulletins</w:t>
            </w:r>
          </w:p>
          <w:p w:rsidR="00000000" w:rsidP="008C3F60">
            <w:pPr>
              <w:pStyle w:val="ListBullet"/>
              <w:rPr>
                <w:lang w:val="en-NZ"/>
              </w:rPr>
            </w:pPr>
            <w:r w:rsidRPr="008C3F60">
              <w:t>work schedules, plans and specifications.</w:t>
            </w:r>
          </w:p>
        </w:tc>
      </w:tr>
      <w:tr w:rsidTr="00C96120">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8C3F60">
            <w:pPr>
              <w:pStyle w:val="BodyText"/>
              <w:rPr>
                <w:lang w:val="en-NZ"/>
              </w:rPr>
            </w:pPr>
            <w:r w:rsidRPr="008C3F60">
              <w:rPr>
                <w:rStyle w:val="BoldandItalics"/>
              </w:rPr>
              <w:t>Planning and preparation</w:t>
            </w:r>
            <w:r w:rsidRPr="008C3F60">
              <w:t xml:space="preserve"> inc</w:t>
            </w:r>
            <w:r w:rsidRPr="008C3F60">
              <w:t xml:space="preserve">lude: </w:t>
            </w:r>
          </w:p>
        </w:tc>
        <w:tc>
          <w:tcPr>
            <w:tcW w:w="5041" w:type="dxa"/>
            <w:tcBorders>
              <w:top w:val="nil"/>
              <w:left w:val="nil"/>
              <w:bottom w:val="nil"/>
              <w:right w:val="nil"/>
            </w:tcBorders>
            <w:tcMar>
              <w:top w:w="0" w:type="dxa"/>
              <w:left w:w="62" w:type="dxa"/>
              <w:bottom w:w="0" w:type="dxa"/>
              <w:right w:w="62" w:type="dxa"/>
            </w:tcMar>
          </w:tcPr>
          <w:p w:rsidR="00000000" w:rsidRPr="008C3F60" w:rsidP="008C3F60">
            <w:pPr>
              <w:pStyle w:val="ListBullet"/>
            </w:pPr>
            <w:r w:rsidRPr="008C3F60">
              <w:t>assessment of conditions and hazards</w:t>
            </w:r>
          </w:p>
          <w:p w:rsidR="00000000" w:rsidRPr="008C3F60" w:rsidP="008C3F60">
            <w:pPr>
              <w:pStyle w:val="ListBullet"/>
            </w:pPr>
            <w:r w:rsidRPr="008C3F60">
              <w:t>determination of work requirements and safety plans and policies</w:t>
            </w:r>
          </w:p>
          <w:p w:rsidR="00000000" w:rsidRPr="008C3F60" w:rsidP="008C3F60">
            <w:pPr>
              <w:pStyle w:val="ListBullet"/>
            </w:pPr>
            <w:r w:rsidRPr="008C3F60">
              <w:t>equipment defect identification</w:t>
            </w:r>
          </w:p>
          <w:p w:rsidR="00000000" w:rsidP="008C3F60">
            <w:pPr>
              <w:pStyle w:val="ListBullet"/>
              <w:rPr>
                <w:lang w:val="en-NZ"/>
              </w:rPr>
            </w:pPr>
            <w:r w:rsidRPr="008C3F60">
              <w:t>work site inspection.</w:t>
            </w:r>
          </w:p>
        </w:tc>
      </w:tr>
      <w:tr w:rsidTr="00C96120">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8C3F60">
            <w:pPr>
              <w:pStyle w:val="BodyText"/>
              <w:rPr>
                <w:lang w:val="en-NZ"/>
              </w:rPr>
            </w:pPr>
            <w:r w:rsidRPr="008C3F60">
              <w:rPr>
                <w:rStyle w:val="BoldandItalics"/>
              </w:rPr>
              <w:t>Safety</w:t>
            </w:r>
            <w:r w:rsidRPr="008C3F60">
              <w:t xml:space="preserve"> (</w:t>
            </w:r>
            <w:r w:rsidRPr="008C3F60">
              <w:rPr>
                <w:rStyle w:val="BoldandItalics"/>
              </w:rPr>
              <w:t>OHS</w:t>
            </w:r>
            <w:r w:rsidRPr="008C3F60">
              <w:t xml:space="preserve">) is to </w:t>
            </w:r>
            <w:r w:rsidRPr="008C3F60">
              <w:t xml:space="preserve">be in accordance with state and territory legislation and regulations and project safety plan and may include: </w:t>
            </w:r>
          </w:p>
        </w:tc>
        <w:tc>
          <w:tcPr>
            <w:tcW w:w="5041" w:type="dxa"/>
            <w:tcBorders>
              <w:top w:val="nil"/>
              <w:left w:val="nil"/>
              <w:bottom w:val="nil"/>
              <w:right w:val="nil"/>
            </w:tcBorders>
            <w:tcMar>
              <w:top w:w="0" w:type="dxa"/>
              <w:left w:w="62" w:type="dxa"/>
              <w:bottom w:w="0" w:type="dxa"/>
              <w:right w:w="62" w:type="dxa"/>
            </w:tcMar>
          </w:tcPr>
          <w:p w:rsidR="00000000" w:rsidRPr="008C3F60" w:rsidP="008C3F60">
            <w:pPr>
              <w:pStyle w:val="ListBullet"/>
            </w:pPr>
            <w:r w:rsidRPr="008C3F60">
              <w:t>emergency procedures, including extinguishing fires, organisational first aid requirements and evacuation</w:t>
            </w:r>
          </w:p>
          <w:p w:rsidR="00000000" w:rsidRPr="008C3F60" w:rsidP="008C3F60">
            <w:pPr>
              <w:pStyle w:val="ListBullet"/>
            </w:pPr>
            <w:r w:rsidRPr="008C3F60">
              <w:t>hazard control</w:t>
            </w:r>
          </w:p>
          <w:p w:rsidR="00000000" w:rsidRPr="008C3F60" w:rsidP="008C3F60">
            <w:pPr>
              <w:pStyle w:val="ListBullet"/>
            </w:pPr>
            <w:r w:rsidRPr="008C3F60">
              <w:t>hazardous materials and</w:t>
            </w:r>
            <w:r w:rsidRPr="008C3F60">
              <w:t xml:space="preserve"> substances</w:t>
            </w:r>
          </w:p>
          <w:p w:rsidR="00000000" w:rsidRPr="008C3F60" w:rsidP="008C3F60">
            <w:pPr>
              <w:pStyle w:val="ListBullet"/>
            </w:pPr>
            <w:r w:rsidRPr="008C3F60">
              <w:t>organisational first aid</w:t>
            </w:r>
          </w:p>
          <w:p w:rsidR="00000000" w:rsidRPr="008C3F60" w:rsidP="008C3F60">
            <w:pPr>
              <w:pStyle w:val="ListBullet"/>
            </w:pPr>
            <w:r w:rsidRPr="008C3F60">
              <w:t xml:space="preserve">PPE prescribed under legislation, regulations </w:t>
            </w:r>
            <w:r w:rsidRPr="008C3F60">
              <w:t>and workplace policies and practices</w:t>
            </w:r>
          </w:p>
          <w:p w:rsidR="00000000" w:rsidRPr="008C3F60" w:rsidP="008C3F60">
            <w:pPr>
              <w:pStyle w:val="ListBullet"/>
            </w:pPr>
            <w:r w:rsidRPr="008C3F60">
              <w:t>safe operating procedures, including the conduct of operational risk assessment and treatments associated with:</w:t>
            </w:r>
          </w:p>
          <w:p w:rsidR="00000000" w:rsidRPr="008C3F60" w:rsidP="008C3F60">
            <w:pPr>
              <w:pStyle w:val="ListBullet2"/>
            </w:pPr>
            <w:r w:rsidRPr="008C3F60">
              <w:t>concealed services (water, power and gas)</w:t>
            </w:r>
          </w:p>
          <w:p w:rsidR="00000000" w:rsidRPr="008C3F60" w:rsidP="008C3F60">
            <w:pPr>
              <w:pStyle w:val="ListBullet2"/>
            </w:pPr>
            <w:r w:rsidRPr="008C3F60">
              <w:t>lighting</w:t>
            </w:r>
          </w:p>
          <w:p w:rsidR="00000000" w:rsidRPr="008C3F60" w:rsidP="008C3F60">
            <w:pPr>
              <w:pStyle w:val="ListBullet2"/>
            </w:pPr>
            <w:r w:rsidRPr="008C3F60">
              <w:t>restricted access barriers</w:t>
            </w:r>
          </w:p>
          <w:p w:rsidR="00000000" w:rsidRPr="008C3F60" w:rsidP="008C3F60">
            <w:pPr>
              <w:pStyle w:val="ListBullet2"/>
            </w:pPr>
            <w:r w:rsidRPr="008C3F60">
              <w:t>traffic control</w:t>
            </w:r>
          </w:p>
          <w:p w:rsidR="00000000" w:rsidRPr="008C3F60" w:rsidP="008C3F60">
            <w:pPr>
              <w:pStyle w:val="ListBullet2"/>
            </w:pPr>
            <w:r w:rsidRPr="008C3F60">
              <w:t>work site visitors and the public</w:t>
            </w:r>
          </w:p>
          <w:p w:rsidR="00000000" w:rsidRPr="008C3F60" w:rsidP="008C3F60">
            <w:pPr>
              <w:pStyle w:val="ListBullet2"/>
            </w:pPr>
            <w:r w:rsidRPr="008C3F60">
              <w:t>working at heights</w:t>
            </w:r>
          </w:p>
          <w:p w:rsidR="00000000" w:rsidRPr="008C3F60" w:rsidP="008C3F60">
            <w:pPr>
              <w:pStyle w:val="ListBullet2"/>
            </w:pPr>
            <w:r w:rsidRPr="008C3F60">
              <w:t>working in confined spaces</w:t>
            </w:r>
          </w:p>
          <w:p w:rsidR="00000000" w:rsidRPr="008C3F60" w:rsidP="008C3F60">
            <w:pPr>
              <w:pStyle w:val="ListBullet2"/>
            </w:pPr>
            <w:r w:rsidRPr="008C3F60">
              <w:t>working in proximity to others</w:t>
            </w:r>
          </w:p>
          <w:p w:rsidR="00000000" w:rsidRPr="008C3F60" w:rsidP="008C3F60">
            <w:pPr>
              <w:pStyle w:val="ListBullet"/>
            </w:pPr>
            <w:r w:rsidRPr="008C3F60">
              <w:t>use of firefighting equipment</w:t>
            </w:r>
          </w:p>
          <w:p w:rsidR="00000000" w:rsidRPr="008C3F60" w:rsidP="008C3F60">
            <w:pPr>
              <w:pStyle w:val="ListBullet"/>
            </w:pPr>
            <w:r w:rsidRPr="008C3F60">
              <w:t>use of tools and equi</w:t>
            </w:r>
            <w:r w:rsidRPr="008C3F60">
              <w:t>pment</w:t>
            </w:r>
          </w:p>
          <w:p w:rsidR="00000000" w:rsidP="008C3F60">
            <w:pPr>
              <w:pStyle w:val="ListBullet"/>
              <w:rPr>
                <w:lang w:val="en-NZ"/>
              </w:rPr>
            </w:pPr>
            <w:r w:rsidRPr="008C3F60">
              <w:t>workplace environmental requirements and safety.</w:t>
            </w:r>
          </w:p>
        </w:tc>
      </w:tr>
      <w:tr w:rsidTr="00C96120">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8C3F60">
            <w:pPr>
              <w:pStyle w:val="BodyText"/>
              <w:rPr>
                <w:lang w:val="en-NZ"/>
              </w:rPr>
            </w:pPr>
            <w:r w:rsidRPr="008C3F60">
              <w:rPr>
                <w:rStyle w:val="BoldandItalics"/>
              </w:rPr>
              <w:t>Tools and equipment</w:t>
            </w:r>
            <w:r w:rsidRPr="008C3F60">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8C3F60" w:rsidP="008C3F60">
            <w:pPr>
              <w:pStyle w:val="ListBullet"/>
            </w:pPr>
            <w:r w:rsidRPr="008C3F60">
              <w:t>air compressor and hoses</w:t>
            </w:r>
          </w:p>
          <w:p w:rsidR="00000000" w:rsidRPr="008C3F60" w:rsidP="008C3F60">
            <w:pPr>
              <w:pStyle w:val="ListBullet"/>
            </w:pPr>
            <w:r w:rsidRPr="008C3F60">
              <w:t>bevels</w:t>
            </w:r>
          </w:p>
          <w:p w:rsidR="00000000" w:rsidRPr="008C3F60" w:rsidP="008C3F60">
            <w:pPr>
              <w:pStyle w:val="ListBullet"/>
            </w:pPr>
            <w:r w:rsidRPr="008C3F60">
              <w:t>chisels</w:t>
            </w:r>
          </w:p>
          <w:p w:rsidR="00000000" w:rsidRPr="008C3F60" w:rsidP="008C3F60">
            <w:pPr>
              <w:pStyle w:val="ListBullet"/>
            </w:pPr>
            <w:r w:rsidRPr="008C3F60">
              <w:t>clamps</w:t>
            </w:r>
          </w:p>
          <w:p w:rsidR="00000000" w:rsidRPr="008C3F60" w:rsidP="008C3F60">
            <w:pPr>
              <w:pStyle w:val="ListBullet"/>
            </w:pPr>
            <w:r w:rsidRPr="008C3F60">
              <w:t>hammers</w:t>
            </w:r>
          </w:p>
          <w:p w:rsidR="00000000" w:rsidRPr="008C3F60" w:rsidP="008C3F60">
            <w:pPr>
              <w:pStyle w:val="ListBullet"/>
            </w:pPr>
            <w:r w:rsidRPr="008C3F60">
              <w:t>hand saws</w:t>
            </w:r>
          </w:p>
          <w:p w:rsidR="00000000" w:rsidRPr="008C3F60" w:rsidP="008C3F60">
            <w:pPr>
              <w:pStyle w:val="ListBullet"/>
            </w:pPr>
            <w:r w:rsidRPr="008C3F60">
              <w:t>marking gauges</w:t>
            </w:r>
          </w:p>
          <w:p w:rsidR="00000000" w:rsidRPr="008C3F60" w:rsidP="008C3F60">
            <w:pPr>
              <w:pStyle w:val="ListBullet"/>
            </w:pPr>
            <w:r w:rsidRPr="008C3F60">
              <w:t>measuring tapes and rules</w:t>
            </w:r>
          </w:p>
          <w:p w:rsidR="00000000" w:rsidRPr="008C3F60" w:rsidP="008C3F60">
            <w:pPr>
              <w:pStyle w:val="ListBullet"/>
            </w:pPr>
            <w:r w:rsidRPr="008C3F60">
              <w:t>nail guns</w:t>
            </w:r>
          </w:p>
          <w:p w:rsidR="00000000" w:rsidRPr="008C3F60" w:rsidP="008C3F60">
            <w:pPr>
              <w:pStyle w:val="ListBullet"/>
            </w:pPr>
            <w:r w:rsidRPr="008C3F60">
              <w:t>power drills</w:t>
            </w:r>
          </w:p>
          <w:p w:rsidR="00000000" w:rsidRPr="008C3F60" w:rsidP="008C3F60">
            <w:pPr>
              <w:pStyle w:val="ListBullet"/>
            </w:pPr>
            <w:r w:rsidRPr="008C3F60">
              <w:t>power leads</w:t>
            </w:r>
          </w:p>
          <w:p w:rsidR="00000000" w:rsidRPr="008C3F60" w:rsidP="008C3F60">
            <w:pPr>
              <w:pStyle w:val="ListBullet"/>
            </w:pPr>
            <w:r w:rsidRPr="008C3F60">
              <w:t>power planers</w:t>
            </w:r>
          </w:p>
          <w:p w:rsidR="00000000" w:rsidRPr="008C3F60" w:rsidP="008C3F60">
            <w:pPr>
              <w:pStyle w:val="ListBullet"/>
            </w:pPr>
            <w:r w:rsidRPr="008C3F60">
              <w:t>power routers</w:t>
            </w:r>
          </w:p>
          <w:p w:rsidR="00000000" w:rsidRPr="008C3F60" w:rsidP="008C3F60">
            <w:pPr>
              <w:pStyle w:val="ListBullet"/>
            </w:pPr>
            <w:r w:rsidRPr="008C3F60">
              <w:t>power saws</w:t>
            </w:r>
          </w:p>
          <w:p w:rsidR="00000000" w:rsidRPr="008C3F60" w:rsidP="008C3F60">
            <w:pPr>
              <w:pStyle w:val="ListBullet"/>
            </w:pPr>
            <w:r w:rsidRPr="008C3F60">
              <w:t>sanders</w:t>
            </w:r>
          </w:p>
          <w:p w:rsidR="00000000" w:rsidRPr="008C3F60" w:rsidP="008C3F60">
            <w:pPr>
              <w:pStyle w:val="ListBullet"/>
            </w:pPr>
            <w:r w:rsidRPr="008C3F60">
              <w:t>sash cramps</w:t>
            </w:r>
          </w:p>
          <w:p w:rsidR="00000000" w:rsidRPr="008C3F60" w:rsidP="008C3F60">
            <w:pPr>
              <w:pStyle w:val="ListBullet"/>
            </w:pPr>
            <w:r w:rsidRPr="008C3F60">
              <w:t>screwdrivers</w:t>
            </w:r>
          </w:p>
          <w:p w:rsidR="00000000" w:rsidRPr="008C3F60" w:rsidP="008C3F60">
            <w:pPr>
              <w:pStyle w:val="ListBullet"/>
            </w:pPr>
            <w:r w:rsidRPr="008C3F60">
              <w:t>set-out bench</w:t>
            </w:r>
          </w:p>
          <w:p w:rsidR="00000000" w:rsidRPr="008C3F60" w:rsidP="008C3F60">
            <w:pPr>
              <w:pStyle w:val="ListBullet"/>
            </w:pPr>
            <w:r w:rsidRPr="008C3F60">
              <w:t>squares</w:t>
            </w:r>
          </w:p>
          <w:p w:rsidR="00000000" w:rsidP="008C3F60">
            <w:pPr>
              <w:pStyle w:val="ListBullet"/>
              <w:rPr>
                <w:lang w:val="en-NZ"/>
              </w:rPr>
            </w:pPr>
            <w:r w:rsidRPr="008C3F60">
              <w:t>straight edge.</w:t>
            </w:r>
          </w:p>
        </w:tc>
      </w:tr>
      <w:tr w:rsidTr="00C96120">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8C3F60">
            <w:pPr>
              <w:pStyle w:val="BodyText"/>
              <w:rPr>
                <w:lang w:val="en-NZ"/>
              </w:rPr>
            </w:pPr>
            <w:r w:rsidRPr="008C3F60">
              <w:rPr>
                <w:rStyle w:val="BoldandItalics"/>
              </w:rPr>
              <w:t>Quality requirements</w:t>
            </w:r>
            <w:r w:rsidRPr="008C3F60">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8C3F60" w:rsidP="008C3F60">
            <w:pPr>
              <w:pStyle w:val="ListBullet"/>
            </w:pPr>
            <w:r w:rsidRPr="008C3F60">
              <w:t>assembling procedures</w:t>
            </w:r>
          </w:p>
          <w:p w:rsidR="00000000" w:rsidRPr="008C3F60" w:rsidP="008C3F60">
            <w:pPr>
              <w:pStyle w:val="ListBullet"/>
            </w:pPr>
            <w:r w:rsidRPr="008C3F60">
              <w:t>attention to specifications of work</w:t>
            </w:r>
          </w:p>
          <w:p w:rsidR="00000000" w:rsidRPr="008C3F60" w:rsidP="008C3F60">
            <w:pPr>
              <w:pStyle w:val="ListBullet"/>
            </w:pPr>
            <w:r w:rsidRPr="008C3F60">
              <w:t>control of handling procedures</w:t>
            </w:r>
          </w:p>
          <w:p w:rsidR="00000000" w:rsidRPr="008C3F60" w:rsidP="008C3F60">
            <w:pPr>
              <w:pStyle w:val="ListBullet"/>
            </w:pPr>
            <w:r w:rsidRPr="008C3F60">
              <w:t>quality of materials</w:t>
            </w:r>
          </w:p>
          <w:p w:rsidR="00000000" w:rsidRPr="008C3F60" w:rsidP="008C3F60">
            <w:pPr>
              <w:pStyle w:val="ListBullet"/>
            </w:pPr>
            <w:r w:rsidRPr="008C3F60">
              <w:t>relevant regulations, including:</w:t>
            </w:r>
          </w:p>
          <w:p w:rsidR="00000000" w:rsidRPr="008C3F60" w:rsidP="008C3F60">
            <w:pPr>
              <w:pStyle w:val="ListBullet2"/>
            </w:pPr>
            <w:r w:rsidRPr="008C3F60">
              <w:t>AS1473 Guarding and safe use of woodworking machinery</w:t>
            </w:r>
          </w:p>
          <w:p w:rsidR="00000000" w:rsidRPr="008C3F60" w:rsidP="008C3F60">
            <w:pPr>
              <w:pStyle w:val="ListBullet2"/>
            </w:pPr>
            <w:r w:rsidRPr="008C3F60">
              <w:t>internal company quality policy and standards</w:t>
            </w:r>
          </w:p>
          <w:p w:rsidR="00000000" w:rsidRPr="008C3F60" w:rsidP="008C3F60">
            <w:pPr>
              <w:pStyle w:val="ListBullet2"/>
            </w:pPr>
            <w:r w:rsidRPr="008C3F60">
              <w:t>manufacturer specifications where specified</w:t>
            </w:r>
          </w:p>
          <w:p w:rsidR="00000000" w:rsidRPr="008C3F60" w:rsidP="008C3F60">
            <w:pPr>
              <w:pStyle w:val="ListBullet"/>
            </w:pPr>
            <w:r w:rsidRPr="008C3F60">
              <w:t>storing and packaging</w:t>
            </w:r>
          </w:p>
          <w:p w:rsidR="00000000" w:rsidRPr="008C3F60" w:rsidP="008C3F60">
            <w:pPr>
              <w:pStyle w:val="ListBullet"/>
            </w:pPr>
            <w:r w:rsidRPr="008C3F60">
              <w:t>use and maintenance of equipment</w:t>
            </w:r>
          </w:p>
          <w:p w:rsidR="00000000" w:rsidP="008C3F60">
            <w:pPr>
              <w:pStyle w:val="ListBullet"/>
              <w:rPr>
                <w:lang w:val="en-NZ"/>
              </w:rPr>
            </w:pPr>
            <w:r w:rsidRPr="008C3F60">
              <w:t>workplace operations and procedures.</w:t>
            </w:r>
          </w:p>
        </w:tc>
      </w:tr>
      <w:tr w:rsidTr="00C96120">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8C3F60">
            <w:pPr>
              <w:pStyle w:val="BodyText"/>
              <w:rPr>
                <w:lang w:val="en-NZ"/>
              </w:rPr>
            </w:pPr>
            <w:r w:rsidRPr="008C3F60">
              <w:rPr>
                <w:rStyle w:val="BoldandItalics"/>
              </w:rPr>
              <w:t>Environmental requirements</w:t>
            </w:r>
            <w:r w:rsidRPr="008C3F60">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8C3F60" w:rsidP="008C3F60">
            <w:pPr>
              <w:pStyle w:val="ListBullet"/>
            </w:pPr>
            <w:r w:rsidRPr="008C3F60">
              <w:t>clean-up management</w:t>
            </w:r>
          </w:p>
          <w:p w:rsidR="00000000" w:rsidRPr="008C3F60" w:rsidP="008C3F60">
            <w:pPr>
              <w:pStyle w:val="ListBullet"/>
            </w:pPr>
            <w:r w:rsidRPr="008C3F60">
              <w:t>dust and noise</w:t>
            </w:r>
          </w:p>
          <w:p w:rsidR="00000000" w:rsidRPr="008C3F60" w:rsidP="008C3F60">
            <w:pPr>
              <w:pStyle w:val="ListBullet"/>
            </w:pPr>
            <w:r w:rsidRPr="008C3F60">
              <w:t>stormwater protection</w:t>
            </w:r>
          </w:p>
          <w:p w:rsidR="00000000" w:rsidP="008C3F60">
            <w:pPr>
              <w:pStyle w:val="ListBullet"/>
              <w:rPr>
                <w:lang w:val="en-NZ"/>
              </w:rPr>
            </w:pPr>
            <w:r w:rsidRPr="008C3F60">
              <w:t>waste management.</w:t>
            </w:r>
          </w:p>
        </w:tc>
      </w:tr>
      <w:tr w:rsidTr="00C96120">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8C3F60">
            <w:pPr>
              <w:pStyle w:val="BodyText"/>
              <w:rPr>
                <w:lang w:val="en-NZ"/>
              </w:rPr>
            </w:pPr>
            <w:r w:rsidRPr="008C3F60">
              <w:rPr>
                <w:rStyle w:val="BoldandItalics"/>
              </w:rPr>
              <w:t>Statutory and regulatory authority</w:t>
            </w:r>
            <w:r w:rsidRPr="008C3F60">
              <w:t xml:space="preserve"> includes: </w:t>
            </w:r>
          </w:p>
        </w:tc>
        <w:tc>
          <w:tcPr>
            <w:tcW w:w="5041" w:type="dxa"/>
            <w:tcBorders>
              <w:top w:val="nil"/>
              <w:left w:val="nil"/>
              <w:bottom w:val="nil"/>
              <w:right w:val="nil"/>
            </w:tcBorders>
            <w:tcMar>
              <w:top w:w="0" w:type="dxa"/>
              <w:left w:w="62" w:type="dxa"/>
              <w:bottom w:w="0" w:type="dxa"/>
              <w:right w:w="62" w:type="dxa"/>
            </w:tcMar>
          </w:tcPr>
          <w:p w:rsidR="00000000" w:rsidP="008C3F60">
            <w:pPr>
              <w:pStyle w:val="ListBullet"/>
              <w:rPr>
                <w:lang w:val="en-NZ"/>
              </w:rPr>
            </w:pPr>
            <w:r w:rsidRPr="008C3F60">
              <w:t>federal, state and local authorities administering applicable Acts, regulations and codes of practice.</w:t>
            </w:r>
          </w:p>
        </w:tc>
      </w:tr>
      <w:tr w:rsidTr="00C96120">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8C3F60">
            <w:pPr>
              <w:pStyle w:val="BodyText"/>
              <w:rPr>
                <w:lang w:val="en-NZ"/>
              </w:rPr>
            </w:pPr>
            <w:r w:rsidRPr="008C3F60">
              <w:rPr>
                <w:rStyle w:val="BoldandItalics"/>
              </w:rPr>
              <w:t>Carcase construction</w:t>
            </w:r>
            <w:r w:rsidRPr="008C3F60">
              <w:t xml:space="preserve">: </w:t>
            </w:r>
          </w:p>
        </w:tc>
        <w:tc>
          <w:tcPr>
            <w:tcW w:w="5041" w:type="dxa"/>
            <w:tcBorders>
              <w:top w:val="nil"/>
              <w:left w:val="nil"/>
              <w:bottom w:val="nil"/>
              <w:right w:val="nil"/>
            </w:tcBorders>
            <w:tcMar>
              <w:top w:w="0" w:type="dxa"/>
              <w:left w:w="62" w:type="dxa"/>
              <w:bottom w:w="0" w:type="dxa"/>
              <w:right w:w="62" w:type="dxa"/>
            </w:tcMar>
          </w:tcPr>
          <w:p w:rsidR="00000000" w:rsidRPr="008C3F60" w:rsidP="008C3F60">
            <w:pPr>
              <w:pStyle w:val="ListBullet"/>
            </w:pPr>
            <w:r w:rsidRPr="008C3F60">
              <w:t>materials include:</w:t>
            </w:r>
          </w:p>
          <w:p w:rsidR="00000000" w:rsidRPr="008C3F60" w:rsidP="008C3F60">
            <w:pPr>
              <w:pStyle w:val="ListBullet2"/>
            </w:pPr>
            <w:r w:rsidRPr="008C3F60">
              <w:t>medium density fibreboard (MDF)</w:t>
            </w:r>
          </w:p>
          <w:p w:rsidR="00000000" w:rsidRPr="008C3F60" w:rsidP="008C3F60">
            <w:pPr>
              <w:pStyle w:val="ListBullet2"/>
            </w:pPr>
            <w:r w:rsidRPr="008C3F60">
              <w:t>particle board</w:t>
            </w:r>
          </w:p>
          <w:p w:rsidR="00000000" w:rsidRPr="008C3F60" w:rsidP="008C3F60">
            <w:pPr>
              <w:pStyle w:val="ListBullet2"/>
            </w:pPr>
            <w:r w:rsidRPr="008C3F60">
              <w:t>plywood</w:t>
            </w:r>
          </w:p>
          <w:p w:rsidR="00000000" w:rsidRPr="008C3F60" w:rsidP="008C3F60">
            <w:pPr>
              <w:pStyle w:val="ListBullet2"/>
            </w:pPr>
            <w:r w:rsidRPr="008C3F60">
              <w:t>timber</w:t>
            </w:r>
          </w:p>
          <w:p w:rsidR="00000000" w:rsidRPr="008C3F60" w:rsidP="008C3F60">
            <w:pPr>
              <w:pStyle w:val="ListBullet2"/>
            </w:pPr>
            <w:r w:rsidRPr="008C3F60">
              <w:t>veneered particle board</w:t>
            </w:r>
          </w:p>
          <w:p w:rsidR="00000000" w:rsidRPr="008C3F60" w:rsidP="008C3F60">
            <w:pPr>
              <w:pStyle w:val="ListBullet"/>
            </w:pPr>
            <w:r w:rsidRPr="008C3F60">
              <w:t>types include:</w:t>
            </w:r>
          </w:p>
          <w:p w:rsidR="00000000" w:rsidRPr="008C3F60" w:rsidP="008C3F60">
            <w:pPr>
              <w:pStyle w:val="ListBullet2"/>
            </w:pPr>
            <w:r w:rsidRPr="008C3F60">
              <w:t>framed and panelled</w:t>
            </w:r>
          </w:p>
          <w:p w:rsidR="00000000" w:rsidRPr="008C3F60" w:rsidP="008C3F60">
            <w:pPr>
              <w:pStyle w:val="ListBullet2"/>
            </w:pPr>
            <w:r w:rsidRPr="008C3F60">
              <w:t>hollow frame flush</w:t>
            </w:r>
          </w:p>
          <w:p w:rsidR="00000000" w:rsidRPr="008C3F60" w:rsidP="008C3F60">
            <w:pPr>
              <w:pStyle w:val="ListBullet2"/>
            </w:pPr>
            <w:r w:rsidRPr="008C3F60">
              <w:t>solid core flush</w:t>
            </w:r>
          </w:p>
          <w:p w:rsidR="00000000" w:rsidRPr="008C3F60" w:rsidP="008C3F60">
            <w:pPr>
              <w:pStyle w:val="ListBullet2"/>
            </w:pPr>
            <w:r w:rsidRPr="008C3F60">
              <w:t>solid panel</w:t>
            </w:r>
          </w:p>
          <w:p w:rsidR="00000000" w:rsidP="008C3F60">
            <w:pPr>
              <w:pStyle w:val="ListBullet2"/>
              <w:rPr>
                <w:lang w:val="en-NZ"/>
              </w:rPr>
            </w:pPr>
            <w:r w:rsidRPr="008C3F60">
              <w:t>type and thickness of backing.</w:t>
            </w:r>
          </w:p>
        </w:tc>
      </w:tr>
      <w:tr w:rsidTr="00C96120">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8C3F60">
            <w:pPr>
              <w:pStyle w:val="BodyText"/>
              <w:rPr>
                <w:lang w:val="en-NZ"/>
              </w:rPr>
            </w:pPr>
            <w:r w:rsidRPr="008C3F60">
              <w:rPr>
                <w:rStyle w:val="BoldandItalics"/>
              </w:rPr>
              <w:t>Set</w:t>
            </w:r>
            <w:r w:rsidRPr="008C3F60">
              <w:t>-</w:t>
            </w:r>
            <w:r w:rsidRPr="008C3F60">
              <w:rPr>
                <w:rStyle w:val="BoldandItalics"/>
              </w:rPr>
              <w:t>out</w:t>
            </w:r>
            <w:r w:rsidRPr="008C3F60">
              <w:t xml:space="preserve"> </w:t>
            </w:r>
            <w:r w:rsidRPr="008C3F60">
              <w:rPr>
                <w:rStyle w:val="BoldandItalics"/>
              </w:rPr>
              <w:t>boards</w:t>
            </w:r>
            <w:r w:rsidRPr="008C3F60">
              <w:t xml:space="preserve"> may be: </w:t>
            </w:r>
          </w:p>
        </w:tc>
        <w:tc>
          <w:tcPr>
            <w:tcW w:w="5041" w:type="dxa"/>
            <w:tcBorders>
              <w:top w:val="nil"/>
              <w:left w:val="nil"/>
              <w:bottom w:val="nil"/>
              <w:right w:val="nil"/>
            </w:tcBorders>
            <w:tcMar>
              <w:top w:w="0" w:type="dxa"/>
              <w:left w:w="62" w:type="dxa"/>
              <w:bottom w:w="0" w:type="dxa"/>
              <w:right w:w="62" w:type="dxa"/>
            </w:tcMar>
          </w:tcPr>
          <w:p w:rsidR="00000000" w:rsidRPr="008C3F60" w:rsidP="008C3F60">
            <w:pPr>
              <w:pStyle w:val="ListBullet"/>
            </w:pPr>
            <w:r w:rsidRPr="008C3F60">
              <w:t>paper on solid base</w:t>
            </w:r>
          </w:p>
          <w:p w:rsidR="00000000" w:rsidRPr="008C3F60" w:rsidP="008C3F60">
            <w:pPr>
              <w:pStyle w:val="ListBullet"/>
            </w:pPr>
            <w:r w:rsidRPr="008C3F60">
              <w:t>particle board</w:t>
            </w:r>
          </w:p>
          <w:p w:rsidR="00000000" w:rsidP="008C3F60">
            <w:pPr>
              <w:pStyle w:val="ListBullet"/>
              <w:rPr>
                <w:lang w:val="en-NZ"/>
              </w:rPr>
            </w:pPr>
            <w:r w:rsidRPr="008C3F60">
              <w:t>plywood.</w:t>
            </w:r>
          </w:p>
        </w:tc>
      </w:tr>
      <w:tr w:rsidTr="00C96120">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8C3F60">
            <w:pPr>
              <w:pStyle w:val="BodyText"/>
              <w:rPr>
                <w:lang w:val="en-NZ"/>
              </w:rPr>
            </w:pPr>
            <w:r w:rsidRPr="008C3F60">
              <w:rPr>
                <w:rStyle w:val="BoldandItalics"/>
              </w:rPr>
              <w:t>Machining</w:t>
            </w:r>
            <w:r w:rsidRPr="008C3F60">
              <w:t xml:space="preserve"> manufacturing processes include: </w:t>
            </w:r>
          </w:p>
        </w:tc>
        <w:tc>
          <w:tcPr>
            <w:tcW w:w="5041" w:type="dxa"/>
            <w:tcBorders>
              <w:top w:val="nil"/>
              <w:left w:val="nil"/>
              <w:bottom w:val="nil"/>
              <w:right w:val="nil"/>
            </w:tcBorders>
            <w:tcMar>
              <w:top w:w="0" w:type="dxa"/>
              <w:left w:w="62" w:type="dxa"/>
              <w:bottom w:w="0" w:type="dxa"/>
              <w:right w:w="62" w:type="dxa"/>
            </w:tcMar>
          </w:tcPr>
          <w:p w:rsidR="00000000" w:rsidRPr="008C3F60" w:rsidP="008C3F60">
            <w:pPr>
              <w:pStyle w:val="ListBullet"/>
            </w:pPr>
            <w:r w:rsidRPr="008C3F60">
              <w:t>band sawing to shape</w:t>
            </w:r>
          </w:p>
          <w:p w:rsidR="00000000" w:rsidRPr="008C3F60" w:rsidP="008C3F60">
            <w:pPr>
              <w:pStyle w:val="ListBullet"/>
            </w:pPr>
            <w:r w:rsidRPr="008C3F60">
              <w:t>cutting to lengths</w:t>
            </w:r>
          </w:p>
          <w:p w:rsidR="00000000" w:rsidRPr="008C3F60" w:rsidP="008C3F60">
            <w:pPr>
              <w:pStyle w:val="ListBullet"/>
            </w:pPr>
            <w:r w:rsidRPr="008C3F60">
              <w:t>dressing to shape</w:t>
            </w:r>
          </w:p>
          <w:p w:rsidR="00000000" w:rsidRPr="008C3F60" w:rsidP="008C3F60">
            <w:pPr>
              <w:pStyle w:val="ListBullet"/>
            </w:pPr>
            <w:r w:rsidRPr="008C3F60">
              <w:t>grooving and rebating</w:t>
            </w:r>
          </w:p>
          <w:p w:rsidR="00000000" w:rsidRPr="008C3F60" w:rsidP="008C3F60">
            <w:pPr>
              <w:pStyle w:val="ListBullet"/>
            </w:pPr>
            <w:r w:rsidRPr="008C3F60">
              <w:t>mortising</w:t>
            </w:r>
          </w:p>
          <w:p w:rsidR="00000000" w:rsidRPr="008C3F60" w:rsidP="008C3F60">
            <w:pPr>
              <w:pStyle w:val="ListBullet"/>
            </w:pPr>
            <w:r w:rsidRPr="008C3F60">
              <w:t>moulding to shape</w:t>
            </w:r>
          </w:p>
          <w:p w:rsidR="00000000" w:rsidRPr="008C3F60" w:rsidP="008C3F60">
            <w:pPr>
              <w:pStyle w:val="ListBullet"/>
            </w:pPr>
            <w:r w:rsidRPr="008C3F60">
              <w:t>sanding</w:t>
            </w:r>
          </w:p>
          <w:p w:rsidR="00000000" w:rsidRPr="008C3F60" w:rsidP="008C3F60">
            <w:pPr>
              <w:pStyle w:val="ListBullet"/>
            </w:pPr>
            <w:r w:rsidRPr="008C3F60">
              <w:t>trenching for housings</w:t>
            </w:r>
          </w:p>
          <w:p w:rsidR="00000000" w:rsidP="008C3F60">
            <w:pPr>
              <w:pStyle w:val="ListBullet"/>
              <w:rPr>
                <w:lang w:val="en-NZ"/>
              </w:rPr>
            </w:pPr>
            <w:r w:rsidRPr="008C3F60">
              <w:t>trenching for tenons.</w:t>
            </w:r>
          </w:p>
        </w:tc>
      </w:tr>
      <w:tr w:rsidTr="00C96120">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8C3F60">
            <w:pPr>
              <w:pStyle w:val="BodyText"/>
              <w:rPr>
                <w:lang w:val="en-NZ"/>
              </w:rPr>
            </w:pPr>
            <w:r w:rsidRPr="008C3F60">
              <w:rPr>
                <w:rStyle w:val="BoldandItalics"/>
              </w:rPr>
              <w:t>Fixings and fasteners</w:t>
            </w:r>
            <w:r w:rsidRPr="008C3F60">
              <w:t xml:space="preserve"> used in assembling fitments include: </w:t>
            </w:r>
          </w:p>
        </w:tc>
        <w:tc>
          <w:tcPr>
            <w:tcW w:w="5041" w:type="dxa"/>
            <w:tcBorders>
              <w:top w:val="nil"/>
              <w:left w:val="nil"/>
              <w:bottom w:val="nil"/>
              <w:right w:val="nil"/>
            </w:tcBorders>
            <w:tcMar>
              <w:top w:w="0" w:type="dxa"/>
              <w:left w:w="62" w:type="dxa"/>
              <w:bottom w:w="0" w:type="dxa"/>
              <w:right w:w="62" w:type="dxa"/>
            </w:tcMar>
          </w:tcPr>
          <w:p w:rsidR="00000000" w:rsidRPr="008C3F60" w:rsidP="008C3F60">
            <w:pPr>
              <w:pStyle w:val="ListBullet"/>
            </w:pPr>
            <w:r w:rsidRPr="008C3F60">
              <w:t>brads</w:t>
            </w:r>
          </w:p>
          <w:p w:rsidR="00000000" w:rsidRPr="008C3F60" w:rsidP="008C3F60">
            <w:pPr>
              <w:pStyle w:val="ListBullet"/>
            </w:pPr>
            <w:r w:rsidRPr="008C3F60">
              <w:t>director screws</w:t>
            </w:r>
          </w:p>
          <w:p w:rsidR="00000000" w:rsidRPr="008C3F60" w:rsidP="008C3F60">
            <w:pPr>
              <w:pStyle w:val="ListBullet"/>
            </w:pPr>
            <w:r w:rsidRPr="008C3F60">
              <w:t>knockdown fittings</w:t>
            </w:r>
          </w:p>
          <w:p w:rsidR="00000000" w:rsidRPr="008C3F60" w:rsidP="008C3F60">
            <w:pPr>
              <w:pStyle w:val="ListBullet"/>
            </w:pPr>
            <w:r w:rsidRPr="008C3F60">
              <w:t>nails</w:t>
            </w:r>
          </w:p>
          <w:p w:rsidR="00000000" w:rsidRPr="008C3F60" w:rsidP="008C3F60">
            <w:pPr>
              <w:pStyle w:val="ListBullet"/>
            </w:pPr>
            <w:r w:rsidRPr="008C3F60">
              <w:t>self-tapping screws</w:t>
            </w:r>
          </w:p>
          <w:p w:rsidR="00000000" w:rsidP="008C3F60">
            <w:pPr>
              <w:pStyle w:val="ListBullet"/>
              <w:rPr>
                <w:lang w:val="en-NZ"/>
              </w:rPr>
            </w:pPr>
            <w:r w:rsidRPr="008C3F60">
              <w:t>wood sc</w:t>
            </w:r>
            <w:r w:rsidRPr="008C3F60">
              <w:t>rews.</w:t>
            </w:r>
          </w:p>
        </w:tc>
      </w:tr>
      <w:tr w:rsidTr="00C96120">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8C3F60">
            <w:pPr>
              <w:pStyle w:val="BodyText"/>
              <w:rPr>
                <w:lang w:val="en-NZ"/>
              </w:rPr>
            </w:pPr>
            <w:r w:rsidRPr="008C3F60">
              <w:rPr>
                <w:rStyle w:val="BoldandItalics"/>
              </w:rPr>
              <w:t>Surface</w:t>
            </w:r>
            <w:r w:rsidRPr="008C3F60">
              <w:t xml:space="preserve"> </w:t>
            </w:r>
            <w:r w:rsidRPr="008C3F60">
              <w:rPr>
                <w:rStyle w:val="BoldandItalics"/>
              </w:rPr>
              <w:t>edge finishes</w:t>
            </w:r>
            <w:r w:rsidRPr="008C3F60">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8C3F60" w:rsidP="008C3F60">
            <w:pPr>
              <w:pStyle w:val="ListBullet"/>
            </w:pPr>
            <w:r w:rsidRPr="008C3F60">
              <w:t>aluminium mouldings</w:t>
            </w:r>
          </w:p>
          <w:p w:rsidR="00000000" w:rsidRPr="008C3F60" w:rsidP="008C3F60">
            <w:pPr>
              <w:pStyle w:val="ListBullet"/>
            </w:pPr>
            <w:r w:rsidRPr="008C3F60">
              <w:t>plastic laminates</w:t>
            </w:r>
          </w:p>
          <w:p w:rsidR="00000000" w:rsidRPr="008C3F60" w:rsidP="008C3F60">
            <w:pPr>
              <w:pStyle w:val="ListBullet"/>
            </w:pPr>
            <w:r w:rsidRPr="008C3F60">
              <w:t>thermo plastics</w:t>
            </w:r>
          </w:p>
          <w:p w:rsidR="00000000" w:rsidP="008C3F60">
            <w:pPr>
              <w:pStyle w:val="ListBullet"/>
              <w:rPr>
                <w:lang w:val="en-NZ"/>
              </w:rPr>
            </w:pPr>
            <w:r w:rsidRPr="008C3F60">
              <w:t>timber veneers.</w:t>
            </w:r>
          </w:p>
        </w:tc>
      </w:tr>
      <w:tr w:rsidTr="00C96120">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8C3F60">
            <w:pPr>
              <w:pStyle w:val="BodyText"/>
              <w:rPr>
                <w:lang w:val="en-NZ"/>
              </w:rPr>
            </w:pPr>
            <w:r w:rsidRPr="008C3F60">
              <w:rPr>
                <w:rStyle w:val="BoldandItalics"/>
              </w:rPr>
              <w:t>Free standing</w:t>
            </w:r>
            <w:r w:rsidRPr="008C3F60">
              <w:t xml:space="preserve"> </w:t>
            </w:r>
            <w:r w:rsidRPr="008C3F60">
              <w:rPr>
                <w:rStyle w:val="BoldandItalics"/>
              </w:rPr>
              <w:t>fitments</w:t>
            </w:r>
            <w:r w:rsidRPr="008C3F60">
              <w:t xml:space="preserve"> may be constructed of: </w:t>
            </w:r>
          </w:p>
        </w:tc>
        <w:tc>
          <w:tcPr>
            <w:tcW w:w="5041" w:type="dxa"/>
            <w:tcBorders>
              <w:top w:val="nil"/>
              <w:left w:val="nil"/>
              <w:bottom w:val="nil"/>
              <w:right w:val="nil"/>
            </w:tcBorders>
            <w:tcMar>
              <w:top w:w="0" w:type="dxa"/>
              <w:left w:w="62" w:type="dxa"/>
              <w:bottom w:w="0" w:type="dxa"/>
              <w:right w:w="62" w:type="dxa"/>
            </w:tcMar>
          </w:tcPr>
          <w:p w:rsidR="00000000" w:rsidRPr="008C3F60" w:rsidP="008C3F60">
            <w:pPr>
              <w:pStyle w:val="ListBullet"/>
            </w:pPr>
            <w:r w:rsidRPr="008C3F60">
              <w:t>acrylic</w:t>
            </w:r>
          </w:p>
          <w:p w:rsidR="00000000" w:rsidRPr="008C3F60" w:rsidP="008C3F60">
            <w:pPr>
              <w:pStyle w:val="ListBullet"/>
            </w:pPr>
            <w:r w:rsidRPr="008C3F60">
              <w:t>glass</w:t>
            </w:r>
          </w:p>
          <w:p w:rsidR="00000000" w:rsidRPr="008C3F60" w:rsidP="008C3F60">
            <w:pPr>
              <w:pStyle w:val="ListBullet"/>
            </w:pPr>
            <w:r w:rsidRPr="008C3F60">
              <w:t>laminates</w:t>
            </w:r>
          </w:p>
          <w:p w:rsidR="00000000" w:rsidRPr="008C3F60" w:rsidP="008C3F60">
            <w:pPr>
              <w:pStyle w:val="ListBullet"/>
            </w:pPr>
            <w:r w:rsidRPr="008C3F60">
              <w:t>manufactured board</w:t>
            </w:r>
          </w:p>
          <w:p w:rsidR="00000000" w:rsidRPr="008C3F60" w:rsidP="008C3F60">
            <w:pPr>
              <w:pStyle w:val="ListBullet"/>
            </w:pPr>
            <w:r w:rsidRPr="008C3F60">
              <w:t>solid timber.</w:t>
            </w:r>
          </w:p>
        </w:tc>
      </w:tr>
    </w:tbl>
    <w:p w:rsidR="00C96120" w:rsidP="008C3F60">
      <w:pPr>
        <w:pStyle w:val="BodyText"/>
      </w:pPr>
    </w:p>
    <w:p w:rsidR="00C96120" w:rsidP="008C3F60">
      <w:pPr>
        <w:pStyle w:val="BodyText"/>
      </w:pPr>
    </w:p>
    <w:p w:rsidR="00000000" w:rsidRPr="008C3F60" w:rsidP="008C3F60">
      <w:pPr>
        <w:pStyle w:val="Heading1"/>
      </w:pPr>
      <w:bookmarkStart w:id="12" w:name="O_198517"/>
      <w:bookmarkEnd w:id="12"/>
      <w:r w:rsidRPr="008C3F60">
        <w:t>Unit Sector(s)</w:t>
      </w:r>
    </w:p>
    <w:tbl>
      <w:tblPr>
        <w:tblW w:w="9348" w:type="dxa"/>
        <w:tblLayout w:type="fixed"/>
        <w:tblCellMar>
          <w:left w:w="62" w:type="dxa"/>
          <w:right w:w="62" w:type="dxa"/>
        </w:tblCellMar>
        <w:tblLook w:val="0000"/>
      </w:tblPr>
      <w:tblGrid>
        <w:gridCol w:w="2748"/>
        <w:gridCol w:w="6600"/>
      </w:tblGrid>
      <w:tr w:rsidTr="00C96120">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8C3F60">
            <w:pPr>
              <w:pStyle w:val="BodyText"/>
              <w:rPr>
                <w:lang w:val="en-NZ"/>
              </w:rPr>
            </w:pPr>
            <w:r w:rsidRPr="008C3F60">
              <w:rPr>
                <w:rStyle w:val="SpecialBold"/>
              </w:rPr>
              <w:t>Unit sector</w:t>
            </w:r>
          </w:p>
        </w:tc>
        <w:tc>
          <w:tcPr>
            <w:tcW w:w="6600" w:type="dxa"/>
            <w:tcBorders>
              <w:top w:val="nil"/>
              <w:left w:val="nil"/>
              <w:bottom w:val="nil"/>
              <w:right w:val="nil"/>
            </w:tcBorders>
            <w:tcMar>
              <w:top w:w="0" w:type="dxa"/>
              <w:left w:w="62" w:type="dxa"/>
              <w:bottom w:w="0" w:type="dxa"/>
              <w:right w:w="62" w:type="dxa"/>
            </w:tcMar>
          </w:tcPr>
          <w:p w:rsidR="00000000" w:rsidRPr="008C3F60" w:rsidP="008C3F60">
            <w:pPr>
              <w:pStyle w:val="BodyText"/>
            </w:pPr>
            <w:r w:rsidRPr="008C3F60">
              <w:t>Construction</w:t>
            </w:r>
          </w:p>
        </w:tc>
      </w:tr>
    </w:tbl>
    <w:p w:rsidR="00000000" w:rsidRPr="008C3F60" w:rsidP="008C3F60">
      <w:pPr>
        <w:pStyle w:val="BodyText"/>
      </w:pPr>
    </w:p>
    <w:p w:rsidR="00000000" w:rsidRPr="008C3F60" w:rsidP="008C3F60">
      <w:pPr>
        <w:pStyle w:val="BodyText"/>
      </w:pPr>
    </w:p>
    <w:p w:rsidR="00C96120" w:rsidP="008C3F60">
      <w:pPr>
        <w:pStyle w:val="BodyText"/>
      </w:pPr>
      <w:r w:rsidRPr="008C3F60">
        <w:tab/>
      </w:r>
    </w:p>
    <w:p w:rsidR="00C96120" w:rsidP="008C3F60">
      <w:pPr>
        <w:pStyle w:val="BodyText"/>
      </w:pPr>
    </w:p>
    <w:p w:rsidR="00000000" w:rsidRPr="008C3F60" w:rsidP="008C3F60">
      <w:pPr>
        <w:pStyle w:val="Heading1"/>
      </w:pPr>
      <w:bookmarkStart w:id="13" w:name="O_198516"/>
      <w:bookmarkEnd w:id="13"/>
      <w:r w:rsidRPr="008C3F60">
        <w:t>Functional area</w:t>
      </w:r>
    </w:p>
    <w:tbl>
      <w:tblPr>
        <w:tblW w:w="9348" w:type="dxa"/>
        <w:tblLayout w:type="fixed"/>
        <w:tblCellMar>
          <w:left w:w="62" w:type="dxa"/>
          <w:right w:w="62" w:type="dxa"/>
        </w:tblCellMar>
        <w:tblLook w:val="0000"/>
      </w:tblPr>
      <w:tblGrid>
        <w:gridCol w:w="2748"/>
        <w:gridCol w:w="6600"/>
      </w:tblGrid>
      <w:tr w:rsidTr="00C96120">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8C3F60">
            <w:pPr>
              <w:pStyle w:val="BodyText"/>
              <w:rPr>
                <w:lang w:val="en-NZ"/>
              </w:rPr>
            </w:pPr>
            <w:r w:rsidRPr="008C3F60">
              <w:rPr>
                <w:rStyle w:val="SpecialBold"/>
              </w:rPr>
              <w:t>Functional area</w:t>
            </w:r>
          </w:p>
        </w:tc>
        <w:tc>
          <w:tcPr>
            <w:tcW w:w="6600" w:type="dxa"/>
            <w:tcBorders>
              <w:top w:val="nil"/>
              <w:left w:val="nil"/>
              <w:bottom w:val="nil"/>
              <w:right w:val="nil"/>
            </w:tcBorders>
            <w:tcMar>
              <w:top w:w="0" w:type="dxa"/>
              <w:left w:w="62" w:type="dxa"/>
              <w:bottom w:w="0" w:type="dxa"/>
              <w:right w:w="62" w:type="dxa"/>
            </w:tcMar>
          </w:tcPr>
          <w:p w:rsidR="00000000" w:rsidRPr="008C3F60" w:rsidP="008C3F60">
            <w:pPr>
              <w:pStyle w:val="BodyText"/>
            </w:pPr>
          </w:p>
        </w:tc>
      </w:tr>
    </w:tbl>
    <w:p w:rsidR="00C96120" w:rsidP="008C3F60">
      <w:pPr>
        <w:pStyle w:val="BodyText"/>
      </w:pPr>
    </w:p>
    <w:p w:rsidR="00C96120" w:rsidP="008C3F60">
      <w:pPr>
        <w:pStyle w:val="BodyText"/>
      </w:pPr>
    </w:p>
    <w:p w:rsidR="00000000" w:rsidRPr="008C3F60" w:rsidP="008C3F60"/>
    <w:sectPr w:rsidSect="008C3F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F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6120" w:rsidP="00C9612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F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120" w:rsidP="008C3F6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19</w:t>
    </w:r>
    <w:r>
      <w:rPr>
        <w:noProof/>
      </w:rPr>
      <w:fldChar w:fldCharType="end"/>
    </w:r>
  </w:p>
  <w:p w:rsidR="00C96120" w:rsidP="008C3F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96120" w:rsidP="008C3F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F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F60" w:rsidRPr="00C96120" w:rsidP="00C9612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F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120" w:rsidRPr="002D2AF8" w:rsidP="008C3F60">
    <w:pPr>
      <w:pStyle w:val="Header"/>
      <w:framePr w:wrap="around"/>
    </w:pPr>
    <w:r>
      <w:fldChar w:fldCharType="begin"/>
    </w:r>
    <w:r>
      <w:instrText xml:space="preserve"> TITLE   \* MERGEFORMAT </w:instrText>
    </w:r>
    <w:r>
      <w:fldChar w:fldCharType="separate"/>
    </w:r>
    <w:r>
      <w:t>CPCCSH3001A Set out and assemble cabinets, showcases, wall units, counters and workstations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C96120" w:rsidP="008C3F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A830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EAE8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6AD7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F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3F60"/>
    <w:pPr>
      <w:spacing w:before="360" w:after="60"/>
      <w:outlineLvl w:val="0"/>
    </w:pPr>
    <w:rPr>
      <w:sz w:val="32"/>
    </w:rPr>
  </w:style>
  <w:style w:type="paragraph" w:styleId="Heading2">
    <w:name w:val="heading 2"/>
    <w:basedOn w:val="HeadingBase"/>
    <w:next w:val="BodyText"/>
    <w:link w:val="Heading2Char"/>
    <w:qFormat/>
    <w:rsid w:val="008C3F60"/>
    <w:pPr>
      <w:keepLines/>
      <w:spacing w:before="240" w:after="120"/>
      <w:outlineLvl w:val="1"/>
    </w:pPr>
    <w:rPr>
      <w:sz w:val="28"/>
      <w:szCs w:val="40"/>
    </w:rPr>
  </w:style>
  <w:style w:type="paragraph" w:styleId="Heading3">
    <w:name w:val="heading 3"/>
    <w:basedOn w:val="HeadingBase"/>
    <w:next w:val="BodyText"/>
    <w:link w:val="Heading3Char"/>
    <w:qFormat/>
    <w:rsid w:val="008C3F60"/>
    <w:pPr>
      <w:spacing w:before="180" w:after="120"/>
      <w:outlineLvl w:val="2"/>
    </w:pPr>
    <w:rPr>
      <w:spacing w:val="-10"/>
      <w:kern w:val="32"/>
    </w:rPr>
  </w:style>
  <w:style w:type="paragraph" w:styleId="Heading4">
    <w:name w:val="heading 4"/>
    <w:basedOn w:val="HeadingBase"/>
    <w:next w:val="BodyText"/>
    <w:link w:val="Heading4Char"/>
    <w:qFormat/>
    <w:rsid w:val="008C3F60"/>
    <w:pPr>
      <w:spacing w:before="160" w:after="120"/>
      <w:outlineLvl w:val="3"/>
    </w:pPr>
    <w:rPr>
      <w:sz w:val="22"/>
    </w:rPr>
  </w:style>
  <w:style w:type="paragraph" w:styleId="Heading5">
    <w:name w:val="heading 5"/>
    <w:basedOn w:val="HeadingBase"/>
    <w:next w:val="Normal"/>
    <w:link w:val="Heading5Char"/>
    <w:qFormat/>
    <w:rsid w:val="008C3F60"/>
    <w:pPr>
      <w:spacing w:before="80"/>
      <w:outlineLvl w:val="4"/>
    </w:pPr>
    <w:rPr>
      <w:color w:val="918585"/>
      <w:sz w:val="20"/>
    </w:rPr>
  </w:style>
  <w:style w:type="paragraph" w:styleId="Heading6">
    <w:name w:val="heading 6"/>
    <w:basedOn w:val="HeadingBase"/>
    <w:next w:val="Normal"/>
    <w:link w:val="Heading6Char"/>
    <w:qFormat/>
    <w:rsid w:val="008C3F60"/>
    <w:pPr>
      <w:spacing w:before="60"/>
      <w:outlineLvl w:val="5"/>
    </w:pPr>
    <w:rPr>
      <w:color w:val="918585"/>
      <w:sz w:val="20"/>
    </w:rPr>
  </w:style>
  <w:style w:type="paragraph" w:styleId="Heading7">
    <w:name w:val="heading 7"/>
    <w:basedOn w:val="Normal"/>
    <w:next w:val="Normal"/>
    <w:link w:val="Heading7Char"/>
    <w:qFormat/>
    <w:rsid w:val="008C3F60"/>
    <w:pPr>
      <w:ind w:left="720"/>
      <w:outlineLvl w:val="6"/>
    </w:pPr>
    <w:rPr>
      <w:i/>
    </w:rPr>
  </w:style>
  <w:style w:type="paragraph" w:styleId="Heading8">
    <w:name w:val="heading 8"/>
    <w:basedOn w:val="Normal"/>
    <w:next w:val="Normal"/>
    <w:link w:val="Heading8Char"/>
    <w:qFormat/>
    <w:rsid w:val="008C3F60"/>
    <w:pPr>
      <w:ind w:left="720"/>
      <w:outlineLvl w:val="7"/>
    </w:pPr>
    <w:rPr>
      <w:i/>
    </w:rPr>
  </w:style>
  <w:style w:type="paragraph" w:styleId="Heading9">
    <w:name w:val="heading 9"/>
    <w:basedOn w:val="Normal"/>
    <w:next w:val="Normal"/>
    <w:link w:val="Heading9Char"/>
    <w:qFormat/>
    <w:rsid w:val="008C3F60"/>
    <w:pPr>
      <w:ind w:left="720"/>
      <w:outlineLvl w:val="8"/>
    </w:pPr>
    <w:rPr>
      <w:i/>
    </w:rPr>
  </w:style>
  <w:style w:type="character" w:default="1" w:styleId="DefaultParagraphFont">
    <w:name w:val="Default Paragraph Font"/>
    <w:uiPriority w:val="1"/>
    <w:unhideWhenUsed/>
    <w:rsid w:val="008C3F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3F60"/>
  </w:style>
  <w:style w:type="character" w:customStyle="1" w:styleId="Heading1Char">
    <w:name w:val="Heading 1 Char"/>
    <w:basedOn w:val="DefaultParagraphFont"/>
    <w:link w:val="Heading1"/>
    <w:rsid w:val="008C3F60"/>
    <w:rPr>
      <w:rFonts w:ascii="Times New Roman" w:eastAsia="Times New Roman" w:hAnsi="Times New Roman" w:cs="Times New Roman"/>
      <w:b/>
      <w:sz w:val="32"/>
      <w:szCs w:val="20"/>
      <w:lang w:eastAsia="en-US"/>
    </w:rPr>
  </w:style>
  <w:style w:type="paragraph" w:styleId="BodyText">
    <w:name w:val="Body Text"/>
    <w:basedOn w:val="Normal"/>
    <w:link w:val="BodyTextChar"/>
    <w:rsid w:val="008C3F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3F60"/>
    <w:rPr>
      <w:rFonts w:ascii="Times New Roman" w:eastAsia="Times New Roman" w:hAnsi="Times New Roman" w:cs="Times New Roman"/>
      <w:sz w:val="24"/>
      <w:lang w:eastAsia="en-US"/>
    </w:rPr>
  </w:style>
  <w:style w:type="paragraph" w:styleId="Footer">
    <w:name w:val="footer"/>
    <w:basedOn w:val="Normal"/>
    <w:link w:val="FooterChar"/>
    <w:rsid w:val="008C3F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3F60"/>
    <w:rPr>
      <w:rFonts w:ascii="Times New Roman" w:eastAsia="Times New Roman" w:hAnsi="Times New Roman" w:cs="Times New Roman"/>
      <w:sz w:val="16"/>
      <w:lang w:eastAsia="en-US"/>
    </w:rPr>
  </w:style>
  <w:style w:type="paragraph" w:styleId="List">
    <w:name w:val="List"/>
    <w:basedOn w:val="BodyText"/>
    <w:next w:val="BodyText"/>
    <w:rsid w:val="008C3F60"/>
    <w:pPr>
      <w:tabs>
        <w:tab w:val="left" w:pos="340"/>
      </w:tabs>
      <w:spacing w:before="60" w:after="60"/>
      <w:ind w:left="340" w:hanging="340"/>
    </w:pPr>
  </w:style>
  <w:style w:type="paragraph" w:styleId="ListBullet">
    <w:name w:val="List Bullet"/>
    <w:basedOn w:val="List"/>
    <w:rsid w:val="008C3F60"/>
    <w:pPr>
      <w:numPr>
        <w:numId w:val="13"/>
      </w:numPr>
      <w:tabs>
        <w:tab w:val="clear" w:pos="340"/>
      </w:tabs>
      <w:spacing w:before="40" w:after="40"/>
    </w:pPr>
  </w:style>
  <w:style w:type="character" w:customStyle="1" w:styleId="SpecialBold">
    <w:name w:val="Special Bold"/>
    <w:basedOn w:val="DefaultParagraphFont"/>
    <w:rsid w:val="008C3F60"/>
    <w:rPr>
      <w:b/>
      <w:spacing w:val="0"/>
    </w:rPr>
  </w:style>
  <w:style w:type="paragraph" w:styleId="ListBullet2">
    <w:name w:val="List Bullet 2"/>
    <w:basedOn w:val="List2"/>
    <w:rsid w:val="008C3F60"/>
    <w:pPr>
      <w:numPr>
        <w:numId w:val="14"/>
      </w:numPr>
      <w:tabs>
        <w:tab w:val="clear" w:pos="680"/>
      </w:tabs>
    </w:pPr>
  </w:style>
  <w:style w:type="paragraph" w:customStyle="1" w:styleId="SuperHeading">
    <w:name w:val="SuperHeading"/>
    <w:basedOn w:val="Normal"/>
    <w:rsid w:val="008C3F60"/>
    <w:pPr>
      <w:spacing w:before="240" w:after="120"/>
      <w:outlineLvl w:val="0"/>
    </w:pPr>
    <w:rPr>
      <w:rFonts w:ascii="Times New Roman" w:hAnsi="Times New Roman"/>
      <w:b/>
      <w:sz w:val="28"/>
    </w:rPr>
  </w:style>
  <w:style w:type="paragraph" w:customStyle="1" w:styleId="AllowPageBreak">
    <w:name w:val="AllowPageBreak"/>
    <w:rsid w:val="008C3F6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C3F60"/>
    <w:pPr>
      <w:tabs>
        <w:tab w:val="left" w:pos="680"/>
      </w:tabs>
      <w:spacing w:before="60" w:after="60"/>
      <w:ind w:left="680" w:hanging="340"/>
    </w:pPr>
  </w:style>
  <w:style w:type="character" w:customStyle="1" w:styleId="BoldandItalics">
    <w:name w:val="Bold and Italics"/>
    <w:qFormat/>
    <w:rsid w:val="008C3F60"/>
    <w:rPr>
      <w:b/>
      <w:i/>
      <w:u w:val="none"/>
    </w:rPr>
  </w:style>
  <w:style w:type="character" w:customStyle="1" w:styleId="Heading2Char">
    <w:name w:val="Heading 2 Char"/>
    <w:basedOn w:val="DefaultParagraphFont"/>
    <w:link w:val="Heading2"/>
    <w:rsid w:val="008C3F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3F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3F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3F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3F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3F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3F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3F60"/>
    <w:rPr>
      <w:rFonts w:ascii="Courier New" w:eastAsia="Times New Roman" w:hAnsi="Courier New" w:cs="Times New Roman"/>
      <w:i/>
      <w:szCs w:val="20"/>
      <w:lang w:eastAsia="en-US"/>
    </w:rPr>
  </w:style>
  <w:style w:type="paragraph" w:customStyle="1" w:styleId="HeadingBase">
    <w:name w:val="Heading Base"/>
    <w:rsid w:val="008C3F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3F60"/>
    <w:pPr>
      <w:tabs>
        <w:tab w:val="right" w:leader="dot" w:pos="9072"/>
      </w:tabs>
      <w:ind w:left="567"/>
    </w:pPr>
    <w:rPr>
      <w:szCs w:val="22"/>
    </w:rPr>
  </w:style>
  <w:style w:type="paragraph" w:customStyle="1" w:styleId="TOCBase">
    <w:name w:val="TOC Base"/>
    <w:rsid w:val="008C3F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3F60"/>
    <w:pPr>
      <w:tabs>
        <w:tab w:val="right" w:leader="dot" w:pos="9072"/>
      </w:tabs>
      <w:spacing w:before="40" w:after="40"/>
      <w:ind w:left="284"/>
    </w:pPr>
    <w:rPr>
      <w:rFonts w:ascii="Times New Roman" w:hAnsi="Times New Roman"/>
    </w:rPr>
  </w:style>
  <w:style w:type="paragraph" w:styleId="TOC1">
    <w:name w:val="toc 1"/>
    <w:basedOn w:val="TOCBase"/>
    <w:next w:val="Normal"/>
    <w:rsid w:val="008C3F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3F60"/>
    <w:pPr>
      <w:spacing w:before="5040"/>
      <w:jc w:val="center"/>
    </w:pPr>
    <w:rPr>
      <w:sz w:val="48"/>
      <w:szCs w:val="72"/>
      <w:lang w:val="en-US"/>
    </w:rPr>
  </w:style>
  <w:style w:type="character" w:customStyle="1" w:styleId="TitleChar">
    <w:name w:val="Title Char"/>
    <w:basedOn w:val="DefaultParagraphFont"/>
    <w:link w:val="Title"/>
    <w:rsid w:val="008C3F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3F60"/>
    <w:pPr>
      <w:tabs>
        <w:tab w:val="left" w:pos="3600"/>
        <w:tab w:val="left" w:pos="3958"/>
      </w:tabs>
    </w:pPr>
  </w:style>
  <w:style w:type="paragraph" w:customStyle="1" w:styleId="Note">
    <w:name w:val="Note"/>
    <w:basedOn w:val="BodyText"/>
    <w:rsid w:val="008C3F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3F60"/>
    <w:pPr>
      <w:framePr w:wrap="auto" w:hAnchor="text" w:y="6049"/>
    </w:pPr>
    <w:rPr>
      <w:color w:val="000000"/>
      <w:sz w:val="40"/>
    </w:rPr>
  </w:style>
  <w:style w:type="paragraph" w:customStyle="1" w:styleId="TOCTitle">
    <w:name w:val="TOCTitle"/>
    <w:basedOn w:val="Heading1"/>
    <w:rsid w:val="008C3F60"/>
    <w:pPr>
      <w:spacing w:after="240"/>
      <w:jc w:val="center"/>
      <w:outlineLvl w:val="9"/>
    </w:pPr>
    <w:rPr>
      <w:caps/>
    </w:rPr>
  </w:style>
  <w:style w:type="paragraph" w:customStyle="1" w:styleId="Version">
    <w:name w:val="Version"/>
    <w:rsid w:val="008C3F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3F60"/>
    <w:pPr>
      <w:keepNext w:val="0"/>
      <w:tabs>
        <w:tab w:val="right" w:pos="4176"/>
      </w:tabs>
      <w:ind w:left="198" w:hanging="198"/>
    </w:pPr>
    <w:rPr>
      <w:rFonts w:ascii="Garamond" w:hAnsi="Garamond"/>
    </w:rPr>
  </w:style>
  <w:style w:type="paragraph" w:styleId="IndexHeading">
    <w:name w:val="index heading"/>
    <w:basedOn w:val="Normal"/>
    <w:next w:val="Index1"/>
    <w:semiHidden/>
    <w:rsid w:val="008C3F60"/>
    <w:pPr>
      <w:spacing w:before="120" w:after="120"/>
    </w:pPr>
    <w:rPr>
      <w:rFonts w:ascii="Arial" w:hAnsi="Arial"/>
      <w:b/>
      <w:color w:val="918585"/>
      <w:sz w:val="24"/>
    </w:rPr>
  </w:style>
  <w:style w:type="paragraph" w:styleId="Header">
    <w:name w:val="header"/>
    <w:basedOn w:val="Normal"/>
    <w:link w:val="HeaderChar"/>
    <w:rsid w:val="008C3F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3F60"/>
    <w:rPr>
      <w:rFonts w:ascii="Times New Roman" w:eastAsia="Times New Roman" w:hAnsi="Times New Roman" w:cs="Times New Roman"/>
      <w:sz w:val="16"/>
      <w:szCs w:val="20"/>
      <w:lang w:val="en-GB" w:eastAsia="en-US"/>
    </w:rPr>
  </w:style>
  <w:style w:type="paragraph" w:customStyle="1" w:styleId="Chapter">
    <w:name w:val="Chapter"/>
    <w:basedOn w:val="Normal"/>
    <w:rsid w:val="008C3F60"/>
    <w:pPr>
      <w:spacing w:before="240"/>
    </w:pPr>
    <w:rPr>
      <w:rFonts w:ascii="Times New Roman" w:hAnsi="Times New Roman"/>
      <w:smallCaps/>
      <w:spacing w:val="80"/>
      <w:sz w:val="28"/>
    </w:rPr>
  </w:style>
  <w:style w:type="paragraph" w:customStyle="1" w:styleId="InChapter">
    <w:name w:val="InChapter"/>
    <w:basedOn w:val="Heading3"/>
    <w:rsid w:val="008C3F60"/>
    <w:pPr>
      <w:spacing w:after="240"/>
      <w:outlineLvl w:val="9"/>
    </w:pPr>
    <w:rPr>
      <w:noProof/>
    </w:rPr>
  </w:style>
  <w:style w:type="paragraph" w:styleId="Index2">
    <w:name w:val="index 2"/>
    <w:basedOn w:val="Normal"/>
    <w:next w:val="Normal"/>
    <w:semiHidden/>
    <w:rsid w:val="008C3F60"/>
    <w:pPr>
      <w:tabs>
        <w:tab w:val="right" w:pos="4176"/>
      </w:tabs>
      <w:ind w:left="568" w:hanging="284"/>
    </w:pPr>
    <w:rPr>
      <w:rFonts w:ascii="Garamond" w:hAnsi="Garamond"/>
    </w:rPr>
  </w:style>
  <w:style w:type="paragraph" w:customStyle="1" w:styleId="Byline">
    <w:name w:val="Byline"/>
    <w:rsid w:val="008C3F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3F60"/>
    <w:pPr>
      <w:tabs>
        <w:tab w:val="clear" w:pos="3600"/>
        <w:tab w:val="clear" w:pos="3958"/>
      </w:tabs>
      <w:jc w:val="right"/>
    </w:pPr>
  </w:style>
  <w:style w:type="character" w:styleId="Emphasis">
    <w:name w:val="Emphasis"/>
    <w:basedOn w:val="DefaultParagraphFont"/>
    <w:qFormat/>
    <w:rsid w:val="008C3F60"/>
    <w:rPr>
      <w:i/>
    </w:rPr>
  </w:style>
  <w:style w:type="paragraph" w:styleId="Caption">
    <w:name w:val="caption"/>
    <w:basedOn w:val="BodyText"/>
    <w:next w:val="Normal"/>
    <w:qFormat/>
    <w:rsid w:val="008C3F60"/>
    <w:pPr>
      <w:framePr w:w="2268" w:hSpace="181" w:vSpace="181" w:wrap="around" w:vAnchor="text" w:hAnchor="page" w:x="1135" w:y="285" w:anchorLock="1"/>
    </w:pPr>
    <w:rPr>
      <w:i/>
    </w:rPr>
  </w:style>
  <w:style w:type="paragraph" w:customStyle="1" w:styleId="MiniTOCTitle">
    <w:name w:val="MiniTOCTitle"/>
    <w:basedOn w:val="Heading4"/>
    <w:rsid w:val="008C3F60"/>
    <w:pPr>
      <w:spacing w:before="240"/>
      <w:outlineLvl w:val="9"/>
    </w:pPr>
    <w:rPr>
      <w:noProof/>
      <w:sz w:val="24"/>
    </w:rPr>
  </w:style>
  <w:style w:type="paragraph" w:customStyle="1" w:styleId="MiniTOCItem">
    <w:name w:val="MiniTOCItem"/>
    <w:basedOn w:val="ListBullet"/>
    <w:rsid w:val="008C3F60"/>
    <w:pPr>
      <w:numPr>
        <w:numId w:val="0"/>
      </w:numPr>
      <w:tabs>
        <w:tab w:val="right" w:leader="dot" w:pos="6521"/>
      </w:tabs>
      <w:spacing w:before="0" w:after="0"/>
    </w:pPr>
  </w:style>
  <w:style w:type="paragraph" w:customStyle="1" w:styleId="TOFTitle">
    <w:name w:val="TOFTitle"/>
    <w:basedOn w:val="TOCTitle"/>
    <w:rsid w:val="008C3F60"/>
  </w:style>
  <w:style w:type="paragraph" w:styleId="TableofFigures">
    <w:name w:val="table of figures"/>
    <w:basedOn w:val="Normal"/>
    <w:next w:val="Normal"/>
    <w:semiHidden/>
    <w:rsid w:val="008C3F60"/>
    <w:pPr>
      <w:tabs>
        <w:tab w:val="right" w:leader="dot" w:pos="9072"/>
      </w:tabs>
      <w:ind w:left="970" w:hanging="403"/>
    </w:pPr>
    <w:rPr>
      <w:rFonts w:ascii="Times New Roman" w:hAnsi="Times New Roman"/>
      <w:b/>
    </w:rPr>
  </w:style>
  <w:style w:type="paragraph" w:styleId="ListNumber">
    <w:name w:val="List Number"/>
    <w:basedOn w:val="List"/>
    <w:rsid w:val="008C3F60"/>
    <w:pPr>
      <w:numPr>
        <w:numId w:val="11"/>
      </w:numPr>
    </w:pPr>
  </w:style>
  <w:style w:type="character" w:customStyle="1" w:styleId="WingdingSymbols">
    <w:name w:val="Wingding Symbols"/>
    <w:rsid w:val="008C3F60"/>
    <w:rPr>
      <w:rFonts w:ascii="Wingdings" w:hAnsi="Wingdings"/>
    </w:rPr>
  </w:style>
  <w:style w:type="paragraph" w:customStyle="1" w:styleId="TableHeading">
    <w:name w:val="Table Heading"/>
    <w:basedOn w:val="HeadingBase"/>
    <w:rsid w:val="008C3F60"/>
    <w:pPr>
      <w:keepLines/>
      <w:pBdr>
        <w:bottom w:val="single" w:sz="6" w:space="1" w:color="918585"/>
      </w:pBdr>
      <w:spacing w:before="240"/>
    </w:pPr>
  </w:style>
  <w:style w:type="character" w:customStyle="1" w:styleId="HotSpot">
    <w:name w:val="HotSpot"/>
    <w:rsid w:val="008C3F60"/>
    <w:rPr>
      <w:color w:val="0033CC"/>
      <w:u w:val="none"/>
    </w:rPr>
  </w:style>
  <w:style w:type="paragraph" w:customStyle="1" w:styleId="BodyTextRight">
    <w:name w:val="Body Text Right"/>
    <w:basedOn w:val="BodyText"/>
    <w:rsid w:val="008C3F60"/>
    <w:pPr>
      <w:spacing w:before="0" w:after="0"/>
      <w:jc w:val="right"/>
    </w:pPr>
  </w:style>
  <w:style w:type="paragraph" w:styleId="Index3">
    <w:name w:val="index 3"/>
    <w:basedOn w:val="ListNumber2"/>
    <w:next w:val="Normal"/>
    <w:semiHidden/>
    <w:rsid w:val="008C3F60"/>
    <w:pPr>
      <w:numPr>
        <w:numId w:val="0"/>
      </w:numPr>
      <w:tabs>
        <w:tab w:val="right" w:leader="dot" w:pos="4176"/>
      </w:tabs>
    </w:pPr>
  </w:style>
  <w:style w:type="paragraph" w:styleId="ListNumber2">
    <w:name w:val="List Number 2"/>
    <w:basedOn w:val="List2"/>
    <w:rsid w:val="008C3F60"/>
    <w:pPr>
      <w:numPr>
        <w:numId w:val="10"/>
      </w:numPr>
      <w:tabs>
        <w:tab w:val="clear" w:pos="1060"/>
      </w:tabs>
    </w:pPr>
  </w:style>
  <w:style w:type="paragraph" w:customStyle="1" w:styleId="MarginNote">
    <w:name w:val="Margin Note"/>
    <w:basedOn w:val="BodyText"/>
    <w:rsid w:val="008C3F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3F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3F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3F60"/>
    <w:rPr>
      <w:sz w:val="32"/>
    </w:rPr>
  </w:style>
  <w:style w:type="paragraph" w:customStyle="1" w:styleId="HeadingProcedure">
    <w:name w:val="Heading Procedure"/>
    <w:basedOn w:val="HeadingBase"/>
    <w:next w:val="Normal"/>
    <w:rsid w:val="008C3F60"/>
    <w:pPr>
      <w:tabs>
        <w:tab w:val="left" w:pos="0"/>
      </w:tabs>
      <w:spacing w:before="120" w:after="60"/>
    </w:pPr>
    <w:rPr>
      <w:i/>
      <w:color w:val="918585"/>
      <w:sz w:val="22"/>
    </w:rPr>
  </w:style>
  <w:style w:type="paragraph" w:customStyle="1" w:styleId="TableBodyText">
    <w:name w:val="Table Body Text"/>
    <w:basedOn w:val="BodyText"/>
    <w:rsid w:val="008C3F60"/>
    <w:pPr>
      <w:spacing w:before="60" w:after="60"/>
    </w:pPr>
  </w:style>
  <w:style w:type="paragraph" w:styleId="ListContinue">
    <w:name w:val="List Continue"/>
    <w:basedOn w:val="List"/>
    <w:rsid w:val="008C3F60"/>
    <w:pPr>
      <w:ind w:firstLine="0"/>
    </w:pPr>
  </w:style>
  <w:style w:type="paragraph" w:customStyle="1" w:styleId="ListNote">
    <w:name w:val="List Note"/>
    <w:basedOn w:val="List"/>
    <w:rsid w:val="008C3F60"/>
    <w:pPr>
      <w:pBdr>
        <w:top w:val="single" w:sz="6" w:space="2" w:color="918585"/>
        <w:bottom w:val="single" w:sz="6" w:space="2" w:color="918585"/>
      </w:pBdr>
      <w:tabs>
        <w:tab w:val="left" w:pos="1021"/>
      </w:tabs>
      <w:ind w:firstLine="0"/>
    </w:pPr>
  </w:style>
  <w:style w:type="paragraph" w:customStyle="1" w:styleId="Warning">
    <w:name w:val="Warning"/>
    <w:basedOn w:val="BodyText"/>
    <w:rsid w:val="008C3F60"/>
    <w:pPr>
      <w:shd w:val="clear" w:color="auto" w:fill="D9D9D9"/>
      <w:tabs>
        <w:tab w:val="left" w:pos="992"/>
      </w:tabs>
      <w:ind w:left="119" w:right="119"/>
    </w:pPr>
    <w:rPr>
      <w:sz w:val="20"/>
    </w:rPr>
  </w:style>
  <w:style w:type="paragraph" w:customStyle="1" w:styleId="MarginIcons">
    <w:name w:val="Margin Icons"/>
    <w:basedOn w:val="BodyText"/>
    <w:rsid w:val="008C3F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3F60"/>
    <w:rPr>
      <w:rFonts w:ascii="Courier New" w:hAnsi="Courier New"/>
    </w:rPr>
  </w:style>
  <w:style w:type="paragraph" w:customStyle="1" w:styleId="NoteBullet">
    <w:name w:val="Note Bullet"/>
    <w:basedOn w:val="Note"/>
    <w:rsid w:val="008C3F60"/>
    <w:pPr>
      <w:tabs>
        <w:tab w:val="clear" w:pos="680"/>
      </w:tabs>
      <w:spacing w:before="60" w:after="60"/>
    </w:pPr>
  </w:style>
  <w:style w:type="paragraph" w:customStyle="1" w:styleId="SubHeading2">
    <w:name w:val="SubHeading2"/>
    <w:basedOn w:val="HeadingBase"/>
    <w:rsid w:val="008C3F60"/>
    <w:pPr>
      <w:spacing w:before="240" w:after="60"/>
    </w:pPr>
    <w:rPr>
      <w:sz w:val="20"/>
    </w:rPr>
  </w:style>
  <w:style w:type="paragraph" w:customStyle="1" w:styleId="SubHeading1">
    <w:name w:val="SubHeading1"/>
    <w:basedOn w:val="HeadingBase"/>
    <w:rsid w:val="008C3F60"/>
    <w:pPr>
      <w:spacing w:before="240" w:after="60"/>
    </w:pPr>
    <w:rPr>
      <w:color w:val="918585"/>
      <w:sz w:val="22"/>
    </w:rPr>
  </w:style>
  <w:style w:type="paragraph" w:customStyle="1" w:styleId="SideHeading">
    <w:name w:val="Side Heading"/>
    <w:basedOn w:val="HeadingBase"/>
    <w:rsid w:val="008C3F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3F60"/>
    <w:pPr>
      <w:numPr>
        <w:numId w:val="12"/>
      </w:numPr>
    </w:pPr>
  </w:style>
  <w:style w:type="paragraph" w:styleId="PlainText">
    <w:name w:val="Plain Text"/>
    <w:basedOn w:val="Normal"/>
    <w:link w:val="PlainTextChar"/>
    <w:rsid w:val="008C3F60"/>
    <w:rPr>
      <w:sz w:val="20"/>
    </w:rPr>
  </w:style>
  <w:style w:type="character" w:customStyle="1" w:styleId="PlainTextChar">
    <w:name w:val="Plain Text Char"/>
    <w:basedOn w:val="DefaultParagraphFont"/>
    <w:link w:val="PlainText"/>
    <w:rsid w:val="008C3F60"/>
    <w:rPr>
      <w:rFonts w:ascii="Courier New" w:eastAsia="Times New Roman" w:hAnsi="Courier New" w:cs="Times New Roman"/>
      <w:sz w:val="20"/>
      <w:szCs w:val="20"/>
      <w:lang w:eastAsia="en-US"/>
    </w:rPr>
  </w:style>
  <w:style w:type="character" w:customStyle="1" w:styleId="MenuOption">
    <w:name w:val="Menu Option"/>
    <w:basedOn w:val="DefaultParagraphFont"/>
    <w:rsid w:val="008C3F60"/>
    <w:rPr>
      <w:b/>
      <w:smallCaps/>
    </w:rPr>
  </w:style>
  <w:style w:type="paragraph" w:customStyle="1" w:styleId="TableListNumber">
    <w:name w:val="Table List Number"/>
    <w:basedOn w:val="ListNumber"/>
    <w:rsid w:val="008C3F60"/>
    <w:pPr>
      <w:numPr>
        <w:numId w:val="0"/>
      </w:numPr>
    </w:pPr>
  </w:style>
  <w:style w:type="paragraph" w:styleId="TOC4">
    <w:name w:val="toc 4"/>
    <w:basedOn w:val="TOCBase"/>
    <w:next w:val="Normal"/>
    <w:semiHidden/>
    <w:rsid w:val="008C3F60"/>
    <w:pPr>
      <w:tabs>
        <w:tab w:val="right" w:leader="dot" w:pos="9071"/>
      </w:tabs>
      <w:ind w:left="1701"/>
    </w:pPr>
  </w:style>
  <w:style w:type="paragraph" w:customStyle="1" w:styleId="ListAlpha">
    <w:name w:val="List Alpha"/>
    <w:basedOn w:val="List"/>
    <w:rsid w:val="008C3F60"/>
    <w:pPr>
      <w:numPr>
        <w:numId w:val="9"/>
      </w:numPr>
    </w:pPr>
  </w:style>
  <w:style w:type="paragraph" w:customStyle="1" w:styleId="ListAlpha2">
    <w:name w:val="List Alpha 2"/>
    <w:basedOn w:val="List2"/>
    <w:rsid w:val="008C3F60"/>
    <w:pPr>
      <w:numPr>
        <w:numId w:val="8"/>
      </w:numPr>
    </w:pPr>
  </w:style>
  <w:style w:type="paragraph" w:styleId="List3">
    <w:name w:val="List 3"/>
    <w:basedOn w:val="BodyText"/>
    <w:rsid w:val="008C3F60"/>
    <w:pPr>
      <w:tabs>
        <w:tab w:val="left" w:pos="1021"/>
      </w:tabs>
      <w:spacing w:before="60" w:after="60"/>
      <w:ind w:left="1020" w:hanging="340"/>
    </w:pPr>
  </w:style>
  <w:style w:type="paragraph" w:styleId="List4">
    <w:name w:val="List 4"/>
    <w:basedOn w:val="BodyText"/>
    <w:rsid w:val="008C3F60"/>
    <w:pPr>
      <w:tabs>
        <w:tab w:val="left" w:pos="1361"/>
      </w:tabs>
      <w:spacing w:before="60" w:after="60"/>
      <w:ind w:left="1361" w:hanging="340"/>
    </w:pPr>
  </w:style>
  <w:style w:type="paragraph" w:styleId="List5">
    <w:name w:val="List 5"/>
    <w:basedOn w:val="BodyText"/>
    <w:rsid w:val="008C3F60"/>
    <w:pPr>
      <w:tabs>
        <w:tab w:val="left" w:pos="1701"/>
      </w:tabs>
      <w:spacing w:before="60" w:after="60"/>
      <w:ind w:left="1701" w:hanging="340"/>
    </w:pPr>
  </w:style>
  <w:style w:type="paragraph" w:styleId="ListBullet3">
    <w:name w:val="List Bullet 3"/>
    <w:basedOn w:val="List3"/>
    <w:rsid w:val="008C3F60"/>
    <w:pPr>
      <w:numPr>
        <w:numId w:val="15"/>
      </w:numPr>
      <w:tabs>
        <w:tab w:val="clear" w:pos="1021"/>
      </w:tabs>
      <w:ind w:left="1037" w:hanging="357"/>
    </w:pPr>
  </w:style>
  <w:style w:type="paragraph" w:styleId="ListBullet4">
    <w:name w:val="List Bullet 4"/>
    <w:basedOn w:val="List4"/>
    <w:rsid w:val="008C3F60"/>
    <w:pPr>
      <w:numPr>
        <w:numId w:val="3"/>
      </w:numPr>
    </w:pPr>
  </w:style>
  <w:style w:type="paragraph" w:styleId="ListBullet5">
    <w:name w:val="List Bullet 5"/>
    <w:basedOn w:val="List5"/>
    <w:rsid w:val="008C3F60"/>
    <w:pPr>
      <w:numPr>
        <w:numId w:val="4"/>
      </w:numPr>
    </w:pPr>
  </w:style>
  <w:style w:type="paragraph" w:styleId="ListContinue2">
    <w:name w:val="List Continue 2"/>
    <w:basedOn w:val="List2"/>
    <w:rsid w:val="008C3F60"/>
    <w:pPr>
      <w:ind w:firstLine="0"/>
    </w:pPr>
  </w:style>
  <w:style w:type="paragraph" w:styleId="ListContinue3">
    <w:name w:val="List Continue 3"/>
    <w:basedOn w:val="List3"/>
    <w:rsid w:val="008C3F60"/>
    <w:pPr>
      <w:ind w:left="1021" w:firstLine="0"/>
    </w:pPr>
  </w:style>
  <w:style w:type="paragraph" w:styleId="ListContinue4">
    <w:name w:val="List Continue 4"/>
    <w:basedOn w:val="List4"/>
    <w:rsid w:val="008C3F60"/>
    <w:pPr>
      <w:ind w:firstLine="0"/>
    </w:pPr>
  </w:style>
  <w:style w:type="paragraph" w:styleId="ListContinue5">
    <w:name w:val="List Continue 5"/>
    <w:basedOn w:val="List5"/>
    <w:rsid w:val="008C3F60"/>
    <w:pPr>
      <w:ind w:firstLine="0"/>
    </w:pPr>
  </w:style>
  <w:style w:type="paragraph" w:styleId="ListNumber3">
    <w:name w:val="List Number 3"/>
    <w:basedOn w:val="List3"/>
    <w:rsid w:val="008C3F60"/>
    <w:pPr>
      <w:numPr>
        <w:numId w:val="5"/>
      </w:numPr>
    </w:pPr>
  </w:style>
  <w:style w:type="paragraph" w:styleId="ListNumber4">
    <w:name w:val="List Number 4"/>
    <w:basedOn w:val="List4"/>
    <w:rsid w:val="008C3F60"/>
    <w:pPr>
      <w:numPr>
        <w:numId w:val="6"/>
      </w:numPr>
    </w:pPr>
  </w:style>
  <w:style w:type="paragraph" w:styleId="ListNumber5">
    <w:name w:val="List Number 5"/>
    <w:basedOn w:val="List5"/>
    <w:rsid w:val="008C3F60"/>
    <w:pPr>
      <w:numPr>
        <w:numId w:val="7"/>
      </w:numPr>
    </w:pPr>
  </w:style>
  <w:style w:type="paragraph" w:styleId="BlockText">
    <w:name w:val="Block Text"/>
    <w:basedOn w:val="Normal"/>
    <w:rsid w:val="008C3F60"/>
    <w:pPr>
      <w:spacing w:after="120"/>
      <w:ind w:left="1440" w:right="1440"/>
    </w:pPr>
  </w:style>
  <w:style w:type="character" w:customStyle="1" w:styleId="Subscript">
    <w:name w:val="Subscript"/>
    <w:basedOn w:val="DefaultParagraphFont"/>
    <w:rsid w:val="008C3F60"/>
    <w:rPr>
      <w:sz w:val="16"/>
      <w:vertAlign w:val="subscript"/>
    </w:rPr>
  </w:style>
  <w:style w:type="character" w:customStyle="1" w:styleId="Superscript">
    <w:name w:val="Superscript"/>
    <w:basedOn w:val="DefaultParagraphFont"/>
    <w:rsid w:val="008C3F60"/>
    <w:rPr>
      <w:sz w:val="16"/>
      <w:vertAlign w:val="superscript"/>
    </w:rPr>
  </w:style>
  <w:style w:type="character" w:customStyle="1" w:styleId="Symbols">
    <w:name w:val="Symbols"/>
    <w:basedOn w:val="DefaultParagraphFont"/>
    <w:rsid w:val="008C3F60"/>
    <w:rPr>
      <w:rFonts w:ascii="Symbol" w:hAnsi="Symbol"/>
    </w:rPr>
  </w:style>
  <w:style w:type="character" w:customStyle="1" w:styleId="MenuOptions">
    <w:name w:val="Menu Options"/>
    <w:basedOn w:val="DefaultParagraphFont"/>
    <w:rsid w:val="008C3F60"/>
    <w:rPr>
      <w:rFonts w:ascii="Arial Narrow" w:hAnsi="Arial Narrow"/>
      <w:smallCaps/>
    </w:rPr>
  </w:style>
  <w:style w:type="character" w:customStyle="1" w:styleId="Buttons">
    <w:name w:val="Buttons"/>
    <w:basedOn w:val="DefaultParagraphFont"/>
    <w:rsid w:val="008C3F60"/>
    <w:rPr>
      <w:b/>
    </w:rPr>
  </w:style>
  <w:style w:type="character" w:customStyle="1" w:styleId="Underlined">
    <w:name w:val="Underlined"/>
    <w:basedOn w:val="DefaultParagraphFont"/>
    <w:rsid w:val="008C3F60"/>
    <w:rPr>
      <w:u w:val="single"/>
    </w:rPr>
  </w:style>
  <w:style w:type="paragraph" w:customStyle="1" w:styleId="TableBodyTextRight">
    <w:name w:val="Table Body Text Right"/>
    <w:basedOn w:val="TableBodyText"/>
    <w:rsid w:val="008C3F60"/>
    <w:pPr>
      <w:widowControl w:val="0"/>
      <w:autoSpaceDE w:val="0"/>
      <w:autoSpaceDN w:val="0"/>
      <w:adjustRightInd w:val="0"/>
      <w:jc w:val="right"/>
    </w:pPr>
    <w:rPr>
      <w:rFonts w:cs="Arial"/>
      <w:szCs w:val="18"/>
    </w:rPr>
  </w:style>
  <w:style w:type="paragraph" w:customStyle="1" w:styleId="CopyrightText">
    <w:name w:val="Copyright Text"/>
    <w:basedOn w:val="BodyText"/>
    <w:rsid w:val="008C3F60"/>
    <w:rPr>
      <w:sz w:val="18"/>
    </w:rPr>
  </w:style>
  <w:style w:type="paragraph" w:customStyle="1" w:styleId="BodySmallRight">
    <w:name w:val="Body Small Right"/>
    <w:basedOn w:val="BodyTextRight"/>
    <w:rsid w:val="008C3F60"/>
    <w:rPr>
      <w:sz w:val="18"/>
      <w:szCs w:val="18"/>
    </w:rPr>
  </w:style>
  <w:style w:type="paragraph" w:customStyle="1" w:styleId="MarginEdition">
    <w:name w:val="Margin Edition"/>
    <w:basedOn w:val="MarginNote"/>
    <w:rsid w:val="008C3F60"/>
    <w:pPr>
      <w:spacing w:before="0" w:after="0"/>
    </w:pPr>
    <w:rPr>
      <w:rFonts w:ascii="Times New Roman" w:hAnsi="Times New Roman"/>
      <w:color w:val="999999"/>
    </w:rPr>
  </w:style>
  <w:style w:type="paragraph" w:customStyle="1" w:styleId="Spacer">
    <w:name w:val="Spacer"/>
    <w:basedOn w:val="Normal"/>
    <w:rsid w:val="008C3F60"/>
    <w:rPr>
      <w:sz w:val="2"/>
      <w:szCs w:val="2"/>
    </w:rPr>
  </w:style>
  <w:style w:type="character" w:customStyle="1" w:styleId="Small">
    <w:name w:val="Small"/>
    <w:basedOn w:val="DefaultParagraphFont"/>
    <w:rsid w:val="008C3F60"/>
    <w:rPr>
      <w:sz w:val="16"/>
    </w:rPr>
  </w:style>
  <w:style w:type="paragraph" w:customStyle="1" w:styleId="WideTable">
    <w:name w:val="Wide Table"/>
    <w:basedOn w:val="Normal"/>
    <w:rsid w:val="008C3F60"/>
    <w:pPr>
      <w:ind w:left="-1418"/>
    </w:pPr>
    <w:rPr>
      <w:sz w:val="2"/>
      <w:szCs w:val="2"/>
    </w:rPr>
  </w:style>
  <w:style w:type="character" w:styleId="PageNumber">
    <w:name w:val="page number"/>
    <w:basedOn w:val="DefaultParagraphFont"/>
    <w:rsid w:val="008C3F60"/>
  </w:style>
  <w:style w:type="paragraph" w:styleId="Quote">
    <w:name w:val="Quote"/>
    <w:basedOn w:val="Heading1"/>
    <w:link w:val="QuoteChar"/>
    <w:qFormat/>
    <w:rsid w:val="008C3F60"/>
    <w:rPr>
      <w:b w:val="0"/>
      <w:sz w:val="72"/>
      <w:szCs w:val="72"/>
      <w:lang w:val="en-NZ"/>
    </w:rPr>
  </w:style>
  <w:style w:type="character" w:customStyle="1" w:styleId="QuoteChar">
    <w:name w:val="Quote Char"/>
    <w:basedOn w:val="DefaultParagraphFont"/>
    <w:link w:val="Quote"/>
    <w:rsid w:val="008C3F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3F60"/>
    <w:pPr>
      <w:pageBreakBefore/>
    </w:pPr>
  </w:style>
  <w:style w:type="paragraph" w:customStyle="1" w:styleId="Border">
    <w:name w:val="Border"/>
    <w:basedOn w:val="Normal"/>
    <w:qFormat/>
    <w:rsid w:val="008C3F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3F60"/>
    <w:rPr>
      <w:b/>
      <w:bCs/>
      <w:i/>
      <w:iCs/>
      <w:color w:val="auto"/>
    </w:rPr>
  </w:style>
  <w:style w:type="paragraph" w:styleId="IntenseQuote">
    <w:name w:val="Intense Quote"/>
    <w:basedOn w:val="Normal"/>
    <w:next w:val="Normal"/>
    <w:link w:val="IntenseQuoteChar"/>
    <w:uiPriority w:val="30"/>
    <w:qFormat/>
    <w:rsid w:val="008C3F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3F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3F60"/>
    <w:rPr>
      <w:smallCaps/>
      <w:color w:val="auto"/>
      <w:u w:val="single"/>
    </w:rPr>
  </w:style>
  <w:style w:type="character" w:styleId="IntenseReference">
    <w:name w:val="Intense Reference"/>
    <w:basedOn w:val="DefaultParagraphFont"/>
    <w:uiPriority w:val="32"/>
    <w:qFormat/>
    <w:rsid w:val="008C3F60"/>
    <w:rPr>
      <w:b/>
      <w:bCs/>
      <w:smallCaps/>
      <w:color w:val="auto"/>
      <w:spacing w:val="5"/>
      <w:u w:val="single"/>
    </w:rPr>
  </w:style>
  <w:style w:type="paragraph" w:customStyle="1" w:styleId="2ColumnHeading">
    <w:name w:val="2Column Heading"/>
    <w:basedOn w:val="BodyText"/>
    <w:qFormat/>
    <w:rsid w:val="008C3F60"/>
    <w:pPr>
      <w:spacing w:after="60"/>
      <w:ind w:left="-2268"/>
    </w:pPr>
    <w:rPr>
      <w:b/>
    </w:rPr>
  </w:style>
  <w:style w:type="paragraph" w:customStyle="1" w:styleId="Heading1TOC">
    <w:name w:val="Heading1 TOC"/>
    <w:basedOn w:val="Normal"/>
    <w:qFormat/>
    <w:rsid w:val="008C3F60"/>
    <w:pPr>
      <w:spacing w:before="240" w:after="120"/>
    </w:pPr>
    <w:rPr>
      <w:rFonts w:ascii="Times New Roman" w:hAnsi="Times New Roman"/>
      <w:b/>
      <w:sz w:val="32"/>
    </w:rPr>
  </w:style>
  <w:style w:type="paragraph" w:customStyle="1" w:styleId="Heading2TOC">
    <w:name w:val="Heading2 TOC"/>
    <w:basedOn w:val="Normal"/>
    <w:qFormat/>
    <w:rsid w:val="008C3F60"/>
    <w:pPr>
      <w:spacing w:before="240" w:after="60"/>
    </w:pPr>
    <w:rPr>
      <w:rFonts w:ascii="Times New Roman" w:hAnsi="Times New Roman"/>
      <w:b/>
      <w:sz w:val="28"/>
    </w:rPr>
  </w:style>
  <w:style w:type="character" w:customStyle="1" w:styleId="Underline">
    <w:name w:val="Underline"/>
    <w:basedOn w:val="DefaultParagraphFont"/>
    <w:qFormat/>
    <w:rsid w:val="008C3F60"/>
    <w:rPr>
      <w:u w:val="single"/>
    </w:rPr>
  </w:style>
  <w:style w:type="paragraph" w:styleId="BalloonText">
    <w:name w:val="Balloon Text"/>
    <w:basedOn w:val="Normal"/>
    <w:link w:val="BalloonTextChar"/>
    <w:rsid w:val="008C3F60"/>
    <w:rPr>
      <w:rFonts w:ascii="Tahoma" w:hAnsi="Tahoma" w:cs="Tahoma"/>
      <w:sz w:val="16"/>
      <w:szCs w:val="16"/>
    </w:rPr>
  </w:style>
  <w:style w:type="character" w:customStyle="1" w:styleId="BalloonTextChar">
    <w:name w:val="Balloon Text Char"/>
    <w:basedOn w:val="DefaultParagraphFont"/>
    <w:link w:val="BalloonText"/>
    <w:rsid w:val="008C3F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3F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3F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3F60"/>
    <w:rPr>
      <w:b/>
      <w:color w:val="660033"/>
      <w:spacing w:val="0"/>
    </w:rPr>
  </w:style>
  <w:style w:type="paragraph" w:customStyle="1" w:styleId="Nameditemlist">
    <w:name w:val="Named item list"/>
    <w:basedOn w:val="BodyText"/>
    <w:qFormat/>
    <w:rsid w:val="008C3F6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2436</Words>
  <Characters>15396</Characters>
  <Application>Microsoft Office Word</Application>
  <DocSecurity>0</DocSecurity>
  <Lines>549</Lines>
  <Paragraphs>330</Paragraphs>
  <ScaleCrop>false</ScaleCrop>
  <Company>Author-it Software Corporation Ltd.</Company>
  <LinksUpToDate>false</LinksUpToDate>
  <CharactersWithSpaces>17502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CPCCSH3001A Set out and assemble cabinets, showcases, wall units, counters and workstations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2012-10-05T11:57:00Z</dcterms:created>
  <dcterms:modified xsi:type="dcterms:W3CDTF">2012-10-05T11:57:00Z</dcterms:modified>
</cp:coreProperties>
</file>