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5245" w:rsidP="00EA5245">
      <w:pPr>
        <w:pStyle w:val="Title"/>
      </w:pPr>
      <w:r>
        <w:fldChar w:fldCharType="begin"/>
      </w:r>
      <w:r>
        <w:instrText xml:space="preserve"> TITLE   \* MERGEFORMAT </w:instrText>
      </w:r>
      <w:r>
        <w:fldChar w:fldCharType="separate"/>
      </w:r>
      <w:r>
        <w:t>CPCCRT3001A Tile regular roofs</w:t>
      </w:r>
      <w:r>
        <w:fldChar w:fldCharType="end"/>
      </w:r>
    </w:p>
    <w:p w:rsidR="00EA5245" w:rsidP="00EA5245">
      <w:pPr>
        <w:pStyle w:val="Version"/>
        <w:sectPr w:rsidSect="002465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656E" w:rsidP="0024656E">
      <w:pPr>
        <w:pStyle w:val="SuperHeading"/>
      </w:pPr>
      <w:r w:rsidRPr="0024656E">
        <w:t>CPCCRT3001A Tile regular roofs</w:t>
      </w:r>
    </w:p>
    <w:p w:rsidR="00000000" w:rsidRPr="0024656E" w:rsidP="0024656E">
      <w:pPr>
        <w:pStyle w:val="Heading1"/>
      </w:pPr>
      <w:bookmarkStart w:id="1" w:name="O_269653"/>
      <w:bookmarkEnd w:id="1"/>
      <w:r w:rsidRPr="0024656E">
        <w:t>Modification History</w:t>
      </w:r>
    </w:p>
    <w:p w:rsidR="00000000" w:rsidRPr="0024656E" w:rsidP="0024656E">
      <w:pPr>
        <w:pStyle w:val="BodyText"/>
      </w:pPr>
      <w:r w:rsidRPr="0024656E">
        <w:t>Not Applicable</w:t>
      </w:r>
    </w:p>
    <w:p w:rsidR="00000000" w:rsidRPr="0024656E" w:rsidP="0024656E">
      <w:pPr>
        <w:pStyle w:val="AllowPageBreak"/>
      </w:pPr>
    </w:p>
    <w:p w:rsidR="00000000" w:rsidRPr="0024656E" w:rsidP="0024656E">
      <w:pPr>
        <w:pStyle w:val="Heading1"/>
      </w:pPr>
      <w:bookmarkStart w:id="2" w:name="O_198374"/>
      <w:bookmarkEnd w:id="2"/>
      <w:r w:rsidRPr="0024656E">
        <w:t>Unit Descriptor</w:t>
      </w:r>
    </w:p>
    <w:tbl>
      <w:tblPr>
        <w:tblW w:w="0" w:type="auto"/>
        <w:tblLayout w:type="fixed"/>
        <w:tblCellMar>
          <w:left w:w="62" w:type="dxa"/>
          <w:right w:w="62" w:type="dxa"/>
        </w:tblCellMar>
        <w:tblLook w:val="0000"/>
      </w:tblPr>
      <w:tblGrid>
        <w:gridCol w:w="2635"/>
        <w:gridCol w:w="5887"/>
      </w:tblGrid>
      <w:tr w:rsidTr="00EA5245">
        <w:tblPrEx>
          <w:tblW w:w="0" w:type="auto"/>
          <w:tblLayout w:type="fixed"/>
          <w:tblCellMar>
            <w:left w:w="62" w:type="dxa"/>
            <w:right w:w="62" w:type="dxa"/>
          </w:tblCellMar>
          <w:tblLook w:val="0000"/>
        </w:tblPrEx>
        <w:trPr>
          <w:tblHeader/>
        </w:trPr>
        <w:tc>
          <w:tcPr>
            <w:tcW w:w="2635" w:type="dxa"/>
            <w:tcBorders>
              <w:top w:val="nil"/>
              <w:left w:val="nil"/>
              <w:bottom w:val="nil"/>
              <w:right w:val="nil"/>
            </w:tcBorders>
            <w:tcMar>
              <w:top w:w="0" w:type="dxa"/>
              <w:left w:w="62" w:type="dxa"/>
              <w:bottom w:w="0" w:type="dxa"/>
              <w:right w:w="62" w:type="dxa"/>
            </w:tcMar>
          </w:tcPr>
          <w:p w:rsidR="00000000" w:rsidP="0024656E">
            <w:pPr>
              <w:pStyle w:val="BodyText"/>
              <w:rPr>
                <w:lang w:val="en-NZ"/>
              </w:rPr>
            </w:pPr>
            <w:r w:rsidRPr="0024656E">
              <w:rPr>
                <w:rStyle w:val="SpecialBold"/>
              </w:rPr>
              <w:t>Unit descriptor</w:t>
            </w:r>
          </w:p>
        </w:tc>
        <w:tc>
          <w:tcPr>
            <w:tcW w:w="5887" w:type="dxa"/>
            <w:tcBorders>
              <w:top w:val="nil"/>
              <w:left w:val="nil"/>
              <w:bottom w:val="nil"/>
              <w:right w:val="nil"/>
            </w:tcBorders>
            <w:tcMar>
              <w:top w:w="0" w:type="dxa"/>
              <w:left w:w="62" w:type="dxa"/>
              <w:bottom w:w="0" w:type="dxa"/>
              <w:right w:w="62" w:type="dxa"/>
            </w:tcMar>
          </w:tcPr>
          <w:p w:rsidR="00000000" w:rsidRPr="0024656E" w:rsidP="0024656E">
            <w:pPr>
              <w:pStyle w:val="BodyText"/>
            </w:pPr>
            <w:r w:rsidRPr="0024656E">
              <w:t>This unit of competency specifies the outcomes required to install roof tiles to different but regular roof structures.</w:t>
            </w:r>
          </w:p>
          <w:p w:rsidR="00000000" w:rsidRPr="0024656E" w:rsidP="0024656E">
            <w:pPr>
              <w:pStyle w:val="BodyText"/>
            </w:pPr>
            <w:r w:rsidRPr="0024656E">
              <w:t>It includes preparing, setting out, installing and fixing tiles to a roof.</w:t>
            </w:r>
          </w:p>
        </w:tc>
      </w:tr>
    </w:tbl>
    <w:p w:rsidR="00EA5245" w:rsidP="0024656E">
      <w:pPr>
        <w:pStyle w:val="BodyText"/>
      </w:pPr>
    </w:p>
    <w:p w:rsidR="00EA5245" w:rsidP="0024656E">
      <w:pPr>
        <w:pStyle w:val="BodyText"/>
      </w:pPr>
    </w:p>
    <w:p w:rsidR="00000000" w:rsidRPr="0024656E" w:rsidP="0024656E">
      <w:pPr>
        <w:pStyle w:val="Heading1"/>
      </w:pPr>
      <w:bookmarkStart w:id="3" w:name="O_198377"/>
      <w:bookmarkEnd w:id="3"/>
      <w:r w:rsidRPr="0024656E">
        <w:t>Application of the Unit</w:t>
      </w:r>
    </w:p>
    <w:tbl>
      <w:tblPr>
        <w:tblW w:w="0" w:type="auto"/>
        <w:tblLayout w:type="fixed"/>
        <w:tblCellMar>
          <w:left w:w="62" w:type="dxa"/>
          <w:right w:w="62" w:type="dxa"/>
        </w:tblCellMar>
        <w:tblLook w:val="0000"/>
      </w:tblPr>
      <w:tblGrid>
        <w:gridCol w:w="2700"/>
        <w:gridCol w:w="5822"/>
      </w:tblGrid>
      <w:tr w:rsidTr="00EA52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24656E">
            <w:pPr>
              <w:pStyle w:val="BodyText"/>
              <w:rPr>
                <w:lang w:val="en-NZ"/>
              </w:rPr>
            </w:pPr>
            <w:r w:rsidRPr="0024656E">
              <w:rPr>
                <w:rStyle w:val="SpecialBold"/>
              </w:rPr>
              <w:t>Application of the unit</w:t>
            </w:r>
          </w:p>
        </w:tc>
        <w:tc>
          <w:tcPr>
            <w:tcW w:w="5822" w:type="dxa"/>
            <w:tcBorders>
              <w:top w:val="nil"/>
              <w:left w:val="nil"/>
              <w:bottom w:val="nil"/>
              <w:right w:val="nil"/>
            </w:tcBorders>
            <w:tcMar>
              <w:top w:w="0" w:type="dxa"/>
              <w:left w:w="62" w:type="dxa"/>
              <w:bottom w:w="0" w:type="dxa"/>
              <w:right w:w="62" w:type="dxa"/>
            </w:tcMar>
          </w:tcPr>
          <w:p w:rsidR="00000000" w:rsidRPr="0024656E" w:rsidP="0024656E">
            <w:pPr>
              <w:pStyle w:val="BodyText"/>
            </w:pPr>
            <w:r w:rsidRPr="0024656E">
              <w:t xml:space="preserve">This unit supports the attainment of skills and knowledge to safely tile regular roof structures, which includes working with others and as a member of a team. </w:t>
            </w:r>
          </w:p>
        </w:tc>
      </w:tr>
    </w:tbl>
    <w:p w:rsidR="00EA5245" w:rsidP="0024656E">
      <w:pPr>
        <w:pStyle w:val="BodyText"/>
      </w:pPr>
    </w:p>
    <w:p w:rsidR="00EA5245" w:rsidP="0024656E">
      <w:pPr>
        <w:pStyle w:val="BodyText"/>
      </w:pPr>
    </w:p>
    <w:p w:rsidR="00000000" w:rsidRPr="0024656E" w:rsidP="0024656E">
      <w:pPr>
        <w:pStyle w:val="Heading1"/>
      </w:pPr>
      <w:bookmarkStart w:id="4" w:name="O_277913"/>
      <w:bookmarkEnd w:id="4"/>
      <w:r w:rsidRPr="0024656E">
        <w:t>Licensing/Regulatory Information</w:t>
      </w:r>
    </w:p>
    <w:p w:rsidR="00000000" w:rsidRPr="0024656E" w:rsidP="0024656E">
      <w:pPr>
        <w:pStyle w:val="BodyText"/>
      </w:pPr>
      <w:r w:rsidRPr="0024656E">
        <w:t>Not Applicable</w:t>
      </w:r>
    </w:p>
    <w:p w:rsidR="00000000" w:rsidRPr="0024656E" w:rsidP="0024656E">
      <w:pPr>
        <w:pStyle w:val="AllowPageBreak"/>
      </w:pPr>
    </w:p>
    <w:p w:rsidR="00000000" w:rsidRPr="0024656E" w:rsidP="0024656E">
      <w:pPr>
        <w:pStyle w:val="Heading1"/>
      </w:pPr>
      <w:bookmarkStart w:id="5" w:name="O_198376"/>
      <w:bookmarkEnd w:id="5"/>
      <w:r w:rsidRPr="0024656E">
        <w:t>Pre-Requisites</w:t>
      </w:r>
    </w:p>
    <w:tbl>
      <w:tblPr>
        <w:tblW w:w="0" w:type="auto"/>
        <w:tblLayout w:type="fixed"/>
        <w:tblCellMar>
          <w:left w:w="62" w:type="dxa"/>
          <w:right w:w="62" w:type="dxa"/>
        </w:tblCellMar>
        <w:tblLook w:val="0000"/>
      </w:tblPr>
      <w:tblGrid>
        <w:gridCol w:w="2646"/>
        <w:gridCol w:w="2527"/>
        <w:gridCol w:w="3349"/>
      </w:tblGrid>
      <w:tr w:rsidTr="00EA5245">
        <w:tblPrEx>
          <w:tblW w:w="0" w:type="auto"/>
          <w:tblLayout w:type="fixed"/>
          <w:tblCellMar>
            <w:left w:w="62" w:type="dxa"/>
            <w:right w:w="62" w:type="dxa"/>
          </w:tblCellMar>
          <w:tblLook w:val="0000"/>
        </w:tblPrEx>
        <w:trPr>
          <w:tblHeader/>
        </w:trPr>
        <w:tc>
          <w:tcPr>
            <w:tcW w:w="2646" w:type="dxa"/>
            <w:tcBorders>
              <w:top w:val="nil"/>
              <w:left w:val="nil"/>
              <w:bottom w:val="nil"/>
              <w:right w:val="nil"/>
            </w:tcBorders>
            <w:tcMar>
              <w:top w:w="0" w:type="dxa"/>
              <w:left w:w="62" w:type="dxa"/>
              <w:bottom w:w="0" w:type="dxa"/>
              <w:right w:w="62" w:type="dxa"/>
            </w:tcMar>
          </w:tcPr>
          <w:p w:rsidR="00000000" w:rsidP="0024656E">
            <w:pPr>
              <w:pStyle w:val="BodyText"/>
              <w:rPr>
                <w:lang w:val="en-NZ"/>
              </w:rPr>
            </w:pPr>
            <w:r w:rsidRPr="0024656E">
              <w:rPr>
                <w:rStyle w:val="SpecialBold"/>
              </w:rPr>
              <w:t>Prerequisite units</w:t>
            </w:r>
          </w:p>
        </w:tc>
        <w:tc>
          <w:tcPr>
            <w:tcW w:w="5876" w:type="dxa"/>
            <w:gridSpan w:val="2"/>
            <w:tcBorders>
              <w:top w:val="nil"/>
              <w:left w:val="nil"/>
              <w:bottom w:val="nil"/>
              <w:right w:val="nil"/>
            </w:tcBorders>
            <w:tcMar>
              <w:top w:w="0" w:type="dxa"/>
              <w:left w:w="62" w:type="dxa"/>
              <w:bottom w:w="0" w:type="dxa"/>
              <w:right w:w="62" w:type="dxa"/>
            </w:tcMar>
          </w:tcPr>
          <w:p w:rsidR="00000000" w:rsidP="0024656E">
            <w:pPr>
              <w:pStyle w:val="BodyText"/>
              <w:rPr>
                <w:lang w:val="en-NZ"/>
              </w:rPr>
            </w:pPr>
          </w:p>
        </w:tc>
      </w:tr>
      <w:tr w:rsidTr="00EA5245">
        <w:tblPrEx>
          <w:tblW w:w="0" w:type="auto"/>
          <w:tblLayout w:type="fixed"/>
          <w:tblCellMar>
            <w:left w:w="62" w:type="dxa"/>
            <w:right w:w="62" w:type="dxa"/>
          </w:tblCellMar>
          <w:tblLook w:val="0000"/>
        </w:tblPrEx>
        <w:tc>
          <w:tcPr>
            <w:tcW w:w="26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24656E">
            <w:pPr>
              <w:pStyle w:val="BodyText"/>
              <w:rPr>
                <w:lang w:val="en-NZ"/>
              </w:rPr>
            </w:pPr>
            <w:r w:rsidRPr="0024656E">
              <w:t>CPCCOHS2001A</w:t>
            </w:r>
          </w:p>
        </w:tc>
        <w:tc>
          <w:tcPr>
            <w:tcW w:w="3349" w:type="dxa"/>
            <w:tcBorders>
              <w:top w:val="nil"/>
              <w:left w:val="nil"/>
              <w:bottom w:val="nil"/>
              <w:right w:val="nil"/>
            </w:tcBorders>
            <w:tcMar>
              <w:top w:w="0" w:type="dxa"/>
              <w:left w:w="62" w:type="dxa"/>
              <w:bottom w:w="0" w:type="dxa"/>
              <w:right w:w="62" w:type="dxa"/>
            </w:tcMar>
          </w:tcPr>
          <w:p w:rsidR="00000000" w:rsidP="0024656E">
            <w:pPr>
              <w:pStyle w:val="BodyText"/>
              <w:rPr>
                <w:lang w:val="en-NZ"/>
              </w:rPr>
            </w:pPr>
            <w:r w:rsidRPr="0024656E">
              <w:t>Apply OHS requirements, policies and procedures in the construction industry</w:t>
            </w:r>
          </w:p>
        </w:tc>
      </w:tr>
      <w:tr w:rsidTr="00EA5245">
        <w:tblPrEx>
          <w:tblW w:w="0" w:type="auto"/>
          <w:tblLayout w:type="fixed"/>
          <w:tblCellMar>
            <w:left w:w="62" w:type="dxa"/>
            <w:right w:w="62" w:type="dxa"/>
          </w:tblCellMar>
          <w:tblLook w:val="0000"/>
        </w:tblPrEx>
        <w:tc>
          <w:tcPr>
            <w:tcW w:w="26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9" w:type="dxa"/>
            <w:tcBorders>
              <w:top w:val="nil"/>
              <w:left w:val="nil"/>
              <w:bottom w:val="nil"/>
              <w:right w:val="nil"/>
            </w:tcBorders>
            <w:tcMar>
              <w:top w:w="0" w:type="dxa"/>
              <w:left w:w="62" w:type="dxa"/>
              <w:bottom w:w="0" w:type="dxa"/>
              <w:right w:w="62" w:type="dxa"/>
            </w:tcMar>
          </w:tcPr>
          <w:p w:rsidR="00000000" w:rsidRPr="0024656E" w:rsidP="0024656E">
            <w:pPr>
              <w:pStyle w:val="BodyText"/>
            </w:pPr>
          </w:p>
        </w:tc>
      </w:tr>
    </w:tbl>
    <w:p w:rsidR="00EA5245" w:rsidP="0024656E">
      <w:pPr>
        <w:pStyle w:val="BodyText"/>
      </w:pPr>
    </w:p>
    <w:p w:rsidR="00EA5245" w:rsidP="0024656E">
      <w:pPr>
        <w:pStyle w:val="BodyText"/>
      </w:pPr>
    </w:p>
    <w:p w:rsidR="00000000" w:rsidRPr="0024656E" w:rsidP="0024656E">
      <w:pPr>
        <w:pStyle w:val="Heading1"/>
      </w:pPr>
      <w:bookmarkStart w:id="6" w:name="O_198375"/>
      <w:bookmarkEnd w:id="6"/>
      <w:r w:rsidRPr="0024656E">
        <w:t>Employability Skills Information</w:t>
      </w:r>
    </w:p>
    <w:tbl>
      <w:tblPr>
        <w:tblW w:w="0" w:type="auto"/>
        <w:tblLayout w:type="fixed"/>
        <w:tblCellMar>
          <w:left w:w="62" w:type="dxa"/>
          <w:right w:w="62" w:type="dxa"/>
        </w:tblCellMar>
        <w:tblLook w:val="0000"/>
      </w:tblPr>
      <w:tblGrid>
        <w:gridCol w:w="2731"/>
        <w:gridCol w:w="5791"/>
      </w:tblGrid>
      <w:tr w:rsidTr="00EA5245">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24656E">
            <w:pPr>
              <w:pStyle w:val="BodyText"/>
              <w:rPr>
                <w:lang w:val="en-NZ"/>
              </w:rPr>
            </w:pPr>
            <w:r w:rsidRPr="0024656E">
              <w:rPr>
                <w:rStyle w:val="SpecialBold"/>
              </w:rPr>
              <w:t>Employability skills</w:t>
            </w:r>
          </w:p>
        </w:tc>
        <w:tc>
          <w:tcPr>
            <w:tcW w:w="5791" w:type="dxa"/>
            <w:tcBorders>
              <w:top w:val="nil"/>
              <w:left w:val="nil"/>
              <w:bottom w:val="nil"/>
              <w:right w:val="nil"/>
            </w:tcBorders>
            <w:tcMar>
              <w:top w:w="0" w:type="dxa"/>
              <w:left w:w="62" w:type="dxa"/>
              <w:bottom w:w="0" w:type="dxa"/>
              <w:right w:w="62" w:type="dxa"/>
            </w:tcMar>
          </w:tcPr>
          <w:p w:rsidR="00000000" w:rsidRPr="0024656E" w:rsidP="0024656E">
            <w:pPr>
              <w:pStyle w:val="BodyText"/>
            </w:pPr>
            <w:r w:rsidRPr="0024656E">
              <w:t>This unit contains employability skills.</w:t>
            </w:r>
          </w:p>
        </w:tc>
      </w:tr>
    </w:tbl>
    <w:p w:rsidR="00EA5245" w:rsidP="0024656E">
      <w:pPr>
        <w:pStyle w:val="BodyText"/>
      </w:pPr>
    </w:p>
    <w:p w:rsidR="00EA5245" w:rsidP="0024656E">
      <w:pPr>
        <w:pStyle w:val="BodyText"/>
      </w:pPr>
    </w:p>
    <w:p w:rsidR="00000000" w:rsidRPr="0024656E" w:rsidP="0024656E">
      <w:pPr>
        <w:pStyle w:val="Heading1"/>
      </w:pPr>
      <w:bookmarkStart w:id="7" w:name="O_287699"/>
      <w:bookmarkEnd w:id="7"/>
      <w:r w:rsidRPr="0024656E">
        <w:t>Elements and Performance Criteria Pre-Content</w:t>
      </w:r>
    </w:p>
    <w:tbl>
      <w:tblPr>
        <w:tblW w:w="0" w:type="auto"/>
        <w:tblLayout w:type="fixed"/>
        <w:tblCellMar>
          <w:left w:w="62" w:type="dxa"/>
          <w:right w:w="62" w:type="dxa"/>
        </w:tblCellMar>
        <w:tblLook w:val="0000"/>
      </w:tblPr>
      <w:tblGrid>
        <w:gridCol w:w="2567"/>
        <w:gridCol w:w="5955"/>
      </w:tblGrid>
      <w:tr w:rsidTr="00EA5245">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24656E">
            <w:pPr>
              <w:pStyle w:val="BodyText"/>
              <w:rPr>
                <w:lang w:val="en-NZ"/>
              </w:rPr>
            </w:pPr>
            <w:r w:rsidRPr="0024656E">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24656E" w:rsidP="0024656E">
            <w:pPr>
              <w:pStyle w:val="BodyText"/>
            </w:pPr>
            <w:r w:rsidRPr="0024656E">
              <w:t>Performance criteria describe the performance needed to demonstrate achievement of the element. Where bold italicised text is us</w:t>
            </w:r>
            <w:r w:rsidRPr="0024656E">
              <w:t>ed, further information is detailed in the required skills and knowledge section and the range statement. Assessment of performance is to be consistent with the evidence guide.</w:t>
            </w:r>
          </w:p>
        </w:tc>
      </w:tr>
    </w:tbl>
    <w:p w:rsidR="00000000" w:rsidRPr="0024656E" w:rsidP="0024656E">
      <w:pPr>
        <w:pStyle w:val="BodyText"/>
      </w:pPr>
    </w:p>
    <w:p w:rsidR="00000000" w:rsidRPr="0024656E" w:rsidP="0024656E">
      <w:pPr>
        <w:pStyle w:val="AllowPageBreak"/>
      </w:pPr>
    </w:p>
    <w:p w:rsidR="00000000" w:rsidRPr="0024656E" w:rsidP="0024656E">
      <w:pPr>
        <w:pStyle w:val="Heading1"/>
      </w:pPr>
      <w:bookmarkStart w:id="8" w:name="O_234366"/>
      <w:bookmarkEnd w:id="8"/>
      <w:r w:rsidRPr="0024656E">
        <w:t>Elements and Performance Criteria</w:t>
      </w:r>
    </w:p>
    <w:tbl>
      <w:tblPr>
        <w:tblW w:w="0" w:type="auto"/>
        <w:tblLayout w:type="fixed"/>
        <w:tblCellMar>
          <w:left w:w="62" w:type="dxa"/>
          <w:right w:w="62" w:type="dxa"/>
        </w:tblCellMar>
        <w:tblLook w:val="0000"/>
      </w:tblPr>
      <w:tblGrid>
        <w:gridCol w:w="2567"/>
        <w:gridCol w:w="5955"/>
      </w:tblGrid>
      <w:tr w:rsidTr="00EA5245">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24656E" w:rsidP="0024656E">
            <w:pPr>
              <w:pStyle w:val="BodyText"/>
            </w:pPr>
            <w:r w:rsidRPr="0024656E">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24656E">
            <w:pPr>
              <w:pStyle w:val="BodyText"/>
              <w:rPr>
                <w:lang w:val="en-NZ"/>
              </w:rPr>
            </w:pPr>
            <w:r w:rsidRPr="0024656E">
              <w:rPr>
                <w:rStyle w:val="SpecialBold"/>
              </w:rPr>
              <w:t>PERFORMANCE CRITERIA</w:t>
            </w:r>
          </w:p>
        </w:tc>
      </w:tr>
      <w:tr w:rsidTr="00EA524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4656E">
            <w:pPr>
              <w:pStyle w:val="List"/>
              <w:rPr>
                <w:lang w:val="en-NZ"/>
              </w:rPr>
            </w:pPr>
            <w:r w:rsidRPr="0024656E">
              <w:t>1.</w:t>
            </w:r>
            <w:r w:rsidRPr="0024656E">
              <w:tab/>
              <w:t>Plan and prepare.</w:t>
            </w:r>
          </w:p>
        </w:tc>
        <w:tc>
          <w:tcPr>
            <w:tcW w:w="5955" w:type="dxa"/>
            <w:tcBorders>
              <w:top w:val="nil"/>
              <w:left w:val="nil"/>
              <w:bottom w:val="nil"/>
              <w:right w:val="nil"/>
            </w:tcBorders>
            <w:tcMar>
              <w:top w:w="0" w:type="dxa"/>
              <w:left w:w="62" w:type="dxa"/>
              <w:bottom w:w="0" w:type="dxa"/>
              <w:right w:w="62" w:type="dxa"/>
            </w:tcMar>
          </w:tcPr>
          <w:p w:rsidR="00000000" w:rsidRPr="0024656E" w:rsidP="0024656E">
            <w:pPr>
              <w:pStyle w:val="List2"/>
            </w:pPr>
            <w:r w:rsidRPr="0024656E">
              <w:t>1.1.</w:t>
            </w:r>
            <w:r w:rsidRPr="0024656E">
              <w:tab/>
              <w:t xml:space="preserve">Work instructions, including plans, specifications, quality requirements and operational details are obtained for relevant </w:t>
            </w:r>
            <w:r w:rsidRPr="0024656E">
              <w:rPr>
                <w:rStyle w:val="BoldandItalics"/>
              </w:rPr>
              <w:t>information</w:t>
            </w:r>
            <w:r w:rsidRPr="0024656E">
              <w:t xml:space="preserve">, confirmed and applied for the </w:t>
            </w:r>
            <w:r w:rsidRPr="0024656E">
              <w:rPr>
                <w:rStyle w:val="BoldandItalics"/>
              </w:rPr>
              <w:t>scope of work</w:t>
            </w:r>
            <w:r w:rsidRPr="0024656E">
              <w:t xml:space="preserve"> performed. </w:t>
            </w:r>
          </w:p>
          <w:p w:rsidR="00000000" w:rsidRPr="0024656E" w:rsidP="0024656E">
            <w:pPr>
              <w:pStyle w:val="List2"/>
            </w:pPr>
            <w:r w:rsidRPr="0024656E">
              <w:t>1.2.</w:t>
            </w:r>
            <w:r w:rsidRPr="0024656E">
              <w:tab/>
            </w:r>
            <w:r w:rsidRPr="0024656E">
              <w:rPr>
                <w:rStyle w:val="BoldandItalics"/>
              </w:rPr>
              <w:t>Safety</w:t>
            </w:r>
            <w:r w:rsidRPr="0024656E">
              <w:t xml:space="preserve"> (</w:t>
            </w:r>
            <w:r w:rsidRPr="0024656E">
              <w:rPr>
                <w:rStyle w:val="BoldandItalics"/>
              </w:rPr>
              <w:t>OHS</w:t>
            </w:r>
            <w:r w:rsidRPr="0024656E">
              <w:t xml:space="preserve">) requirements are followed in accordance with safety plans and policies. </w:t>
            </w:r>
          </w:p>
          <w:p w:rsidR="00000000" w:rsidRPr="0024656E" w:rsidP="0024656E">
            <w:pPr>
              <w:pStyle w:val="List2"/>
            </w:pPr>
            <w:r w:rsidRPr="0024656E">
              <w:t>1.3.</w:t>
            </w:r>
            <w:r w:rsidRPr="0024656E">
              <w:tab/>
              <w:t>Signage and barricade requirements are identified and implemented.</w:t>
            </w:r>
          </w:p>
          <w:p w:rsidR="00000000" w:rsidRPr="0024656E" w:rsidP="0024656E">
            <w:pPr>
              <w:pStyle w:val="List2"/>
            </w:pPr>
            <w:r w:rsidRPr="0024656E">
              <w:t>1.4.</w:t>
            </w:r>
            <w:r w:rsidRPr="0024656E">
              <w:tab/>
              <w:t xml:space="preserve">Plant, </w:t>
            </w:r>
            <w:r w:rsidRPr="0024656E">
              <w:rPr>
                <w:rStyle w:val="BoldandItalics"/>
              </w:rPr>
              <w:t>tools and equipment</w:t>
            </w:r>
            <w:r w:rsidRPr="0024656E">
              <w:t xml:space="preserve"> selected to carry out tasks that are consistent with the requirements of the </w:t>
            </w:r>
            <w:r w:rsidRPr="0024656E">
              <w:t xml:space="preserve">job, checked for serviceability and any faults are rectified or reported prior to commencement. </w:t>
            </w:r>
          </w:p>
          <w:p w:rsidR="00000000" w:rsidRPr="0024656E" w:rsidP="0024656E">
            <w:pPr>
              <w:pStyle w:val="List2"/>
            </w:pPr>
            <w:r w:rsidRPr="0024656E">
              <w:t>1.5.</w:t>
            </w:r>
            <w:r w:rsidRPr="0024656E">
              <w:tab/>
            </w:r>
            <w:r w:rsidRPr="0024656E">
              <w:rPr>
                <w:rStyle w:val="BoldandItalics"/>
              </w:rPr>
              <w:t>Materials</w:t>
            </w:r>
            <w:r w:rsidRPr="0024656E">
              <w:t xml:space="preserve"> quantity requirements are calculated in accordance with plans, specifications and </w:t>
            </w:r>
            <w:r w:rsidRPr="0024656E">
              <w:rPr>
                <w:rStyle w:val="BoldandItalics"/>
              </w:rPr>
              <w:t>quality requirements</w:t>
            </w:r>
            <w:r w:rsidRPr="0024656E">
              <w:t xml:space="preserve">. </w:t>
            </w:r>
          </w:p>
          <w:p w:rsidR="00000000" w:rsidRPr="0024656E" w:rsidP="0024656E">
            <w:pPr>
              <w:pStyle w:val="List2"/>
            </w:pPr>
            <w:r w:rsidRPr="0024656E">
              <w:t>1.6.</w:t>
            </w:r>
            <w:r w:rsidRPr="0024656E">
              <w:tab/>
              <w:t xml:space="preserve">Materials appropriate to the work </w:t>
            </w:r>
            <w:r w:rsidRPr="0024656E">
              <w:t>application are identified, obtained, prepared, safely handled and located ready for use.</w:t>
            </w:r>
          </w:p>
          <w:p w:rsidR="00000000" w:rsidP="0024656E">
            <w:pPr>
              <w:pStyle w:val="List2"/>
              <w:rPr>
                <w:lang w:val="en-NZ"/>
              </w:rPr>
            </w:pPr>
            <w:r w:rsidRPr="0024656E">
              <w:t>1.7.</w:t>
            </w:r>
            <w:r w:rsidRPr="0024656E">
              <w:tab/>
            </w:r>
            <w:r w:rsidRPr="0024656E">
              <w:rPr>
                <w:rStyle w:val="BoldandItalics"/>
              </w:rPr>
              <w:t>Environmental requirements</w:t>
            </w:r>
            <w:r w:rsidRPr="0024656E">
              <w:t xml:space="preserve"> are identified for the project in accordance with environmental plans and </w:t>
            </w:r>
            <w:r w:rsidRPr="0024656E">
              <w:rPr>
                <w:rStyle w:val="BoldandItalics"/>
              </w:rPr>
              <w:t>statutory and legislative authority</w:t>
            </w:r>
            <w:r w:rsidRPr="0024656E">
              <w:t xml:space="preserve"> obligations and applied.</w:t>
            </w:r>
            <w:r w:rsidRPr="0024656E">
              <w:t xml:space="preserve"> </w:t>
            </w:r>
          </w:p>
        </w:tc>
      </w:tr>
      <w:tr w:rsidTr="00EA524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4656E">
            <w:pPr>
              <w:pStyle w:val="List"/>
              <w:rPr>
                <w:lang w:val="en-NZ"/>
              </w:rPr>
            </w:pPr>
            <w:r w:rsidRPr="0024656E">
              <w:t>2.</w:t>
            </w:r>
            <w:r w:rsidRPr="0024656E">
              <w:tab/>
              <w:t>Prepare roof face.</w:t>
            </w:r>
          </w:p>
        </w:tc>
        <w:tc>
          <w:tcPr>
            <w:tcW w:w="5955" w:type="dxa"/>
            <w:tcBorders>
              <w:top w:val="nil"/>
              <w:left w:val="nil"/>
              <w:bottom w:val="nil"/>
              <w:right w:val="nil"/>
            </w:tcBorders>
            <w:tcMar>
              <w:top w:w="0" w:type="dxa"/>
              <w:left w:w="62" w:type="dxa"/>
              <w:bottom w:w="0" w:type="dxa"/>
              <w:right w:w="62" w:type="dxa"/>
            </w:tcMar>
          </w:tcPr>
          <w:p w:rsidR="00000000" w:rsidRPr="0024656E" w:rsidP="0024656E">
            <w:pPr>
              <w:pStyle w:val="List2"/>
            </w:pPr>
            <w:r w:rsidRPr="0024656E">
              <w:t>2.1.</w:t>
            </w:r>
            <w:r w:rsidRPr="0024656E">
              <w:tab/>
              <w:t>Fall arrest system is installed to roof perimeter following regulations and workplace requirements.</w:t>
            </w:r>
          </w:p>
          <w:p w:rsidR="00000000" w:rsidRPr="0024656E" w:rsidP="0024656E">
            <w:pPr>
              <w:pStyle w:val="List2"/>
            </w:pPr>
            <w:r w:rsidRPr="0024656E">
              <w:t>2.2.</w:t>
            </w:r>
            <w:r w:rsidRPr="0024656E">
              <w:tab/>
              <w:t>Elevator is assembled and operated in accordance with manufacturer instructions and workplace procedures.</w:t>
            </w:r>
          </w:p>
          <w:p w:rsidR="00000000" w:rsidRPr="0024656E" w:rsidP="0024656E">
            <w:pPr>
              <w:pStyle w:val="List2"/>
            </w:pPr>
            <w:r w:rsidRPr="0024656E">
              <w:t>2.3.</w:t>
            </w:r>
            <w:r w:rsidRPr="0024656E">
              <w:tab/>
            </w:r>
            <w:r w:rsidRPr="0024656E">
              <w:t>Roof surface and structure are checked for stability and safe access to roof for tile installation.</w:t>
            </w:r>
          </w:p>
          <w:p w:rsidR="00000000" w:rsidP="0024656E">
            <w:pPr>
              <w:pStyle w:val="List2"/>
              <w:rPr>
                <w:lang w:val="en-NZ"/>
              </w:rPr>
            </w:pPr>
            <w:r w:rsidRPr="0024656E">
              <w:t>2.4.</w:t>
            </w:r>
            <w:r w:rsidRPr="0024656E">
              <w:tab/>
              <w:t>Roof surface is set out and sarked to manufacturer recommendations for specified tile and job specifications.</w:t>
            </w:r>
          </w:p>
        </w:tc>
      </w:tr>
      <w:tr w:rsidTr="00EA524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4656E">
            <w:pPr>
              <w:pStyle w:val="List"/>
              <w:rPr>
                <w:lang w:val="en-NZ"/>
              </w:rPr>
            </w:pPr>
            <w:r w:rsidRPr="0024656E">
              <w:t>3.</w:t>
            </w:r>
            <w:r w:rsidRPr="0024656E">
              <w:tab/>
              <w:t>Cut and fix battens.</w:t>
            </w:r>
          </w:p>
        </w:tc>
        <w:tc>
          <w:tcPr>
            <w:tcW w:w="5955" w:type="dxa"/>
            <w:tcBorders>
              <w:top w:val="nil"/>
              <w:left w:val="nil"/>
              <w:bottom w:val="nil"/>
              <w:right w:val="nil"/>
            </w:tcBorders>
            <w:tcMar>
              <w:top w:w="0" w:type="dxa"/>
              <w:left w:w="62" w:type="dxa"/>
              <w:bottom w:w="0" w:type="dxa"/>
              <w:right w:w="62" w:type="dxa"/>
            </w:tcMar>
          </w:tcPr>
          <w:p w:rsidR="00000000" w:rsidRPr="0024656E" w:rsidP="0024656E">
            <w:pPr>
              <w:pStyle w:val="List2"/>
            </w:pPr>
            <w:r w:rsidRPr="0024656E">
              <w:t>3.1.</w:t>
            </w:r>
            <w:r w:rsidRPr="0024656E">
              <w:tab/>
              <w:t>Battens are</w:t>
            </w:r>
            <w:r w:rsidRPr="0024656E">
              <w:t xml:space="preserve"> measured and cut using approved work methods and required personal protective equipment.</w:t>
            </w:r>
          </w:p>
          <w:p w:rsidR="00000000" w:rsidRPr="0024656E" w:rsidP="0024656E">
            <w:pPr>
              <w:pStyle w:val="List2"/>
            </w:pPr>
            <w:r w:rsidRPr="0024656E">
              <w:t>3.2.</w:t>
            </w:r>
            <w:r w:rsidRPr="0024656E">
              <w:tab/>
              <w:t>Battens are fixed using selected fasteners at specified centres according to manufacturer recommendations.</w:t>
            </w:r>
          </w:p>
          <w:p w:rsidR="00000000" w:rsidP="0024656E">
            <w:pPr>
              <w:pStyle w:val="List2"/>
              <w:rPr>
                <w:lang w:val="en-NZ"/>
              </w:rPr>
            </w:pPr>
            <w:r w:rsidRPr="0024656E">
              <w:t>3.3.</w:t>
            </w:r>
            <w:r w:rsidRPr="0024656E">
              <w:tab/>
              <w:t>Completed work is checked for correct alignment a</w:t>
            </w:r>
            <w:r w:rsidRPr="0024656E">
              <w:t>nd fixing.</w:t>
            </w:r>
          </w:p>
        </w:tc>
      </w:tr>
      <w:tr w:rsidTr="00EA524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4656E">
            <w:pPr>
              <w:pStyle w:val="List"/>
              <w:rPr>
                <w:lang w:val="en-NZ"/>
              </w:rPr>
            </w:pPr>
            <w:r w:rsidRPr="0024656E">
              <w:t>4.</w:t>
            </w:r>
            <w:r w:rsidRPr="0024656E">
              <w:tab/>
              <w:t>Install tiles.</w:t>
            </w:r>
          </w:p>
        </w:tc>
        <w:tc>
          <w:tcPr>
            <w:tcW w:w="5955" w:type="dxa"/>
            <w:tcBorders>
              <w:top w:val="nil"/>
              <w:left w:val="nil"/>
              <w:bottom w:val="nil"/>
              <w:right w:val="nil"/>
            </w:tcBorders>
            <w:tcMar>
              <w:top w:w="0" w:type="dxa"/>
              <w:left w:w="62" w:type="dxa"/>
              <w:bottom w:w="0" w:type="dxa"/>
              <w:right w:w="62" w:type="dxa"/>
            </w:tcMar>
          </w:tcPr>
          <w:p w:rsidR="00000000" w:rsidRPr="0024656E" w:rsidP="0024656E">
            <w:pPr>
              <w:pStyle w:val="List2"/>
            </w:pPr>
            <w:r w:rsidRPr="0024656E">
              <w:t>4.1.</w:t>
            </w:r>
            <w:r w:rsidRPr="0024656E">
              <w:tab/>
              <w:t>Tiles are loaded onto roof, supported and evenly distributed.</w:t>
            </w:r>
          </w:p>
          <w:p w:rsidR="00000000" w:rsidRPr="0024656E" w:rsidP="0024656E">
            <w:pPr>
              <w:pStyle w:val="List2"/>
            </w:pPr>
            <w:r w:rsidRPr="0024656E">
              <w:t>4.2.</w:t>
            </w:r>
            <w:r w:rsidRPr="0024656E">
              <w:tab/>
              <w:t>Roof tiles are spread, cut, secured and installed to manufacturer specifications.</w:t>
            </w:r>
          </w:p>
          <w:p w:rsidR="00000000" w:rsidRPr="0024656E" w:rsidP="0024656E">
            <w:pPr>
              <w:pStyle w:val="List2"/>
            </w:pPr>
            <w:r w:rsidRPr="0024656E">
              <w:t>4.3.</w:t>
            </w:r>
            <w:r w:rsidRPr="0024656E">
              <w:tab/>
              <w:t>Roof tiles are bedded using correct mortar mix, maintaining alignme</w:t>
            </w:r>
            <w:r w:rsidRPr="0024656E">
              <w:t>nt.</w:t>
            </w:r>
          </w:p>
          <w:p w:rsidR="00000000" w:rsidP="0024656E">
            <w:pPr>
              <w:pStyle w:val="List2"/>
              <w:rPr>
                <w:lang w:val="en-NZ"/>
              </w:rPr>
            </w:pPr>
            <w:r w:rsidRPr="0024656E">
              <w:t>4.4.</w:t>
            </w:r>
            <w:r w:rsidRPr="0024656E">
              <w:tab/>
              <w:t>Roof tiles are pointed with mortar to a flush, smooth finish in accordance with job specifications and are installed to manufacturer specifications.</w:t>
            </w:r>
          </w:p>
        </w:tc>
      </w:tr>
      <w:tr w:rsidTr="00EA524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4656E">
            <w:pPr>
              <w:pStyle w:val="List"/>
              <w:rPr>
                <w:lang w:val="en-NZ"/>
              </w:rPr>
            </w:pPr>
            <w:r w:rsidRPr="0024656E">
              <w:t>5.</w:t>
            </w:r>
            <w:r w:rsidRPr="0024656E">
              <w:tab/>
              <w:t>Clean up.</w:t>
            </w:r>
          </w:p>
        </w:tc>
        <w:tc>
          <w:tcPr>
            <w:tcW w:w="5955" w:type="dxa"/>
            <w:tcBorders>
              <w:top w:val="nil"/>
              <w:left w:val="nil"/>
              <w:bottom w:val="nil"/>
              <w:right w:val="nil"/>
            </w:tcBorders>
            <w:tcMar>
              <w:top w:w="0" w:type="dxa"/>
              <w:left w:w="62" w:type="dxa"/>
              <w:bottom w:w="0" w:type="dxa"/>
              <w:right w:w="62" w:type="dxa"/>
            </w:tcMar>
          </w:tcPr>
          <w:p w:rsidR="00000000" w:rsidRPr="0024656E" w:rsidP="0024656E">
            <w:pPr>
              <w:pStyle w:val="List2"/>
            </w:pPr>
            <w:r w:rsidRPr="0024656E">
              <w:t>5.1.</w:t>
            </w:r>
            <w:r w:rsidRPr="0024656E">
              <w:tab/>
              <w:t>Roof, guttering and downpipes are cleared free of waste and surplus material.</w:t>
            </w:r>
          </w:p>
          <w:p w:rsidR="00000000" w:rsidRPr="0024656E" w:rsidP="0024656E">
            <w:pPr>
              <w:pStyle w:val="List2"/>
            </w:pPr>
            <w:r w:rsidRPr="0024656E">
              <w:t>5.2.</w:t>
            </w:r>
            <w:r w:rsidRPr="0024656E">
              <w:tab/>
              <w:t>Work area is cleared and materials disposed of, reused or recycled in accordance with legislation, regulations, codes of practice and job specification.</w:t>
            </w:r>
          </w:p>
          <w:p w:rsidR="00000000" w:rsidRPr="0024656E" w:rsidP="0024656E">
            <w:pPr>
              <w:pStyle w:val="List2"/>
            </w:pPr>
            <w:r w:rsidRPr="0024656E">
              <w:t>5.3.</w:t>
            </w:r>
            <w:r w:rsidRPr="0024656E">
              <w:tab/>
              <w:t>Plant, tools and equipment are cleaned, checked, maintained and stored in accordance with man</w:t>
            </w:r>
            <w:r w:rsidRPr="0024656E">
              <w:t>ufacturer recommendations and standard work practices.</w:t>
            </w:r>
          </w:p>
        </w:tc>
      </w:tr>
    </w:tbl>
    <w:p w:rsidR="00EA5245" w:rsidP="0024656E">
      <w:pPr>
        <w:pStyle w:val="BodyText"/>
      </w:pPr>
    </w:p>
    <w:p w:rsidR="00EA5245" w:rsidP="0024656E">
      <w:pPr>
        <w:pStyle w:val="BodyText"/>
      </w:pPr>
    </w:p>
    <w:p w:rsidR="00000000" w:rsidRPr="0024656E" w:rsidP="0024656E">
      <w:pPr>
        <w:pStyle w:val="Heading1"/>
      </w:pPr>
      <w:bookmarkStart w:id="9" w:name="O_258316"/>
      <w:bookmarkEnd w:id="9"/>
      <w:r w:rsidRPr="0024656E">
        <w:t>Required Skills and Knowledge</w:t>
      </w:r>
    </w:p>
    <w:tbl>
      <w:tblPr>
        <w:tblW w:w="0" w:type="auto"/>
        <w:tblLayout w:type="fixed"/>
        <w:tblCellMar>
          <w:left w:w="62" w:type="dxa"/>
          <w:right w:w="62" w:type="dxa"/>
        </w:tblCellMar>
        <w:tblLook w:val="0000"/>
      </w:tblPr>
      <w:tblGrid>
        <w:gridCol w:w="8522"/>
      </w:tblGrid>
      <w:tr w:rsidTr="00EA524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4656E">
            <w:pPr>
              <w:pStyle w:val="BodyText"/>
              <w:rPr>
                <w:lang w:val="en-NZ"/>
              </w:rPr>
            </w:pPr>
            <w:r w:rsidRPr="0024656E">
              <w:rPr>
                <w:rStyle w:val="SpecialBold"/>
              </w:rPr>
              <w:t>REQUIRED SKILLS AND KNOWLEDGE</w:t>
            </w:r>
          </w:p>
        </w:tc>
      </w:tr>
      <w:tr w:rsidTr="00EA52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4656E">
            <w:pPr>
              <w:pStyle w:val="BodyText"/>
              <w:rPr>
                <w:lang w:val="en-NZ"/>
              </w:rPr>
            </w:pPr>
            <w:r w:rsidRPr="0024656E">
              <w:t>This section describes the skills and knowledge required for this unit.</w:t>
            </w:r>
          </w:p>
        </w:tc>
      </w:tr>
      <w:tr w:rsidTr="00EA52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4656E">
            <w:pPr>
              <w:pStyle w:val="BodyText"/>
              <w:rPr>
                <w:lang w:val="en-NZ"/>
              </w:rPr>
            </w:pPr>
            <w:r w:rsidRPr="0024656E">
              <w:rPr>
                <w:rStyle w:val="SpecialBold"/>
              </w:rPr>
              <w:t>Required skills</w:t>
            </w:r>
          </w:p>
        </w:tc>
      </w:tr>
      <w:tr w:rsidTr="00EA52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4656E" w:rsidP="0024656E">
            <w:pPr>
              <w:pStyle w:val="BodyText"/>
            </w:pPr>
            <w:r w:rsidRPr="0024656E">
              <w:t>Required skills for this unit are:</w:t>
            </w:r>
          </w:p>
          <w:p w:rsidR="00000000" w:rsidRPr="0024656E" w:rsidP="0024656E">
            <w:pPr>
              <w:pStyle w:val="ListBullet"/>
            </w:pPr>
            <w:r w:rsidRPr="0024656E">
              <w:t>communication skills to:</w:t>
            </w:r>
          </w:p>
          <w:p w:rsidR="00000000" w:rsidRPr="0024656E" w:rsidP="0024656E">
            <w:pPr>
              <w:pStyle w:val="ListBullet2"/>
            </w:pPr>
            <w:r w:rsidRPr="0024656E">
              <w:t>determine requirements</w:t>
            </w:r>
          </w:p>
          <w:p w:rsidR="00000000" w:rsidRPr="0024656E" w:rsidP="0024656E">
            <w:pPr>
              <w:pStyle w:val="ListBullet2"/>
            </w:pPr>
            <w:r w:rsidRPr="0024656E">
              <w:t>follow instructions</w:t>
            </w:r>
          </w:p>
          <w:p w:rsidR="00000000" w:rsidRPr="0024656E" w:rsidP="0024656E">
            <w:pPr>
              <w:pStyle w:val="ListBullet2"/>
            </w:pPr>
            <w:r w:rsidRPr="0024656E">
              <w:t>read and interpret:</w:t>
            </w:r>
          </w:p>
          <w:p w:rsidR="00000000" w:rsidRPr="0024656E" w:rsidP="0024656E">
            <w:pPr>
              <w:pStyle w:val="ListBullet3"/>
            </w:pPr>
            <w:r w:rsidRPr="0024656E">
              <w:t>documentation from a variety of sources</w:t>
            </w:r>
          </w:p>
          <w:p w:rsidR="00000000" w:rsidRPr="0024656E" w:rsidP="0024656E">
            <w:pPr>
              <w:pStyle w:val="ListBullet3"/>
            </w:pPr>
            <w:r w:rsidRPr="0024656E">
              <w:t>drawings and specifications</w:t>
            </w:r>
          </w:p>
          <w:p w:rsidR="00000000" w:rsidRPr="0024656E" w:rsidP="0024656E">
            <w:pPr>
              <w:pStyle w:val="ListBullet2"/>
            </w:pPr>
            <w:r w:rsidRPr="0024656E">
              <w:t>report faults</w:t>
            </w:r>
          </w:p>
          <w:p w:rsidR="00000000" w:rsidRPr="0024656E" w:rsidP="0024656E">
            <w:pPr>
              <w:pStyle w:val="ListBullet2"/>
            </w:pPr>
            <w:r w:rsidRPr="0024656E">
              <w:t>use language and concepts appropriate to cultural differences</w:t>
            </w:r>
          </w:p>
          <w:p w:rsidR="00000000" w:rsidRPr="0024656E" w:rsidP="0024656E">
            <w:pPr>
              <w:pStyle w:val="ListBullet2"/>
            </w:pPr>
            <w:r w:rsidRPr="0024656E">
              <w:t>use and interpret non-verbal communication, such as hand signals</w:t>
            </w:r>
          </w:p>
          <w:p w:rsidR="00000000" w:rsidRPr="0024656E" w:rsidP="0024656E">
            <w:pPr>
              <w:pStyle w:val="ListBullet2"/>
            </w:pPr>
            <w:r w:rsidRPr="0024656E">
              <w:t>written skills to complete logbooks, site records and relevant work completion procedures</w:t>
            </w:r>
          </w:p>
          <w:p w:rsidR="00000000" w:rsidRPr="0024656E" w:rsidP="0024656E">
            <w:pPr>
              <w:pStyle w:val="ListBullet"/>
            </w:pPr>
            <w:r w:rsidRPr="0024656E">
              <w:t>identifying and accurately reporting t</w:t>
            </w:r>
            <w:r w:rsidRPr="0024656E">
              <w:t>o appropriate personnel any faults in tools, equipment or materials</w:t>
            </w:r>
          </w:p>
          <w:p w:rsidR="00000000" w:rsidRPr="0024656E" w:rsidP="0024656E">
            <w:pPr>
              <w:pStyle w:val="ListBullet"/>
            </w:pPr>
            <w:r w:rsidRPr="0024656E">
              <w:t>numeracy skills to apply measurements and calculations</w:t>
            </w:r>
          </w:p>
          <w:p w:rsidR="00000000" w:rsidRPr="0024656E" w:rsidP="0024656E">
            <w:pPr>
              <w:pStyle w:val="ListBullet"/>
            </w:pPr>
            <w:r w:rsidRPr="0024656E">
              <w:t>organisational skills, including the ability to plan and set out work</w:t>
            </w:r>
          </w:p>
          <w:p w:rsidR="00000000" w:rsidRPr="0024656E" w:rsidP="0024656E">
            <w:pPr>
              <w:pStyle w:val="ListBullet"/>
            </w:pPr>
            <w:r w:rsidRPr="0024656E">
              <w:t>teamwork skills to work with others to action tasks and relate to people from a range of cultural and ethnic backgrounds and with varying physical and mental abilities</w:t>
            </w:r>
          </w:p>
          <w:p w:rsidR="00000000" w:rsidRPr="0024656E" w:rsidP="0024656E">
            <w:pPr>
              <w:pStyle w:val="ListBullet"/>
            </w:pPr>
            <w:r w:rsidRPr="0024656E">
              <w:t>technological skills to:</w:t>
            </w:r>
          </w:p>
          <w:p w:rsidR="00000000" w:rsidRPr="0024656E" w:rsidP="0024656E">
            <w:pPr>
              <w:pStyle w:val="ListBullet2"/>
            </w:pPr>
            <w:r w:rsidRPr="0024656E">
              <w:t>use a range of mobile technology, such as two-way radio and mo</w:t>
            </w:r>
            <w:r w:rsidRPr="0024656E">
              <w:t>bile phones</w:t>
            </w:r>
          </w:p>
          <w:p w:rsidR="00000000" w:rsidP="0024656E">
            <w:pPr>
              <w:pStyle w:val="ListBullet2"/>
              <w:rPr>
                <w:lang w:val="en-NZ"/>
              </w:rPr>
            </w:pPr>
            <w:r w:rsidRPr="0024656E">
              <w:t>voice and hand signals to access and understand site-specific instructions.</w:t>
            </w:r>
          </w:p>
        </w:tc>
      </w:tr>
      <w:tr w:rsidTr="00EA52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4656E">
            <w:pPr>
              <w:pStyle w:val="BodyText"/>
              <w:rPr>
                <w:lang w:val="en-NZ"/>
              </w:rPr>
            </w:pPr>
            <w:r w:rsidRPr="0024656E">
              <w:rPr>
                <w:rStyle w:val="SpecialBold"/>
              </w:rPr>
              <w:t>Required knowledge</w:t>
            </w:r>
          </w:p>
        </w:tc>
      </w:tr>
      <w:tr w:rsidTr="00EA52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4656E" w:rsidP="0024656E">
            <w:pPr>
              <w:pStyle w:val="BodyText"/>
            </w:pPr>
            <w:r w:rsidRPr="0024656E">
              <w:t>Required knowledge for this unit is:</w:t>
            </w:r>
          </w:p>
          <w:p w:rsidR="00000000" w:rsidRPr="0024656E" w:rsidP="0024656E">
            <w:pPr>
              <w:pStyle w:val="ListBullet"/>
            </w:pPr>
            <w:r w:rsidRPr="0024656E">
              <w:t>characteristics and applications of roof tiling materials</w:t>
            </w:r>
          </w:p>
          <w:p w:rsidR="00000000" w:rsidRPr="0024656E" w:rsidP="0024656E">
            <w:pPr>
              <w:pStyle w:val="ListBullet"/>
            </w:pPr>
            <w:r w:rsidRPr="0024656E">
              <w:t>general construction terminology</w:t>
            </w:r>
          </w:p>
          <w:p w:rsidR="00000000" w:rsidRPr="0024656E" w:rsidP="0024656E">
            <w:pPr>
              <w:pStyle w:val="ListBullet"/>
            </w:pPr>
            <w:r w:rsidRPr="0024656E">
              <w:t>job safety analysis (JSA) and safe work method statements</w:t>
            </w:r>
          </w:p>
          <w:p w:rsidR="00000000" w:rsidRPr="0024656E" w:rsidP="0024656E">
            <w:pPr>
              <w:pStyle w:val="ListBullet"/>
            </w:pPr>
            <w:r w:rsidRPr="0024656E">
              <w:t>material safety data sheets (MSDS)</w:t>
            </w:r>
          </w:p>
          <w:p w:rsidR="00000000" w:rsidRPr="0024656E" w:rsidP="0024656E">
            <w:pPr>
              <w:pStyle w:val="ListBullet"/>
            </w:pPr>
            <w:r w:rsidRPr="0024656E">
              <w:t>materials storage and environmentally friendly waste management</w:t>
            </w:r>
          </w:p>
          <w:p w:rsidR="00000000" w:rsidRPr="0024656E" w:rsidP="0024656E">
            <w:pPr>
              <w:pStyle w:val="ListBullet"/>
            </w:pPr>
            <w:r w:rsidRPr="0024656E">
              <w:t>measuring and marking</w:t>
            </w:r>
          </w:p>
          <w:p w:rsidR="00000000" w:rsidRPr="0024656E" w:rsidP="0024656E">
            <w:pPr>
              <w:pStyle w:val="ListBullet"/>
            </w:pPr>
            <w:r w:rsidRPr="0024656E">
              <w:t>plans, drawings and specifications</w:t>
            </w:r>
          </w:p>
          <w:p w:rsidR="00000000" w:rsidRPr="0024656E" w:rsidP="0024656E">
            <w:pPr>
              <w:pStyle w:val="ListBullet"/>
            </w:pPr>
            <w:r w:rsidRPr="0024656E">
              <w:t>plant, tools and equipment types, characte</w:t>
            </w:r>
            <w:r w:rsidRPr="0024656E">
              <w:t>ristics, uses and limitations</w:t>
            </w:r>
          </w:p>
          <w:p w:rsidR="00000000" w:rsidRPr="0024656E" w:rsidP="0024656E">
            <w:pPr>
              <w:pStyle w:val="ListBullet"/>
            </w:pPr>
            <w:r w:rsidRPr="0024656E">
              <w:t>processes for the calculation of material requirements</w:t>
            </w:r>
          </w:p>
          <w:p w:rsidR="00000000" w:rsidRPr="0024656E" w:rsidP="0024656E">
            <w:pPr>
              <w:pStyle w:val="ListBullet"/>
            </w:pPr>
            <w:r w:rsidRPr="0024656E">
              <w:t>quality requirements</w:t>
            </w:r>
          </w:p>
          <w:p w:rsidR="00000000" w:rsidRPr="0024656E" w:rsidP="0024656E">
            <w:pPr>
              <w:pStyle w:val="ListBullet"/>
            </w:pPr>
            <w:r w:rsidRPr="0024656E">
              <w:t>roof construction systems and structures and tiling considerations</w:t>
            </w:r>
          </w:p>
          <w:p w:rsidR="00000000" w:rsidRPr="0024656E" w:rsidP="0024656E">
            <w:pPr>
              <w:pStyle w:val="ListBullet"/>
            </w:pPr>
            <w:r w:rsidRPr="0024656E">
              <w:t>roof tiling techniques and procedures</w:t>
            </w:r>
          </w:p>
          <w:p w:rsidR="00000000" w:rsidRPr="0024656E" w:rsidP="0024656E">
            <w:pPr>
              <w:pStyle w:val="ListBullet"/>
            </w:pPr>
            <w:r w:rsidRPr="0024656E">
              <w:t>workplace and equipment safety requirements.</w:t>
            </w:r>
          </w:p>
        </w:tc>
      </w:tr>
    </w:tbl>
    <w:p w:rsidR="00EA5245" w:rsidP="0024656E">
      <w:pPr>
        <w:pStyle w:val="BodyText"/>
      </w:pPr>
    </w:p>
    <w:p w:rsidR="00EA5245" w:rsidP="0024656E">
      <w:pPr>
        <w:pStyle w:val="BodyText"/>
      </w:pPr>
    </w:p>
    <w:p w:rsidR="00000000" w:rsidRPr="0024656E" w:rsidP="0024656E">
      <w:pPr>
        <w:pStyle w:val="AllowPageBreak"/>
      </w:pPr>
    </w:p>
    <w:p w:rsidR="00000000" w:rsidRPr="0024656E" w:rsidP="0024656E">
      <w:pPr>
        <w:pStyle w:val="Heading1"/>
      </w:pPr>
      <w:bookmarkStart w:id="10" w:name="O_242350"/>
      <w:bookmarkEnd w:id="10"/>
      <w:r w:rsidRPr="0024656E">
        <w:t>Evidence Guide</w:t>
      </w:r>
    </w:p>
    <w:tbl>
      <w:tblPr>
        <w:tblW w:w="0" w:type="auto"/>
        <w:tblLayout w:type="fixed"/>
        <w:tblCellMar>
          <w:left w:w="62" w:type="dxa"/>
          <w:right w:w="62" w:type="dxa"/>
        </w:tblCellMar>
        <w:tblLook w:val="0000"/>
      </w:tblPr>
      <w:tblGrid>
        <w:gridCol w:w="3471"/>
        <w:gridCol w:w="5051"/>
      </w:tblGrid>
      <w:tr w:rsidTr="00EA524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4656E">
            <w:pPr>
              <w:pStyle w:val="BodyText"/>
              <w:rPr>
                <w:lang w:val="en-NZ"/>
              </w:rPr>
            </w:pPr>
            <w:r w:rsidRPr="0024656E">
              <w:rPr>
                <w:rStyle w:val="SpecialBold"/>
              </w:rPr>
              <w:t>EVIDENCE GUIDE</w:t>
            </w:r>
          </w:p>
        </w:tc>
      </w:tr>
      <w:tr w:rsidTr="00EA524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4656E">
            <w:pPr>
              <w:pStyle w:val="BodyText"/>
              <w:rPr>
                <w:lang w:val="en-NZ"/>
              </w:rPr>
            </w:pPr>
            <w:r w:rsidRPr="0024656E">
              <w:t xml:space="preserve">The evidence guide provides advice on assessment and must be read in conjunction with the performance criteria, required skills and knowledge, </w:t>
            </w:r>
            <w:r w:rsidRPr="0024656E">
              <w:t>range statement and the Assessment Guidelines for the Training Package.</w:t>
            </w:r>
          </w:p>
        </w:tc>
      </w:tr>
      <w:tr w:rsidTr="00EA5245">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24656E">
            <w:pPr>
              <w:pStyle w:val="BodyText"/>
              <w:rPr>
                <w:lang w:val="en-NZ"/>
              </w:rPr>
            </w:pPr>
            <w:r w:rsidRPr="0024656E">
              <w:rPr>
                <w:rStyle w:val="SpecialBold"/>
              </w:rPr>
              <w:t>Overview of assessment</w:t>
            </w:r>
          </w:p>
        </w:tc>
        <w:tc>
          <w:tcPr>
            <w:tcW w:w="5051" w:type="dxa"/>
            <w:tcBorders>
              <w:top w:val="nil"/>
              <w:left w:val="nil"/>
              <w:bottom w:val="nil"/>
              <w:right w:val="nil"/>
            </w:tcBorders>
            <w:tcMar>
              <w:top w:w="0" w:type="dxa"/>
              <w:left w:w="62" w:type="dxa"/>
              <w:bottom w:w="0" w:type="dxa"/>
              <w:right w:w="62" w:type="dxa"/>
            </w:tcMar>
          </w:tcPr>
          <w:p w:rsidR="00000000" w:rsidP="0024656E">
            <w:pPr>
              <w:pStyle w:val="BodyText"/>
              <w:rPr>
                <w:lang w:val="en-NZ"/>
              </w:rPr>
            </w:pPr>
            <w:r w:rsidRPr="0024656E">
              <w:t xml:space="preserve">This unit of competency could be assessed in the workplace or a close simulation of the workplace environment, provided that simulated or project-based </w:t>
            </w:r>
            <w:r w:rsidRPr="0024656E">
              <w:t xml:space="preserve">assessment techniques fully replicate construction workplace conditions, materials, activities, responsibilities and procedures. </w:t>
            </w:r>
          </w:p>
        </w:tc>
      </w:tr>
      <w:tr w:rsidTr="00EA5245">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24656E">
            <w:pPr>
              <w:pStyle w:val="BodyText"/>
              <w:rPr>
                <w:lang w:val="en-NZ"/>
              </w:rPr>
            </w:pPr>
            <w:r w:rsidRPr="0024656E">
              <w:rPr>
                <w:rStyle w:val="SpecialBold"/>
              </w:rPr>
              <w:t>Critical aspects for assessment and evidence required to demonstrate competency in this unit</w:t>
            </w:r>
          </w:p>
        </w:tc>
        <w:tc>
          <w:tcPr>
            <w:tcW w:w="5051" w:type="dxa"/>
            <w:tcBorders>
              <w:top w:val="nil"/>
              <w:left w:val="nil"/>
              <w:bottom w:val="nil"/>
              <w:right w:val="nil"/>
            </w:tcBorders>
            <w:tcMar>
              <w:top w:w="0" w:type="dxa"/>
              <w:left w:w="62" w:type="dxa"/>
              <w:bottom w:w="0" w:type="dxa"/>
              <w:right w:w="62" w:type="dxa"/>
            </w:tcMar>
          </w:tcPr>
          <w:p w:rsidR="00000000" w:rsidRPr="0024656E" w:rsidP="0024656E">
            <w:pPr>
              <w:pStyle w:val="BodyText"/>
            </w:pPr>
            <w:r w:rsidRPr="0024656E">
              <w:t>A person who demonstrates compet</w:t>
            </w:r>
            <w:r w:rsidRPr="0024656E">
              <w:t>ency in this unit must be able to provide evidence of the ability to:</w:t>
            </w:r>
          </w:p>
          <w:p w:rsidR="00000000" w:rsidRPr="0024656E" w:rsidP="0024656E">
            <w:pPr>
              <w:pStyle w:val="ListBullet"/>
            </w:pPr>
            <w:r w:rsidRPr="0024656E">
              <w:t>locate, interpret and apply of relevant information, standards and specifications</w:t>
            </w:r>
          </w:p>
          <w:p w:rsidR="00000000" w:rsidRPr="0024656E" w:rsidP="0024656E">
            <w:pPr>
              <w:pStyle w:val="ListBullet"/>
            </w:pPr>
            <w:r w:rsidRPr="0024656E">
              <w:t>comply with site safety plan and OHS legislation, regulations and codes of practice applicable to workp</w:t>
            </w:r>
            <w:r w:rsidRPr="0024656E">
              <w:t>lace operations</w:t>
            </w:r>
          </w:p>
          <w:p w:rsidR="00000000" w:rsidRPr="0024656E" w:rsidP="0024656E">
            <w:pPr>
              <w:pStyle w:val="ListBullet"/>
            </w:pPr>
            <w:r w:rsidRPr="0024656E">
              <w:t>comply with organisational policies and procedures, including quality requirements</w:t>
            </w:r>
          </w:p>
          <w:p w:rsidR="00000000" w:rsidRPr="0024656E" w:rsidP="0024656E">
            <w:pPr>
              <w:pStyle w:val="ListBullet"/>
            </w:pPr>
            <w:r w:rsidRPr="0024656E">
              <w:t>safely and effectively use tools, plant and equipment</w:t>
            </w:r>
          </w:p>
          <w:p w:rsidR="00000000" w:rsidRPr="0024656E" w:rsidP="0024656E">
            <w:pPr>
              <w:pStyle w:val="ListBullet"/>
            </w:pPr>
            <w:r w:rsidRPr="0024656E">
              <w:t>communicate and work effectively and safely with others</w:t>
            </w:r>
          </w:p>
          <w:p w:rsidR="00000000" w:rsidRPr="0024656E" w:rsidP="0024656E">
            <w:pPr>
              <w:pStyle w:val="ListBullet"/>
            </w:pPr>
            <w:r w:rsidRPr="0024656E">
              <w:t>as a minimum, tile 45 square metres of a roof f</w:t>
            </w:r>
            <w:r w:rsidRPr="0024656E">
              <w:t>rame, incorporating a 1.5m hip, a 1.5m valley, a 1.5m gable and a 1.5m top ridge, including the appropriate sarking, battens, tile cutting, bedding and pointing, ensuring:</w:t>
            </w:r>
          </w:p>
          <w:p w:rsidR="00000000" w:rsidRPr="0024656E" w:rsidP="0024656E">
            <w:pPr>
              <w:pStyle w:val="ListBullet2"/>
            </w:pPr>
            <w:r w:rsidRPr="0024656E">
              <w:t>correct identification of requirement and installation and finishing of the tiles</w:t>
            </w:r>
          </w:p>
          <w:p w:rsidR="00000000" w:rsidRPr="0024656E" w:rsidP="0024656E">
            <w:pPr>
              <w:pStyle w:val="ListBullet2"/>
            </w:pPr>
            <w:r w:rsidRPr="0024656E">
              <w:t>correct selection and use of appropriate processes, tools and equipment</w:t>
            </w:r>
          </w:p>
          <w:p w:rsidR="00000000" w:rsidP="0024656E">
            <w:pPr>
              <w:pStyle w:val="ListBullet2"/>
              <w:rPr>
                <w:lang w:val="en-NZ"/>
              </w:rPr>
            </w:pPr>
            <w:r w:rsidRPr="0024656E">
              <w:t>completing all work to specification.</w:t>
            </w:r>
          </w:p>
        </w:tc>
      </w:tr>
      <w:tr w:rsidTr="00EA5245">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24656E">
            <w:pPr>
              <w:pStyle w:val="BodyText"/>
              <w:rPr>
                <w:lang w:val="en-NZ"/>
              </w:rPr>
            </w:pPr>
            <w:r w:rsidRPr="0024656E">
              <w:rPr>
                <w:rStyle w:val="SpecialBold"/>
              </w:rPr>
              <w:t>Context of and specific resources for assessment</w:t>
            </w:r>
          </w:p>
        </w:tc>
        <w:tc>
          <w:tcPr>
            <w:tcW w:w="5051" w:type="dxa"/>
            <w:tcBorders>
              <w:top w:val="nil"/>
              <w:left w:val="nil"/>
              <w:bottom w:val="nil"/>
              <w:right w:val="nil"/>
            </w:tcBorders>
            <w:tcMar>
              <w:top w:w="0" w:type="dxa"/>
              <w:left w:w="62" w:type="dxa"/>
              <w:bottom w:w="0" w:type="dxa"/>
              <w:right w:w="62" w:type="dxa"/>
            </w:tcMar>
          </w:tcPr>
          <w:p w:rsidR="00000000" w:rsidRPr="0024656E" w:rsidP="0024656E">
            <w:pPr>
              <w:pStyle w:val="BodyText"/>
            </w:pPr>
            <w:r w:rsidRPr="0024656E">
              <w:t>This competency is to be assessed using standard and authorised work practices, safety requirements and environmental constraints.</w:t>
            </w:r>
          </w:p>
          <w:p w:rsidR="00000000" w:rsidRPr="0024656E" w:rsidP="0024656E">
            <w:pPr>
              <w:pStyle w:val="BodyText"/>
            </w:pPr>
            <w:r w:rsidRPr="0024656E">
              <w:t>Assessment of essential underpinning knowledge will usually be conducted in an off-site context.</w:t>
            </w:r>
          </w:p>
          <w:p w:rsidR="00000000" w:rsidRPr="0024656E" w:rsidP="0024656E">
            <w:pPr>
              <w:pStyle w:val="BodyText"/>
            </w:pPr>
            <w:r w:rsidRPr="0024656E">
              <w:t>Assessment is to comply with</w:t>
            </w:r>
            <w:r w:rsidRPr="0024656E">
              <w:t xml:space="preserve"> relevant regulatory or Australian standards' requirements.</w:t>
            </w:r>
          </w:p>
          <w:p w:rsidR="00000000" w:rsidRPr="0024656E" w:rsidP="0024656E">
            <w:pPr>
              <w:pStyle w:val="BodyText"/>
            </w:pPr>
            <w:r w:rsidRPr="0024656E">
              <w:t>Resource implications for assessment include:</w:t>
            </w:r>
          </w:p>
          <w:p w:rsidR="00000000" w:rsidRPr="0024656E" w:rsidP="0024656E">
            <w:pPr>
              <w:pStyle w:val="ListBullet"/>
            </w:pPr>
            <w:r w:rsidRPr="0024656E">
              <w:t>an induction procedure and requirement</w:t>
            </w:r>
          </w:p>
          <w:p w:rsidR="00000000" w:rsidRPr="0024656E" w:rsidP="0024656E">
            <w:pPr>
              <w:pStyle w:val="ListBullet"/>
            </w:pPr>
            <w:r w:rsidRPr="0024656E">
              <w:t>realistic tasks or simulated tasks covering the mandatory task requirements</w:t>
            </w:r>
          </w:p>
          <w:p w:rsidR="00000000" w:rsidRPr="0024656E" w:rsidP="0024656E">
            <w:pPr>
              <w:pStyle w:val="ListBullet"/>
            </w:pPr>
            <w:r w:rsidRPr="0024656E">
              <w:t>relevant specifications and work instructions</w:t>
            </w:r>
          </w:p>
          <w:p w:rsidR="00000000" w:rsidRPr="0024656E" w:rsidP="0024656E">
            <w:pPr>
              <w:pStyle w:val="ListBullet"/>
            </w:pPr>
            <w:r w:rsidRPr="0024656E">
              <w:t>tools and equipment appropriate to applying safe work practices</w:t>
            </w:r>
          </w:p>
          <w:p w:rsidR="00000000" w:rsidRPr="0024656E" w:rsidP="0024656E">
            <w:pPr>
              <w:pStyle w:val="ListBullet"/>
            </w:pPr>
            <w:r w:rsidRPr="0024656E">
              <w:t>support materials appropriate to activity</w:t>
            </w:r>
          </w:p>
          <w:p w:rsidR="00000000" w:rsidRPr="0024656E" w:rsidP="0024656E">
            <w:pPr>
              <w:pStyle w:val="ListBullet"/>
            </w:pPr>
            <w:r w:rsidRPr="0024656E">
              <w:t>workplace instructions relating to safe work practices and addressing hazards and emergencies</w:t>
            </w:r>
          </w:p>
          <w:p w:rsidR="00000000" w:rsidRPr="0024656E" w:rsidP="0024656E">
            <w:pPr>
              <w:pStyle w:val="ListBullet"/>
            </w:pPr>
            <w:r w:rsidRPr="0024656E">
              <w:t>material s</w:t>
            </w:r>
            <w:r w:rsidRPr="0024656E">
              <w:t>afety data sheets</w:t>
            </w:r>
          </w:p>
          <w:p w:rsidR="00000000" w:rsidRPr="0024656E" w:rsidP="0024656E">
            <w:pPr>
              <w:pStyle w:val="ListBullet"/>
            </w:pPr>
            <w:r w:rsidRPr="0024656E">
              <w:t>research resources, including industry related systems information.</w:t>
            </w:r>
          </w:p>
          <w:p w:rsidR="00000000" w:rsidP="0024656E">
            <w:pPr>
              <w:pStyle w:val="BodyText"/>
              <w:rPr>
                <w:lang w:val="en-NZ"/>
              </w:rPr>
            </w:pPr>
            <w:r w:rsidRPr="0024656E">
              <w:t>Reasonable adjustments for people with disabilities must be made to assessment processes where required. This could include access to modified equipment and other physica</w:t>
            </w:r>
            <w:r w:rsidRPr="0024656E">
              <w:t xml:space="preserve">l resources, and the provision of appropriate assessment support. </w:t>
            </w:r>
          </w:p>
        </w:tc>
      </w:tr>
      <w:tr w:rsidTr="00EA5245">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24656E">
            <w:pPr>
              <w:pStyle w:val="BodyText"/>
              <w:rPr>
                <w:lang w:val="en-NZ"/>
              </w:rPr>
            </w:pPr>
            <w:r w:rsidRPr="0024656E">
              <w:rPr>
                <w:rStyle w:val="SpecialBold"/>
              </w:rPr>
              <w:t>Method of assessment</w:t>
            </w:r>
          </w:p>
        </w:tc>
        <w:tc>
          <w:tcPr>
            <w:tcW w:w="5051" w:type="dxa"/>
            <w:tcBorders>
              <w:top w:val="nil"/>
              <w:left w:val="nil"/>
              <w:bottom w:val="nil"/>
              <w:right w:val="nil"/>
            </w:tcBorders>
            <w:tcMar>
              <w:top w:w="0" w:type="dxa"/>
              <w:left w:w="62" w:type="dxa"/>
              <w:bottom w:w="0" w:type="dxa"/>
              <w:right w:w="62" w:type="dxa"/>
            </w:tcMar>
          </w:tcPr>
          <w:p w:rsidR="00000000" w:rsidRPr="0024656E" w:rsidP="0024656E">
            <w:pPr>
              <w:pStyle w:val="BodyText"/>
            </w:pPr>
            <w:r w:rsidRPr="0024656E">
              <w:t>Assessment methods must:</w:t>
            </w:r>
          </w:p>
          <w:p w:rsidR="00000000" w:rsidRPr="0024656E" w:rsidP="0024656E">
            <w:pPr>
              <w:pStyle w:val="ListBullet"/>
            </w:pPr>
            <w:r w:rsidRPr="0024656E">
              <w:t>satisfy the endorsed Assessment Guidelines of the Construction, Plumbing and Services Training Package</w:t>
            </w:r>
          </w:p>
          <w:p w:rsidR="00000000" w:rsidRPr="0024656E" w:rsidP="0024656E">
            <w:pPr>
              <w:pStyle w:val="ListBullet"/>
            </w:pPr>
            <w:r w:rsidRPr="0024656E">
              <w:t>include direct observation of tasks in</w:t>
            </w:r>
            <w:r w:rsidRPr="0024656E">
              <w:t xml:space="preserve"> real or simulated work conditions, with questioning to confirm the ability to consistently identify and correctly interpret the essential underpinning knowledge required for practical application</w:t>
            </w:r>
          </w:p>
          <w:p w:rsidR="00000000" w:rsidRPr="0024656E" w:rsidP="0024656E">
            <w:pPr>
              <w:pStyle w:val="ListBullet"/>
            </w:pPr>
            <w:r w:rsidRPr="0024656E">
              <w:t>reinforce the integration of employability skills with work</w:t>
            </w:r>
            <w:r w:rsidRPr="0024656E">
              <w:t>place tasks and job roles</w:t>
            </w:r>
          </w:p>
          <w:p w:rsidR="00000000" w:rsidRPr="0024656E" w:rsidP="0024656E">
            <w:pPr>
              <w:pStyle w:val="ListBullet"/>
            </w:pPr>
            <w:r w:rsidRPr="0024656E">
              <w:t>confirm that competency is verified and able to be transferred to other circumstances and environments.</w:t>
            </w:r>
          </w:p>
          <w:p w:rsidR="00000000" w:rsidRPr="0024656E" w:rsidP="0024656E">
            <w:pPr>
              <w:pStyle w:val="BodyText"/>
            </w:pPr>
            <w:r w:rsidRPr="0024656E">
              <w:t>Validity and sufficiency of evidence requires that:</w:t>
            </w:r>
          </w:p>
          <w:p w:rsidR="00000000" w:rsidRPr="0024656E" w:rsidP="0024656E">
            <w:pPr>
              <w:pStyle w:val="ListBullet"/>
            </w:pPr>
            <w:r w:rsidRPr="0024656E">
              <w:t>competency will need to be demonstrated over a perio</w:t>
            </w:r>
            <w:r w:rsidRPr="0024656E">
              <w:t>d of time reflecting the scope of the role and the practical requirements of the workplace</w:t>
            </w:r>
          </w:p>
          <w:p w:rsidR="00000000" w:rsidRPr="0024656E" w:rsidP="0024656E">
            <w:pPr>
              <w:pStyle w:val="ListBullet"/>
            </w:pPr>
            <w:r w:rsidRPr="0024656E">
              <w:t xml:space="preserve">where the assessment is part of a structured learning experience the evidence collected must relate to a number of performances assessed at different points in time </w:t>
            </w:r>
            <w:r w:rsidRPr="0024656E">
              <w:t>and separated by further learning and practice, with a decision on competency only taken at the point when the assessor has complete confidence in the person's demonstrated ability and applied knowledge</w:t>
            </w:r>
          </w:p>
          <w:p w:rsidR="00000000" w:rsidRPr="0024656E" w:rsidP="0024656E">
            <w:pPr>
              <w:pStyle w:val="ListBullet"/>
            </w:pPr>
            <w:r w:rsidRPr="0024656E">
              <w:t xml:space="preserve">all assessment that is part of a structured learning </w:t>
            </w:r>
            <w:r w:rsidRPr="0024656E">
              <w:t>experience must include a combination of direct, indirect and supplementary evidence.</w:t>
            </w:r>
          </w:p>
          <w:p w:rsidR="00000000" w:rsidRPr="0024656E" w:rsidP="0024656E">
            <w:pPr>
              <w:pStyle w:val="BodyText"/>
            </w:pPr>
            <w:r w:rsidRPr="0024656E">
              <w:t>Assessment processes and techniques should as far as is practical take into account the language, literacy and numeracy capacity of the candidate in relation to the compe</w:t>
            </w:r>
            <w:r w:rsidRPr="0024656E">
              <w:t>tency being assessed.</w:t>
            </w:r>
          </w:p>
          <w:p w:rsidR="00000000" w:rsidRPr="0024656E" w:rsidP="0024656E">
            <w:pPr>
              <w:pStyle w:val="BodyText"/>
            </w:pPr>
            <w:r w:rsidRPr="0024656E">
              <w:t xml:space="preserve">Supplementary evidence of competency may be obtained from relevant authenticated documentation from third parties, such as existing supervisors, team leaders or specialist training staff. </w:t>
            </w:r>
          </w:p>
        </w:tc>
      </w:tr>
    </w:tbl>
    <w:p w:rsidR="00EA5245" w:rsidP="0024656E">
      <w:pPr>
        <w:pStyle w:val="BodyText"/>
      </w:pPr>
    </w:p>
    <w:p w:rsidR="00EA5245" w:rsidP="0024656E">
      <w:pPr>
        <w:pStyle w:val="BodyText"/>
      </w:pPr>
    </w:p>
    <w:p w:rsidR="00000000" w:rsidRPr="0024656E" w:rsidP="0024656E">
      <w:pPr>
        <w:pStyle w:val="Heading1"/>
      </w:pPr>
      <w:bookmarkStart w:id="11" w:name="O_250333"/>
      <w:bookmarkEnd w:id="11"/>
      <w:r w:rsidRPr="0024656E">
        <w:t>Range Statement</w:t>
      </w:r>
    </w:p>
    <w:tbl>
      <w:tblPr>
        <w:tblW w:w="0" w:type="auto"/>
        <w:tblLayout w:type="fixed"/>
        <w:tblCellMar>
          <w:left w:w="62" w:type="dxa"/>
          <w:right w:w="62" w:type="dxa"/>
        </w:tblCellMar>
        <w:tblLook w:val="0000"/>
      </w:tblPr>
      <w:tblGrid>
        <w:gridCol w:w="3526"/>
        <w:gridCol w:w="4996"/>
      </w:tblGrid>
      <w:tr w:rsidTr="00EA524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4656E">
            <w:pPr>
              <w:pStyle w:val="BodyText"/>
              <w:rPr>
                <w:lang w:val="en-NZ"/>
              </w:rPr>
            </w:pPr>
            <w:r w:rsidRPr="0024656E">
              <w:rPr>
                <w:rStyle w:val="SpecialBold"/>
              </w:rPr>
              <w:t>RANGE STATEMENT</w:t>
            </w:r>
          </w:p>
        </w:tc>
      </w:tr>
      <w:tr w:rsidTr="00EA524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4656E">
            <w:pPr>
              <w:pStyle w:val="BodyText"/>
              <w:rPr>
                <w:lang w:val="en-NZ"/>
              </w:rPr>
            </w:pPr>
            <w:r w:rsidRPr="0024656E">
              <w:t>The range statement relates to the unit of competency as a whole. It allows for different work environments and situations that may affect performance. Bold italicised wording, if used in the performance criteria, is detailed below. Essen</w:t>
            </w:r>
            <w:r w:rsidRPr="0024656E">
              <w:t>tial operating conditions that may be present with training and assessment (depending on the work situation, needs of the candidate, accessibility of the item, and local industry and regional contexts) may also be included.</w:t>
            </w:r>
          </w:p>
        </w:tc>
      </w:tr>
      <w:tr w:rsidTr="00EA5245">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24656E">
            <w:pPr>
              <w:pStyle w:val="List2"/>
              <w:rPr>
                <w:lang w:val="en-NZ"/>
              </w:rPr>
            </w:pPr>
            <w:r w:rsidRPr="0024656E">
              <w:t>1.1.</w:t>
            </w:r>
            <w:r w:rsidRPr="0024656E">
              <w:tab/>
            </w:r>
            <w:r w:rsidRPr="0024656E">
              <w:rPr>
                <w:rStyle w:val="BoldandItalics"/>
              </w:rPr>
              <w:t>Information</w:t>
            </w:r>
            <w:r w:rsidRPr="0024656E">
              <w:t xml:space="preserve"> includes: </w:t>
            </w:r>
          </w:p>
        </w:tc>
        <w:tc>
          <w:tcPr>
            <w:tcW w:w="4996" w:type="dxa"/>
            <w:tcBorders>
              <w:top w:val="nil"/>
              <w:left w:val="nil"/>
              <w:bottom w:val="nil"/>
              <w:right w:val="nil"/>
            </w:tcBorders>
            <w:tcMar>
              <w:top w:w="0" w:type="dxa"/>
              <w:left w:w="62" w:type="dxa"/>
              <w:bottom w:w="0" w:type="dxa"/>
              <w:right w:w="62" w:type="dxa"/>
            </w:tcMar>
          </w:tcPr>
          <w:p w:rsidR="00000000" w:rsidRPr="0024656E" w:rsidP="0024656E">
            <w:pPr>
              <w:pStyle w:val="ListBullet"/>
            </w:pPr>
            <w:r w:rsidRPr="0024656E">
              <w:t>d</w:t>
            </w:r>
            <w:r w:rsidRPr="0024656E">
              <w:t>iagrams or sketches</w:t>
            </w:r>
          </w:p>
          <w:p w:rsidR="00000000" w:rsidRPr="0024656E" w:rsidP="0024656E">
            <w:pPr>
              <w:pStyle w:val="ListBullet"/>
            </w:pPr>
            <w:r w:rsidRPr="0024656E">
              <w:t>instructions issued by authorised organisational or external personnel</w:t>
            </w:r>
          </w:p>
          <w:p w:rsidR="00000000" w:rsidRPr="0024656E" w:rsidP="0024656E">
            <w:pPr>
              <w:pStyle w:val="ListBullet"/>
            </w:pPr>
            <w:r w:rsidRPr="0024656E">
              <w:t>manufacturer specifications and instructions, where specified</w:t>
            </w:r>
          </w:p>
          <w:p w:rsidR="00000000" w:rsidRPr="0024656E" w:rsidP="0024656E">
            <w:pPr>
              <w:pStyle w:val="ListBullet"/>
            </w:pPr>
            <w:r w:rsidRPr="0024656E">
              <w:t>MSDS</w:t>
            </w:r>
          </w:p>
          <w:p w:rsidR="00000000" w:rsidRPr="0024656E" w:rsidP="0024656E">
            <w:pPr>
              <w:pStyle w:val="ListBullet"/>
            </w:pPr>
            <w:r w:rsidRPr="0024656E">
              <w:t>memos</w:t>
            </w:r>
          </w:p>
          <w:p w:rsidR="00000000" w:rsidRPr="0024656E" w:rsidP="0024656E">
            <w:pPr>
              <w:pStyle w:val="ListBullet"/>
            </w:pPr>
            <w:r w:rsidRPr="0024656E">
              <w:t>regulatory and legislative requirements pertaining to tiling a regular roof</w:t>
            </w:r>
          </w:p>
          <w:p w:rsidR="00000000" w:rsidRPr="0024656E" w:rsidP="0024656E">
            <w:pPr>
              <w:pStyle w:val="ListBullet"/>
            </w:pPr>
            <w:r w:rsidRPr="0024656E">
              <w:t>relevant Australian standards</w:t>
            </w:r>
          </w:p>
          <w:p w:rsidR="00000000" w:rsidRPr="0024656E" w:rsidP="0024656E">
            <w:pPr>
              <w:pStyle w:val="ListBullet"/>
            </w:pPr>
            <w:r w:rsidRPr="0024656E">
              <w:t>safe work procedures relating to tiling a regular roof</w:t>
            </w:r>
          </w:p>
          <w:p w:rsidR="00000000" w:rsidRPr="0024656E" w:rsidP="0024656E">
            <w:pPr>
              <w:pStyle w:val="ListBullet"/>
            </w:pPr>
            <w:r w:rsidRPr="0024656E">
              <w:t>signage</w:t>
            </w:r>
          </w:p>
          <w:p w:rsidR="00000000" w:rsidRPr="0024656E" w:rsidP="0024656E">
            <w:pPr>
              <w:pStyle w:val="ListBullet"/>
            </w:pPr>
            <w:r w:rsidRPr="0024656E">
              <w:t>verbal, written and graphical instructions</w:t>
            </w:r>
          </w:p>
          <w:p w:rsidR="00000000" w:rsidRPr="0024656E" w:rsidP="0024656E">
            <w:pPr>
              <w:pStyle w:val="ListBullet"/>
            </w:pPr>
            <w:r w:rsidRPr="0024656E">
              <w:t>work bulletins</w:t>
            </w:r>
          </w:p>
          <w:p w:rsidR="00000000" w:rsidP="0024656E">
            <w:pPr>
              <w:pStyle w:val="ListBullet"/>
              <w:rPr>
                <w:lang w:val="en-NZ"/>
              </w:rPr>
            </w:pPr>
            <w:r w:rsidRPr="0024656E">
              <w:t>work schedules, plans and specifications.</w:t>
            </w:r>
          </w:p>
        </w:tc>
      </w:tr>
      <w:tr w:rsidTr="00EA5245">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24656E">
            <w:pPr>
              <w:pStyle w:val="List2"/>
              <w:rPr>
                <w:lang w:val="en-NZ"/>
              </w:rPr>
            </w:pPr>
            <w:r w:rsidRPr="0024656E">
              <w:t>1.2.</w:t>
            </w:r>
            <w:r w:rsidRPr="0024656E">
              <w:tab/>
            </w:r>
            <w:r w:rsidRPr="0024656E">
              <w:rPr>
                <w:rStyle w:val="BoldandItalics"/>
              </w:rPr>
              <w:t>Scope of work</w:t>
            </w:r>
            <w:r w:rsidRPr="0024656E">
              <w:t xml:space="preserve">: </w:t>
            </w:r>
          </w:p>
        </w:tc>
        <w:tc>
          <w:tcPr>
            <w:tcW w:w="4996" w:type="dxa"/>
            <w:tcBorders>
              <w:top w:val="nil"/>
              <w:left w:val="nil"/>
              <w:bottom w:val="nil"/>
              <w:right w:val="nil"/>
            </w:tcBorders>
            <w:tcMar>
              <w:top w:w="0" w:type="dxa"/>
              <w:left w:w="62" w:type="dxa"/>
              <w:bottom w:w="0" w:type="dxa"/>
              <w:right w:w="62" w:type="dxa"/>
            </w:tcMar>
          </w:tcPr>
          <w:p w:rsidR="00000000" w:rsidRPr="0024656E" w:rsidP="0024656E">
            <w:pPr>
              <w:pStyle w:val="ListBullet"/>
            </w:pPr>
            <w:r w:rsidRPr="0024656E">
              <w:t>includes preparing a regular roof for ti</w:t>
            </w:r>
            <w:r w:rsidRPr="0024656E">
              <w:t>ling by sarking and battening; and fixing and finishing tiles, including their installation, bedding and pointing</w:t>
            </w:r>
          </w:p>
          <w:p w:rsidR="00000000" w:rsidRPr="0024656E" w:rsidP="0024656E">
            <w:pPr>
              <w:pStyle w:val="ListBullet"/>
            </w:pPr>
            <w:r w:rsidRPr="0024656E">
              <w:t>regular roofs include gable, hip, hip and valley, pitch roofs, skillion, Dutch gable and layback gable</w:t>
            </w:r>
          </w:p>
          <w:p w:rsidR="00000000" w:rsidRPr="0024656E" w:rsidP="0024656E">
            <w:pPr>
              <w:pStyle w:val="ListBullet"/>
            </w:pPr>
            <w:r w:rsidRPr="0024656E">
              <w:t>specifications include tile colour, tile profile, type of bond, nailing sequence and wind category</w:t>
            </w:r>
          </w:p>
          <w:p w:rsidR="00000000" w:rsidRPr="0024656E" w:rsidP="0024656E">
            <w:pPr>
              <w:pStyle w:val="ListBullet"/>
            </w:pPr>
            <w:r w:rsidRPr="0024656E">
              <w:t>tiles may be interlocking or non-interlocking and conform to Australian standards</w:t>
            </w:r>
          </w:p>
          <w:p w:rsidR="00000000" w:rsidRPr="0024656E" w:rsidP="0024656E">
            <w:pPr>
              <w:pStyle w:val="ListBullet"/>
            </w:pPr>
            <w:r w:rsidRPr="0024656E">
              <w:t xml:space="preserve">types of terracotta tiles include Marseille, modern French, Swiss, Spanish </w:t>
            </w:r>
            <w:r w:rsidRPr="0024656E">
              <w:t>and French</w:t>
            </w:r>
          </w:p>
          <w:p w:rsidR="00000000" w:rsidRPr="0024656E" w:rsidP="0024656E">
            <w:pPr>
              <w:pStyle w:val="ListBullet"/>
            </w:pPr>
            <w:r w:rsidRPr="0024656E">
              <w:t>types of concrete tiles include Elebane, Villa, Centurian, Chateau and shingle (concrete)</w:t>
            </w:r>
          </w:p>
          <w:p w:rsidR="00000000" w:rsidP="0024656E">
            <w:pPr>
              <w:pStyle w:val="ListBullet"/>
              <w:rPr>
                <w:lang w:val="en-NZ"/>
              </w:rPr>
            </w:pPr>
            <w:r w:rsidRPr="0024656E">
              <w:t>pointing material may be mortar, flexible pointing material or its equivalent.</w:t>
            </w:r>
          </w:p>
        </w:tc>
      </w:tr>
      <w:tr w:rsidTr="00EA5245">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24656E">
            <w:pPr>
              <w:pStyle w:val="List2"/>
              <w:rPr>
                <w:lang w:val="en-NZ"/>
              </w:rPr>
            </w:pPr>
            <w:r w:rsidRPr="0024656E">
              <w:t>1.3.</w:t>
            </w:r>
            <w:r w:rsidRPr="0024656E">
              <w:tab/>
            </w:r>
            <w:r w:rsidRPr="0024656E">
              <w:rPr>
                <w:rStyle w:val="BoldandItalics"/>
              </w:rPr>
              <w:t>Safety</w:t>
            </w:r>
            <w:r w:rsidRPr="0024656E">
              <w:t xml:space="preserve"> (</w:t>
            </w:r>
            <w:r w:rsidRPr="0024656E">
              <w:rPr>
                <w:rStyle w:val="BoldandItalics"/>
              </w:rPr>
              <w:t>OHS</w:t>
            </w:r>
            <w:r w:rsidRPr="0024656E">
              <w:t>) is to be in accordance with state and territory legislati</w:t>
            </w:r>
            <w:r w:rsidRPr="0024656E">
              <w:t xml:space="preserve">on and regulations and project safety plan and may include: </w:t>
            </w:r>
          </w:p>
        </w:tc>
        <w:tc>
          <w:tcPr>
            <w:tcW w:w="4996" w:type="dxa"/>
            <w:tcBorders>
              <w:top w:val="nil"/>
              <w:left w:val="nil"/>
              <w:bottom w:val="nil"/>
              <w:right w:val="nil"/>
            </w:tcBorders>
            <w:tcMar>
              <w:top w:w="0" w:type="dxa"/>
              <w:left w:w="62" w:type="dxa"/>
              <w:bottom w:w="0" w:type="dxa"/>
              <w:right w:w="62" w:type="dxa"/>
            </w:tcMar>
          </w:tcPr>
          <w:p w:rsidR="00000000" w:rsidRPr="0024656E" w:rsidP="0024656E">
            <w:pPr>
              <w:pStyle w:val="ListBullet"/>
            </w:pPr>
            <w:r w:rsidRPr="0024656E">
              <w:t>emergency procedures, including extinguishing fires, organisational first aid requirements and evacuation</w:t>
            </w:r>
          </w:p>
          <w:p w:rsidR="00000000" w:rsidRPr="0024656E" w:rsidP="0024656E">
            <w:pPr>
              <w:pStyle w:val="ListBullet"/>
            </w:pPr>
            <w:r w:rsidRPr="0024656E">
              <w:t>handling activities that may require the assistance of others or the use of manual or me</w:t>
            </w:r>
            <w:r w:rsidRPr="0024656E">
              <w:t>chanical lifting devices where size, weight or other issues, such as a disability are a factor</w:t>
            </w:r>
          </w:p>
          <w:p w:rsidR="00000000" w:rsidRPr="0024656E" w:rsidP="0024656E">
            <w:pPr>
              <w:pStyle w:val="ListBullet"/>
            </w:pPr>
            <w:r w:rsidRPr="0024656E">
              <w:t>hazard control</w:t>
            </w:r>
          </w:p>
          <w:p w:rsidR="00000000" w:rsidRPr="0024656E" w:rsidP="0024656E">
            <w:pPr>
              <w:pStyle w:val="ListBullet"/>
            </w:pPr>
            <w:r w:rsidRPr="0024656E">
              <w:t>hazardous materials and substances, including cement and curing agents</w:t>
            </w:r>
          </w:p>
          <w:p w:rsidR="00000000" w:rsidRPr="0024656E" w:rsidP="0024656E">
            <w:pPr>
              <w:pStyle w:val="ListBullet"/>
            </w:pPr>
            <w:r w:rsidRPr="0024656E">
              <w:t>organisational first aid</w:t>
            </w:r>
          </w:p>
          <w:p w:rsidR="00000000" w:rsidRPr="0024656E" w:rsidP="0024656E">
            <w:pPr>
              <w:pStyle w:val="ListBullet"/>
            </w:pPr>
            <w:r w:rsidRPr="0024656E">
              <w:t xml:space="preserve">PPE prescribed under legislation, regulations and </w:t>
            </w:r>
            <w:r w:rsidRPr="0024656E">
              <w:t>workplace policies and practices</w:t>
            </w:r>
          </w:p>
          <w:p w:rsidR="00000000" w:rsidRPr="0024656E" w:rsidP="0024656E">
            <w:pPr>
              <w:pStyle w:val="ListBullet"/>
            </w:pPr>
            <w:r w:rsidRPr="0024656E">
              <w:t>safe operating procedures, including the conduct of operational risk assessment and treatments associated with:</w:t>
            </w:r>
          </w:p>
          <w:p w:rsidR="00000000" w:rsidRPr="0024656E" w:rsidP="0024656E">
            <w:pPr>
              <w:pStyle w:val="ListBullet2"/>
            </w:pPr>
            <w:r w:rsidRPr="0024656E">
              <w:t>earth leakage boxes</w:t>
            </w:r>
          </w:p>
          <w:p w:rsidR="00000000" w:rsidRPr="0024656E" w:rsidP="0024656E">
            <w:pPr>
              <w:pStyle w:val="ListBullet2"/>
            </w:pPr>
            <w:r w:rsidRPr="0024656E">
              <w:t>lighting</w:t>
            </w:r>
          </w:p>
          <w:p w:rsidR="00000000" w:rsidRPr="0024656E" w:rsidP="0024656E">
            <w:pPr>
              <w:pStyle w:val="ListBullet2"/>
            </w:pPr>
            <w:r w:rsidRPr="0024656E">
              <w:t>power cables, including overhead service trays, cables and conduits</w:t>
            </w:r>
          </w:p>
          <w:p w:rsidR="00000000" w:rsidRPr="0024656E" w:rsidP="0024656E">
            <w:pPr>
              <w:pStyle w:val="ListBullet2"/>
            </w:pPr>
            <w:r w:rsidRPr="0024656E">
              <w:t>restricted access barriers</w:t>
            </w:r>
          </w:p>
          <w:p w:rsidR="00000000" w:rsidRPr="0024656E" w:rsidP="0024656E">
            <w:pPr>
              <w:pStyle w:val="ListBullet2"/>
            </w:pPr>
            <w:r w:rsidRPr="0024656E">
              <w:t>surrounding structures</w:t>
            </w:r>
          </w:p>
          <w:p w:rsidR="00000000" w:rsidRPr="0024656E" w:rsidP="0024656E">
            <w:pPr>
              <w:pStyle w:val="ListBullet2"/>
            </w:pPr>
            <w:r w:rsidRPr="0024656E">
              <w:t>traffic control</w:t>
            </w:r>
          </w:p>
          <w:p w:rsidR="00000000" w:rsidRPr="0024656E" w:rsidP="0024656E">
            <w:pPr>
              <w:pStyle w:val="ListBullet2"/>
            </w:pPr>
            <w:r w:rsidRPr="0024656E">
              <w:t>trip hazards</w:t>
            </w:r>
          </w:p>
          <w:p w:rsidR="00000000" w:rsidRPr="0024656E" w:rsidP="0024656E">
            <w:pPr>
              <w:pStyle w:val="ListBullet2"/>
            </w:pPr>
            <w:r w:rsidRPr="0024656E">
              <w:t>working at heights</w:t>
            </w:r>
          </w:p>
          <w:p w:rsidR="00000000" w:rsidRPr="0024656E" w:rsidP="0024656E">
            <w:pPr>
              <w:pStyle w:val="ListBullet2"/>
            </w:pPr>
            <w:r w:rsidRPr="0024656E">
              <w:t>working in proximity to others, work site visitors and the public</w:t>
            </w:r>
          </w:p>
          <w:p w:rsidR="00000000" w:rsidRPr="0024656E" w:rsidP="0024656E">
            <w:pPr>
              <w:pStyle w:val="ListBullet2"/>
            </w:pPr>
            <w:r w:rsidRPr="0024656E">
              <w:t>working safely on roofs</w:t>
            </w:r>
          </w:p>
          <w:p w:rsidR="00000000" w:rsidRPr="0024656E" w:rsidP="0024656E">
            <w:pPr>
              <w:pStyle w:val="ListBullet"/>
            </w:pPr>
            <w:r w:rsidRPr="0024656E">
              <w:t>use of firefighting equipment</w:t>
            </w:r>
          </w:p>
          <w:p w:rsidR="00000000" w:rsidRPr="0024656E" w:rsidP="0024656E">
            <w:pPr>
              <w:pStyle w:val="ListBullet"/>
            </w:pPr>
            <w:r w:rsidRPr="0024656E">
              <w:t>use of tools and equipment</w:t>
            </w:r>
          </w:p>
          <w:p w:rsidR="00000000" w:rsidP="0024656E">
            <w:pPr>
              <w:pStyle w:val="ListBullet"/>
              <w:rPr>
                <w:lang w:val="en-NZ"/>
              </w:rPr>
            </w:pPr>
            <w:r w:rsidRPr="0024656E">
              <w:t>workplace environmental requirements and safety.</w:t>
            </w:r>
          </w:p>
        </w:tc>
      </w:tr>
      <w:tr w:rsidTr="00EA5245">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24656E">
            <w:pPr>
              <w:pStyle w:val="List2"/>
              <w:rPr>
                <w:lang w:val="en-NZ"/>
              </w:rPr>
            </w:pPr>
            <w:r w:rsidRPr="0024656E">
              <w:t>1.4.</w:t>
            </w:r>
            <w:r w:rsidRPr="0024656E">
              <w:tab/>
            </w:r>
            <w:r w:rsidRPr="0024656E">
              <w:rPr>
                <w:rStyle w:val="BoldandItalics"/>
              </w:rPr>
              <w:t>Tools and equipment</w:t>
            </w:r>
            <w:r w:rsidRPr="0024656E">
              <w:t xml:space="preserve">: </w:t>
            </w:r>
          </w:p>
        </w:tc>
        <w:tc>
          <w:tcPr>
            <w:tcW w:w="4996" w:type="dxa"/>
            <w:tcBorders>
              <w:top w:val="nil"/>
              <w:left w:val="nil"/>
              <w:bottom w:val="nil"/>
              <w:right w:val="nil"/>
            </w:tcBorders>
            <w:tcMar>
              <w:top w:w="0" w:type="dxa"/>
              <w:left w:w="62" w:type="dxa"/>
              <w:bottom w:w="0" w:type="dxa"/>
              <w:right w:w="62" w:type="dxa"/>
            </w:tcMar>
          </w:tcPr>
          <w:p w:rsidR="00000000" w:rsidRPr="0024656E" w:rsidP="0024656E">
            <w:pPr>
              <w:pStyle w:val="ListBullet"/>
            </w:pPr>
            <w:r w:rsidRPr="0024656E">
              <w:t>include:</w:t>
            </w:r>
          </w:p>
          <w:p w:rsidR="00000000" w:rsidRPr="0024656E" w:rsidP="0024656E">
            <w:pPr>
              <w:pStyle w:val="ListBullet2"/>
            </w:pPr>
            <w:r w:rsidRPr="0024656E">
              <w:t>air compressors and hoses</w:t>
            </w:r>
          </w:p>
          <w:p w:rsidR="00000000" w:rsidRPr="0024656E" w:rsidP="0024656E">
            <w:pPr>
              <w:pStyle w:val="ListBullet2"/>
            </w:pPr>
            <w:r w:rsidRPr="0024656E">
              <w:t>bedding frames</w:t>
            </w:r>
          </w:p>
          <w:p w:rsidR="00000000" w:rsidRPr="0024656E" w:rsidP="0024656E">
            <w:pPr>
              <w:pStyle w:val="ListBullet2"/>
            </w:pPr>
            <w:r w:rsidRPr="0024656E">
              <w:t>blowers</w:t>
            </w:r>
          </w:p>
          <w:p w:rsidR="00000000" w:rsidRPr="0024656E" w:rsidP="0024656E">
            <w:pPr>
              <w:pStyle w:val="ListBullet2"/>
            </w:pPr>
            <w:r w:rsidRPr="0024656E">
              <w:t>brooms</w:t>
            </w:r>
          </w:p>
          <w:p w:rsidR="00000000" w:rsidRPr="0024656E" w:rsidP="0024656E">
            <w:pPr>
              <w:pStyle w:val="ListBullet2"/>
            </w:pPr>
            <w:r w:rsidRPr="0024656E">
              <w:t>buckets</w:t>
            </w:r>
          </w:p>
          <w:p w:rsidR="00000000" w:rsidRPr="0024656E" w:rsidP="0024656E">
            <w:pPr>
              <w:pStyle w:val="ListBullet2"/>
            </w:pPr>
            <w:r w:rsidRPr="0024656E">
              <w:t>calculators</w:t>
            </w:r>
          </w:p>
          <w:p w:rsidR="00000000" w:rsidRPr="0024656E" w:rsidP="0024656E">
            <w:pPr>
              <w:pStyle w:val="ListBullet2"/>
            </w:pPr>
            <w:r w:rsidRPr="0024656E">
              <w:t>chalk lines</w:t>
            </w:r>
          </w:p>
          <w:p w:rsidR="00000000" w:rsidRPr="0024656E" w:rsidP="0024656E">
            <w:pPr>
              <w:pStyle w:val="ListBullet2"/>
            </w:pPr>
            <w:r w:rsidRPr="0024656E">
              <w:t>chisels</w:t>
            </w:r>
          </w:p>
          <w:p w:rsidR="00000000" w:rsidRPr="0024656E" w:rsidP="0024656E">
            <w:pPr>
              <w:pStyle w:val="ListBullet2"/>
            </w:pPr>
            <w:r w:rsidRPr="0024656E">
              <w:t>concrete mixers</w:t>
            </w:r>
          </w:p>
          <w:p w:rsidR="00000000" w:rsidRPr="0024656E" w:rsidP="0024656E">
            <w:pPr>
              <w:pStyle w:val="ListBullet2"/>
            </w:pPr>
            <w:r w:rsidRPr="0024656E">
              <w:t>elevators</w:t>
            </w:r>
          </w:p>
          <w:p w:rsidR="00000000" w:rsidRPr="0024656E" w:rsidP="0024656E">
            <w:pPr>
              <w:pStyle w:val="ListBullet2"/>
            </w:pPr>
            <w:r w:rsidRPr="0024656E">
              <w:t>fall safety devices</w:t>
            </w:r>
          </w:p>
          <w:p w:rsidR="00000000" w:rsidRPr="0024656E" w:rsidP="0024656E">
            <w:pPr>
              <w:pStyle w:val="ListBullet2"/>
            </w:pPr>
            <w:r w:rsidRPr="0024656E">
              <w:t>gutter protectors</w:t>
            </w:r>
          </w:p>
          <w:p w:rsidR="00000000" w:rsidRPr="0024656E" w:rsidP="0024656E">
            <w:pPr>
              <w:pStyle w:val="ListBullet2"/>
            </w:pPr>
            <w:r w:rsidRPr="0024656E">
              <w:t>hammers</w:t>
            </w:r>
          </w:p>
          <w:p w:rsidR="00000000" w:rsidRPr="0024656E" w:rsidP="0024656E">
            <w:pPr>
              <w:pStyle w:val="ListBullet2"/>
            </w:pPr>
            <w:r w:rsidRPr="0024656E">
              <w:t>hand saws</w:t>
            </w:r>
          </w:p>
          <w:p w:rsidR="00000000" w:rsidRPr="0024656E" w:rsidP="0024656E">
            <w:pPr>
              <w:pStyle w:val="ListBullet2"/>
            </w:pPr>
            <w:r w:rsidRPr="0024656E">
              <w:t>high pressure water cleaners</w:t>
            </w:r>
          </w:p>
          <w:p w:rsidR="00000000" w:rsidRPr="0024656E" w:rsidP="0024656E">
            <w:pPr>
              <w:pStyle w:val="ListBullet2"/>
            </w:pPr>
            <w:r w:rsidRPr="0024656E">
              <w:t>ladders</w:t>
            </w:r>
          </w:p>
          <w:p w:rsidR="00000000" w:rsidRPr="0024656E" w:rsidP="0024656E">
            <w:pPr>
              <w:pStyle w:val="ListBullet2"/>
            </w:pPr>
            <w:r w:rsidRPr="0024656E">
              <w:t>measuring tapes and rules</w:t>
            </w:r>
          </w:p>
          <w:p w:rsidR="00000000" w:rsidRPr="0024656E" w:rsidP="0024656E">
            <w:pPr>
              <w:pStyle w:val="ListBullet2"/>
            </w:pPr>
            <w:r w:rsidRPr="0024656E">
              <w:t>nail bags</w:t>
            </w:r>
          </w:p>
          <w:p w:rsidR="00000000" w:rsidRPr="0024656E" w:rsidP="0024656E">
            <w:pPr>
              <w:pStyle w:val="ListBullet2"/>
            </w:pPr>
            <w:r w:rsidRPr="0024656E">
              <w:t>nail guns</w:t>
            </w:r>
          </w:p>
          <w:p w:rsidR="00000000" w:rsidRPr="0024656E" w:rsidP="0024656E">
            <w:pPr>
              <w:pStyle w:val="ListBullet2"/>
            </w:pPr>
            <w:r w:rsidRPr="0024656E">
              <w:t>pinchers</w:t>
            </w:r>
          </w:p>
          <w:p w:rsidR="00000000" w:rsidRPr="0024656E" w:rsidP="0024656E">
            <w:pPr>
              <w:pStyle w:val="ListBullet2"/>
            </w:pPr>
            <w:r w:rsidRPr="0024656E">
              <w:t>power drills</w:t>
            </w:r>
          </w:p>
          <w:p w:rsidR="00000000" w:rsidRPr="0024656E" w:rsidP="0024656E">
            <w:pPr>
              <w:pStyle w:val="ListBullet2"/>
            </w:pPr>
            <w:r w:rsidRPr="0024656E">
              <w:t>power leads</w:t>
            </w:r>
          </w:p>
          <w:p w:rsidR="00000000" w:rsidRPr="0024656E" w:rsidP="0024656E">
            <w:pPr>
              <w:pStyle w:val="ListBullet2"/>
            </w:pPr>
            <w:r w:rsidRPr="0024656E">
              <w:t>power saws</w:t>
            </w:r>
          </w:p>
          <w:p w:rsidR="00000000" w:rsidRPr="0024656E" w:rsidP="0024656E">
            <w:pPr>
              <w:pStyle w:val="ListBullet2"/>
            </w:pPr>
            <w:r w:rsidRPr="0024656E">
              <w:t>shovels</w:t>
            </w:r>
          </w:p>
          <w:p w:rsidR="00000000" w:rsidRPr="0024656E" w:rsidP="0024656E">
            <w:pPr>
              <w:pStyle w:val="ListBullet2"/>
            </w:pPr>
            <w:r w:rsidRPr="0024656E">
              <w:t>squares</w:t>
            </w:r>
          </w:p>
          <w:p w:rsidR="00000000" w:rsidRPr="0024656E" w:rsidP="0024656E">
            <w:pPr>
              <w:pStyle w:val="ListBullet2"/>
            </w:pPr>
            <w:r w:rsidRPr="0024656E">
              <w:t>string lines</w:t>
            </w:r>
          </w:p>
          <w:p w:rsidR="00000000" w:rsidRPr="0024656E" w:rsidP="0024656E">
            <w:pPr>
              <w:pStyle w:val="ListBullet2"/>
            </w:pPr>
            <w:r w:rsidRPr="0024656E">
              <w:t>tile cutters</w:t>
            </w:r>
          </w:p>
          <w:p w:rsidR="00000000" w:rsidRPr="0024656E" w:rsidP="0024656E">
            <w:pPr>
              <w:pStyle w:val="ListBullet2"/>
            </w:pPr>
            <w:r w:rsidRPr="0024656E">
              <w:t>trowels</w:t>
            </w:r>
          </w:p>
          <w:p w:rsidR="00000000" w:rsidRPr="0024656E" w:rsidP="0024656E">
            <w:pPr>
              <w:pStyle w:val="ListBullet"/>
            </w:pPr>
            <w:r w:rsidRPr="0024656E">
              <w:t>may include:</w:t>
            </w:r>
          </w:p>
          <w:p w:rsidR="00000000" w:rsidRPr="0024656E" w:rsidP="0024656E">
            <w:pPr>
              <w:pStyle w:val="ListBullet2"/>
            </w:pPr>
            <w:r w:rsidRPr="0024656E">
              <w:t>blocks</w:t>
            </w:r>
          </w:p>
          <w:p w:rsidR="00000000" w:rsidRPr="0024656E" w:rsidP="0024656E">
            <w:pPr>
              <w:pStyle w:val="ListBullet2"/>
            </w:pPr>
            <w:r w:rsidRPr="0024656E">
              <w:t>breaks or cutting irons</w:t>
            </w:r>
          </w:p>
          <w:p w:rsidR="00000000" w:rsidRPr="0024656E" w:rsidP="0024656E">
            <w:pPr>
              <w:pStyle w:val="ListBullet2"/>
            </w:pPr>
            <w:r w:rsidRPr="0024656E">
              <w:t>guillotines</w:t>
            </w:r>
          </w:p>
          <w:p w:rsidR="00000000" w:rsidRPr="0024656E" w:rsidP="0024656E">
            <w:pPr>
              <w:pStyle w:val="ListBullet2"/>
            </w:pPr>
            <w:r w:rsidRPr="0024656E">
              <w:t>knives</w:t>
            </w:r>
          </w:p>
          <w:p w:rsidR="00000000" w:rsidRPr="0024656E" w:rsidP="0024656E">
            <w:pPr>
              <w:pStyle w:val="ListBullet2"/>
            </w:pPr>
            <w:r w:rsidRPr="0024656E">
              <w:t>planes</w:t>
            </w:r>
          </w:p>
          <w:p w:rsidR="00000000" w:rsidRPr="0024656E" w:rsidP="0024656E">
            <w:pPr>
              <w:pStyle w:val="ListBullet2"/>
            </w:pPr>
            <w:r w:rsidRPr="0024656E">
              <w:t>rippers</w:t>
            </w:r>
          </w:p>
          <w:p w:rsidR="00000000" w:rsidRPr="0024656E" w:rsidP="0024656E">
            <w:pPr>
              <w:pStyle w:val="ListBullet2"/>
            </w:pPr>
            <w:r w:rsidRPr="0024656E">
              <w:t>scaffolds</w:t>
            </w:r>
          </w:p>
          <w:p w:rsidR="00000000" w:rsidRPr="0024656E" w:rsidP="0024656E">
            <w:pPr>
              <w:pStyle w:val="ListBullet2"/>
            </w:pPr>
            <w:r w:rsidRPr="0024656E">
              <w:t>slate cutters</w:t>
            </w:r>
          </w:p>
          <w:p w:rsidR="00000000" w:rsidRPr="0024656E" w:rsidP="0024656E">
            <w:pPr>
              <w:pStyle w:val="ListBullet2"/>
            </w:pPr>
            <w:r w:rsidRPr="0024656E">
              <w:t>slate reefers</w:t>
            </w:r>
          </w:p>
          <w:p w:rsidR="00000000" w:rsidRPr="0024656E" w:rsidP="0024656E">
            <w:pPr>
              <w:pStyle w:val="ListBullet2"/>
            </w:pPr>
            <w:r w:rsidRPr="0024656E">
              <w:t>slater's hammers</w:t>
            </w:r>
          </w:p>
          <w:p w:rsidR="00000000" w:rsidRPr="0024656E" w:rsidP="0024656E">
            <w:pPr>
              <w:pStyle w:val="ListBullet2"/>
            </w:pPr>
            <w:r w:rsidRPr="0024656E">
              <w:t>slating knives</w:t>
            </w:r>
          </w:p>
          <w:p w:rsidR="00000000" w:rsidRPr="0024656E" w:rsidP="0024656E">
            <w:pPr>
              <w:pStyle w:val="ListBullet2"/>
            </w:pPr>
            <w:r w:rsidRPr="0024656E">
              <w:t>small compressors</w:t>
            </w:r>
          </w:p>
          <w:p w:rsidR="00000000" w:rsidRPr="0024656E" w:rsidP="0024656E">
            <w:pPr>
              <w:pStyle w:val="ListBullet2"/>
            </w:pPr>
            <w:r w:rsidRPr="0024656E">
              <w:t>small petrol or diesel engines</w:t>
            </w:r>
          </w:p>
          <w:p w:rsidR="00000000" w:rsidP="0024656E">
            <w:pPr>
              <w:pStyle w:val="ListBullet2"/>
              <w:rPr>
                <w:lang w:val="en-NZ"/>
              </w:rPr>
            </w:pPr>
            <w:r w:rsidRPr="0024656E">
              <w:t>tin snips.</w:t>
            </w:r>
          </w:p>
        </w:tc>
      </w:tr>
      <w:tr w:rsidTr="00EA5245">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24656E">
            <w:pPr>
              <w:pStyle w:val="List2"/>
              <w:rPr>
                <w:lang w:val="en-NZ"/>
              </w:rPr>
            </w:pPr>
            <w:r w:rsidRPr="0024656E">
              <w:t>1.5.</w:t>
            </w:r>
            <w:r w:rsidRPr="0024656E">
              <w:tab/>
            </w:r>
            <w:r w:rsidRPr="0024656E">
              <w:rPr>
                <w:rStyle w:val="BoldandItalics"/>
              </w:rPr>
              <w:t>Materials</w:t>
            </w:r>
            <w:r w:rsidRPr="0024656E">
              <w:t xml:space="preserve">: </w:t>
            </w:r>
          </w:p>
        </w:tc>
        <w:tc>
          <w:tcPr>
            <w:tcW w:w="4996" w:type="dxa"/>
            <w:tcBorders>
              <w:top w:val="nil"/>
              <w:left w:val="nil"/>
              <w:bottom w:val="nil"/>
              <w:right w:val="nil"/>
            </w:tcBorders>
            <w:tcMar>
              <w:top w:w="0" w:type="dxa"/>
              <w:left w:w="62" w:type="dxa"/>
              <w:bottom w:w="0" w:type="dxa"/>
              <w:right w:w="62" w:type="dxa"/>
            </w:tcMar>
          </w:tcPr>
          <w:p w:rsidR="00000000" w:rsidRPr="0024656E" w:rsidP="0024656E">
            <w:pPr>
              <w:pStyle w:val="ListBullet"/>
            </w:pPr>
            <w:r w:rsidRPr="0024656E">
              <w:t>include:</w:t>
            </w:r>
          </w:p>
          <w:p w:rsidR="00000000" w:rsidRPr="0024656E" w:rsidP="0024656E">
            <w:pPr>
              <w:pStyle w:val="ListBullet2"/>
            </w:pPr>
            <w:r w:rsidRPr="0024656E">
              <w:t>adhesives</w:t>
            </w:r>
          </w:p>
          <w:p w:rsidR="00000000" w:rsidRPr="0024656E" w:rsidP="0024656E">
            <w:pPr>
              <w:pStyle w:val="ListBullet2"/>
            </w:pPr>
            <w:r w:rsidRPr="0024656E">
              <w:t>concrete and terracotta tiles</w:t>
            </w:r>
          </w:p>
          <w:p w:rsidR="00000000" w:rsidRPr="0024656E" w:rsidP="0024656E">
            <w:pPr>
              <w:pStyle w:val="ListBullet2"/>
            </w:pPr>
            <w:r w:rsidRPr="0024656E">
              <w:t>fastenings and other mechanical fixings</w:t>
            </w:r>
          </w:p>
          <w:p w:rsidR="00000000" w:rsidRPr="0024656E" w:rsidP="0024656E">
            <w:pPr>
              <w:pStyle w:val="ListBullet2"/>
            </w:pPr>
            <w:r w:rsidRPr="0024656E">
              <w:t>flashings</w:t>
            </w:r>
          </w:p>
          <w:p w:rsidR="00000000" w:rsidRPr="0024656E" w:rsidP="0024656E">
            <w:pPr>
              <w:pStyle w:val="ListBullet2"/>
            </w:pPr>
            <w:r w:rsidRPr="0024656E">
              <w:t>mortar</w:t>
            </w:r>
          </w:p>
          <w:p w:rsidR="00000000" w:rsidRPr="0024656E" w:rsidP="0024656E">
            <w:pPr>
              <w:pStyle w:val="ListBullet2"/>
            </w:pPr>
            <w:r w:rsidRPr="0024656E">
              <w:t>sarking materials</w:t>
            </w:r>
          </w:p>
          <w:p w:rsidR="00000000" w:rsidRPr="0024656E" w:rsidP="0024656E">
            <w:pPr>
              <w:pStyle w:val="ListBullet2"/>
            </w:pPr>
            <w:r w:rsidRPr="0024656E">
              <w:t>timber and metal battens</w:t>
            </w:r>
          </w:p>
          <w:p w:rsidR="00000000" w:rsidRPr="0024656E" w:rsidP="0024656E">
            <w:pPr>
              <w:pStyle w:val="ListBullet"/>
            </w:pPr>
            <w:r w:rsidRPr="0024656E">
              <w:t>may include:</w:t>
            </w:r>
          </w:p>
          <w:p w:rsidR="00000000" w:rsidRPr="0024656E" w:rsidP="0024656E">
            <w:pPr>
              <w:pStyle w:val="ListBullet2"/>
            </w:pPr>
            <w:r w:rsidRPr="0024656E">
              <w:t>flexible pointing materials</w:t>
            </w:r>
          </w:p>
          <w:p w:rsidR="00000000" w:rsidRPr="0024656E" w:rsidP="0024656E">
            <w:pPr>
              <w:pStyle w:val="ListBullet2"/>
            </w:pPr>
            <w:r w:rsidRPr="0024656E">
              <w:t>lead</w:t>
            </w:r>
          </w:p>
          <w:p w:rsidR="00000000" w:rsidRPr="0024656E" w:rsidP="0024656E">
            <w:pPr>
              <w:pStyle w:val="ListBullet2"/>
            </w:pPr>
            <w:r w:rsidRPr="0024656E">
              <w:t>shingles</w:t>
            </w:r>
          </w:p>
          <w:p w:rsidR="00000000" w:rsidRPr="0024656E" w:rsidP="0024656E">
            <w:pPr>
              <w:pStyle w:val="ListBullet2"/>
            </w:pPr>
            <w:r w:rsidRPr="0024656E">
              <w:t>slate</w:t>
            </w:r>
          </w:p>
          <w:p w:rsidR="00000000" w:rsidP="0024656E">
            <w:pPr>
              <w:pStyle w:val="ListBullet2"/>
              <w:rPr>
                <w:lang w:val="en-NZ"/>
              </w:rPr>
            </w:pPr>
            <w:r w:rsidRPr="0024656E">
              <w:t>other hand manufactured products.</w:t>
            </w:r>
          </w:p>
        </w:tc>
      </w:tr>
      <w:tr w:rsidTr="00EA5245">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24656E">
            <w:pPr>
              <w:pStyle w:val="List2"/>
              <w:rPr>
                <w:lang w:val="en-NZ"/>
              </w:rPr>
            </w:pPr>
            <w:r w:rsidRPr="0024656E">
              <w:t>1.6.</w:t>
            </w:r>
            <w:r w:rsidRPr="0024656E">
              <w:tab/>
            </w:r>
            <w:r w:rsidRPr="0024656E">
              <w:rPr>
                <w:rStyle w:val="BoldandItalics"/>
              </w:rPr>
              <w:t>Quality requirements</w:t>
            </w:r>
            <w:r w:rsidRPr="0024656E">
              <w:t xml:space="preserve"> include relevant regulations, including: </w:t>
            </w:r>
          </w:p>
        </w:tc>
        <w:tc>
          <w:tcPr>
            <w:tcW w:w="4996" w:type="dxa"/>
            <w:tcBorders>
              <w:top w:val="nil"/>
              <w:left w:val="nil"/>
              <w:bottom w:val="nil"/>
              <w:right w:val="nil"/>
            </w:tcBorders>
            <w:tcMar>
              <w:top w:w="0" w:type="dxa"/>
              <w:left w:w="62" w:type="dxa"/>
              <w:bottom w:w="0" w:type="dxa"/>
              <w:right w:w="62" w:type="dxa"/>
            </w:tcMar>
          </w:tcPr>
          <w:p w:rsidR="00000000" w:rsidRPr="0024656E" w:rsidP="0024656E">
            <w:pPr>
              <w:pStyle w:val="ListBullet"/>
            </w:pPr>
            <w:r w:rsidRPr="0024656E">
              <w:t>Australian standards</w:t>
            </w:r>
          </w:p>
          <w:p w:rsidR="00000000" w:rsidRPr="0024656E" w:rsidP="0024656E">
            <w:pPr>
              <w:pStyle w:val="ListBullet"/>
            </w:pPr>
            <w:r w:rsidRPr="0024656E">
              <w:t>inte</w:t>
            </w:r>
            <w:r w:rsidRPr="0024656E">
              <w:t>rnal company quality policy and standards</w:t>
            </w:r>
          </w:p>
          <w:p w:rsidR="00000000" w:rsidRPr="0024656E" w:rsidP="0024656E">
            <w:pPr>
              <w:pStyle w:val="ListBullet"/>
            </w:pPr>
            <w:r w:rsidRPr="0024656E">
              <w:t>manufacturer specifications</w:t>
            </w:r>
          </w:p>
          <w:p w:rsidR="00000000" w:rsidP="0024656E">
            <w:pPr>
              <w:pStyle w:val="ListBullet"/>
              <w:rPr>
                <w:lang w:val="en-NZ"/>
              </w:rPr>
            </w:pPr>
            <w:r w:rsidRPr="0024656E">
              <w:t>workplace operations and procedures.</w:t>
            </w:r>
          </w:p>
        </w:tc>
      </w:tr>
      <w:tr w:rsidTr="00EA5245">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24656E">
            <w:pPr>
              <w:pStyle w:val="List2"/>
              <w:rPr>
                <w:lang w:val="en-NZ"/>
              </w:rPr>
            </w:pPr>
            <w:r w:rsidRPr="0024656E">
              <w:t>1.7.</w:t>
            </w:r>
            <w:r w:rsidRPr="0024656E">
              <w:tab/>
            </w:r>
            <w:r w:rsidRPr="0024656E">
              <w:rPr>
                <w:rStyle w:val="BoldandItalics"/>
              </w:rPr>
              <w:t>Environmental requirements</w:t>
            </w:r>
            <w:r w:rsidRPr="0024656E">
              <w:t xml:space="preserve"> include: </w:t>
            </w:r>
          </w:p>
        </w:tc>
        <w:tc>
          <w:tcPr>
            <w:tcW w:w="4996" w:type="dxa"/>
            <w:tcBorders>
              <w:top w:val="nil"/>
              <w:left w:val="nil"/>
              <w:bottom w:val="nil"/>
              <w:right w:val="nil"/>
            </w:tcBorders>
            <w:tcMar>
              <w:top w:w="0" w:type="dxa"/>
              <w:left w:w="62" w:type="dxa"/>
              <w:bottom w:w="0" w:type="dxa"/>
              <w:right w:w="62" w:type="dxa"/>
            </w:tcMar>
          </w:tcPr>
          <w:p w:rsidR="00000000" w:rsidRPr="0024656E" w:rsidP="0024656E">
            <w:pPr>
              <w:pStyle w:val="ListBullet"/>
            </w:pPr>
            <w:r w:rsidRPr="0024656E">
              <w:t>clean-up management</w:t>
            </w:r>
          </w:p>
          <w:p w:rsidR="00000000" w:rsidRPr="0024656E" w:rsidP="0024656E">
            <w:pPr>
              <w:pStyle w:val="ListBullet"/>
            </w:pPr>
            <w:r w:rsidRPr="0024656E">
              <w:t>dust and noise</w:t>
            </w:r>
          </w:p>
          <w:p w:rsidR="00000000" w:rsidRPr="0024656E" w:rsidP="0024656E">
            <w:pPr>
              <w:pStyle w:val="ListBullet"/>
            </w:pPr>
            <w:r w:rsidRPr="0024656E">
              <w:t>stormwater management</w:t>
            </w:r>
          </w:p>
          <w:p w:rsidR="00000000" w:rsidRPr="0024656E" w:rsidP="0024656E">
            <w:pPr>
              <w:pStyle w:val="ListBullet"/>
            </w:pPr>
            <w:r w:rsidRPr="0024656E">
              <w:t>vibration</w:t>
            </w:r>
          </w:p>
          <w:p w:rsidR="00000000" w:rsidP="0024656E">
            <w:pPr>
              <w:pStyle w:val="ListBullet"/>
              <w:rPr>
                <w:lang w:val="en-NZ"/>
              </w:rPr>
            </w:pPr>
            <w:r w:rsidRPr="0024656E">
              <w:t>waste management.</w:t>
            </w:r>
          </w:p>
        </w:tc>
      </w:tr>
      <w:tr w:rsidTr="00EA5245">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24656E">
            <w:pPr>
              <w:pStyle w:val="List2"/>
              <w:rPr>
                <w:lang w:val="en-NZ"/>
              </w:rPr>
            </w:pPr>
            <w:r w:rsidRPr="0024656E">
              <w:t>1.8.</w:t>
            </w:r>
            <w:r w:rsidRPr="0024656E">
              <w:tab/>
            </w:r>
            <w:r w:rsidRPr="0024656E">
              <w:rPr>
                <w:rStyle w:val="BoldandItalics"/>
              </w:rPr>
              <w:t>Statutory and regulatory authorities</w:t>
            </w:r>
            <w:r w:rsidRPr="0024656E">
              <w:t xml:space="preserve"> include: </w:t>
            </w:r>
          </w:p>
        </w:tc>
        <w:tc>
          <w:tcPr>
            <w:tcW w:w="4996" w:type="dxa"/>
            <w:tcBorders>
              <w:top w:val="nil"/>
              <w:left w:val="nil"/>
              <w:bottom w:val="nil"/>
              <w:right w:val="nil"/>
            </w:tcBorders>
            <w:tcMar>
              <w:top w:w="0" w:type="dxa"/>
              <w:left w:w="62" w:type="dxa"/>
              <w:bottom w:w="0" w:type="dxa"/>
              <w:right w:w="62" w:type="dxa"/>
            </w:tcMar>
          </w:tcPr>
          <w:p w:rsidR="00000000" w:rsidRPr="0024656E" w:rsidP="0024656E">
            <w:pPr>
              <w:pStyle w:val="ListBullet"/>
            </w:pPr>
            <w:r w:rsidRPr="0024656E">
              <w:t>federal, state and local authorities administering the applicable Acts, regulations and codes of practice.</w:t>
            </w:r>
          </w:p>
        </w:tc>
      </w:tr>
    </w:tbl>
    <w:p w:rsidR="00EA5245" w:rsidP="0024656E">
      <w:pPr>
        <w:pStyle w:val="BodyText"/>
      </w:pPr>
    </w:p>
    <w:p w:rsidR="00EA5245" w:rsidP="0024656E">
      <w:pPr>
        <w:pStyle w:val="BodyText"/>
      </w:pPr>
    </w:p>
    <w:p w:rsidR="00000000" w:rsidRPr="0024656E" w:rsidP="0024656E">
      <w:pPr>
        <w:pStyle w:val="Heading1"/>
      </w:pPr>
      <w:bookmarkStart w:id="12" w:name="O_198379"/>
      <w:bookmarkEnd w:id="12"/>
      <w:r w:rsidRPr="0024656E">
        <w:t>Unit Sector(s)</w:t>
      </w:r>
    </w:p>
    <w:tbl>
      <w:tblPr>
        <w:tblW w:w="0" w:type="auto"/>
        <w:tblLayout w:type="fixed"/>
        <w:tblCellMar>
          <w:left w:w="62" w:type="dxa"/>
          <w:right w:w="62" w:type="dxa"/>
        </w:tblCellMar>
        <w:tblLook w:val="0000"/>
      </w:tblPr>
      <w:tblGrid>
        <w:gridCol w:w="2605"/>
        <w:gridCol w:w="5917"/>
      </w:tblGrid>
      <w:tr w:rsidTr="00EA5245">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24656E">
            <w:pPr>
              <w:pStyle w:val="BodyText"/>
              <w:rPr>
                <w:lang w:val="en-NZ"/>
              </w:rPr>
            </w:pPr>
            <w:r w:rsidRPr="0024656E">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24656E" w:rsidP="0024656E">
            <w:pPr>
              <w:pStyle w:val="BodyText"/>
            </w:pPr>
            <w:r w:rsidRPr="0024656E">
              <w:t>Construction</w:t>
            </w:r>
          </w:p>
        </w:tc>
      </w:tr>
    </w:tbl>
    <w:p w:rsidR="00EA5245" w:rsidP="0024656E">
      <w:pPr>
        <w:pStyle w:val="BodyText"/>
      </w:pPr>
    </w:p>
    <w:p w:rsidR="00EA5245" w:rsidP="0024656E">
      <w:pPr>
        <w:pStyle w:val="BodyText"/>
      </w:pPr>
    </w:p>
    <w:p w:rsidR="00000000" w:rsidRPr="0024656E" w:rsidP="0024656E">
      <w:pPr>
        <w:pStyle w:val="Heading1"/>
      </w:pPr>
      <w:bookmarkStart w:id="13" w:name="O_198378"/>
      <w:bookmarkEnd w:id="13"/>
      <w:r w:rsidRPr="0024656E">
        <w:t>Functional area</w:t>
      </w:r>
    </w:p>
    <w:tbl>
      <w:tblPr>
        <w:tblW w:w="0" w:type="auto"/>
        <w:tblLayout w:type="fixed"/>
        <w:tblCellMar>
          <w:left w:w="62" w:type="dxa"/>
          <w:right w:w="62" w:type="dxa"/>
        </w:tblCellMar>
        <w:tblLook w:val="0000"/>
      </w:tblPr>
      <w:tblGrid>
        <w:gridCol w:w="2699"/>
        <w:gridCol w:w="5823"/>
      </w:tblGrid>
      <w:tr w:rsidTr="00EA5245">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24656E">
            <w:pPr>
              <w:pStyle w:val="BodyText"/>
              <w:rPr>
                <w:lang w:val="en-NZ"/>
              </w:rPr>
            </w:pPr>
            <w:r w:rsidRPr="0024656E">
              <w:rPr>
                <w:rStyle w:val="SpecialBold"/>
              </w:rPr>
              <w:t>Functional area</w:t>
            </w:r>
          </w:p>
        </w:tc>
        <w:tc>
          <w:tcPr>
            <w:tcW w:w="5823" w:type="dxa"/>
            <w:tcBorders>
              <w:top w:val="nil"/>
              <w:left w:val="nil"/>
              <w:bottom w:val="nil"/>
              <w:right w:val="nil"/>
            </w:tcBorders>
            <w:tcMar>
              <w:top w:w="0" w:type="dxa"/>
              <w:left w:w="62" w:type="dxa"/>
              <w:bottom w:w="0" w:type="dxa"/>
              <w:right w:w="62" w:type="dxa"/>
            </w:tcMar>
          </w:tcPr>
          <w:p w:rsidR="00000000" w:rsidRPr="0024656E" w:rsidP="0024656E">
            <w:pPr>
              <w:pStyle w:val="BodyText"/>
            </w:pPr>
          </w:p>
        </w:tc>
      </w:tr>
    </w:tbl>
    <w:p w:rsidR="00EA5245" w:rsidP="0024656E">
      <w:pPr>
        <w:pStyle w:val="BodyText"/>
      </w:pPr>
    </w:p>
    <w:p w:rsidR="00EA5245" w:rsidP="0024656E">
      <w:pPr>
        <w:pStyle w:val="BodyText"/>
      </w:pPr>
    </w:p>
    <w:p w:rsidR="00000000" w:rsidRPr="0024656E" w:rsidP="0024656E"/>
    <w:sectPr w:rsidSect="002465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5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5245" w:rsidP="00EA52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5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245" w:rsidP="002465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A5245" w:rsidP="002465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A5245" w:rsidP="002465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5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5245" w:rsidP="00EA524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5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245" w:rsidP="0024656E">
    <w:pPr>
      <w:pStyle w:val="Header"/>
      <w:framePr w:wrap="around"/>
    </w:pPr>
    <w:r>
      <w:fldChar w:fldCharType="begin"/>
    </w:r>
    <w:r>
      <w:instrText xml:space="preserve"> TITLE   \* MERGEFORMAT </w:instrText>
    </w:r>
    <w:r>
      <w:fldChar w:fldCharType="separate"/>
    </w:r>
    <w:r>
      <w:t>CPCCRT3001A Tile regular roofs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A5245" w:rsidP="002465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DCEC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480F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D692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5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656E"/>
    <w:pPr>
      <w:spacing w:before="360" w:after="60"/>
      <w:outlineLvl w:val="0"/>
    </w:pPr>
    <w:rPr>
      <w:sz w:val="32"/>
    </w:rPr>
  </w:style>
  <w:style w:type="paragraph" w:styleId="Heading2">
    <w:name w:val="heading 2"/>
    <w:basedOn w:val="HeadingBase"/>
    <w:next w:val="BodyText"/>
    <w:link w:val="Heading2Char"/>
    <w:qFormat/>
    <w:rsid w:val="0024656E"/>
    <w:pPr>
      <w:keepLines/>
      <w:spacing w:before="240" w:after="120"/>
      <w:outlineLvl w:val="1"/>
    </w:pPr>
    <w:rPr>
      <w:sz w:val="28"/>
      <w:szCs w:val="40"/>
    </w:rPr>
  </w:style>
  <w:style w:type="paragraph" w:styleId="Heading3">
    <w:name w:val="heading 3"/>
    <w:basedOn w:val="HeadingBase"/>
    <w:next w:val="BodyText"/>
    <w:link w:val="Heading3Char"/>
    <w:qFormat/>
    <w:rsid w:val="0024656E"/>
    <w:pPr>
      <w:spacing w:before="180" w:after="120"/>
      <w:outlineLvl w:val="2"/>
    </w:pPr>
    <w:rPr>
      <w:spacing w:val="-10"/>
      <w:kern w:val="32"/>
    </w:rPr>
  </w:style>
  <w:style w:type="paragraph" w:styleId="Heading4">
    <w:name w:val="heading 4"/>
    <w:basedOn w:val="HeadingBase"/>
    <w:next w:val="BodyText"/>
    <w:link w:val="Heading4Char"/>
    <w:qFormat/>
    <w:rsid w:val="0024656E"/>
    <w:pPr>
      <w:spacing w:before="160" w:after="120"/>
      <w:outlineLvl w:val="3"/>
    </w:pPr>
    <w:rPr>
      <w:sz w:val="22"/>
    </w:rPr>
  </w:style>
  <w:style w:type="paragraph" w:styleId="Heading5">
    <w:name w:val="heading 5"/>
    <w:basedOn w:val="HeadingBase"/>
    <w:next w:val="Normal"/>
    <w:link w:val="Heading5Char"/>
    <w:qFormat/>
    <w:rsid w:val="0024656E"/>
    <w:pPr>
      <w:spacing w:before="80"/>
      <w:outlineLvl w:val="4"/>
    </w:pPr>
    <w:rPr>
      <w:color w:val="918585"/>
      <w:sz w:val="20"/>
    </w:rPr>
  </w:style>
  <w:style w:type="paragraph" w:styleId="Heading6">
    <w:name w:val="heading 6"/>
    <w:basedOn w:val="HeadingBase"/>
    <w:next w:val="Normal"/>
    <w:link w:val="Heading6Char"/>
    <w:qFormat/>
    <w:rsid w:val="0024656E"/>
    <w:pPr>
      <w:spacing w:before="60"/>
      <w:outlineLvl w:val="5"/>
    </w:pPr>
    <w:rPr>
      <w:color w:val="918585"/>
      <w:sz w:val="20"/>
    </w:rPr>
  </w:style>
  <w:style w:type="paragraph" w:styleId="Heading7">
    <w:name w:val="heading 7"/>
    <w:basedOn w:val="Normal"/>
    <w:next w:val="Normal"/>
    <w:link w:val="Heading7Char"/>
    <w:qFormat/>
    <w:rsid w:val="0024656E"/>
    <w:pPr>
      <w:ind w:left="720"/>
      <w:outlineLvl w:val="6"/>
    </w:pPr>
    <w:rPr>
      <w:i/>
    </w:rPr>
  </w:style>
  <w:style w:type="paragraph" w:styleId="Heading8">
    <w:name w:val="heading 8"/>
    <w:basedOn w:val="Normal"/>
    <w:next w:val="Normal"/>
    <w:link w:val="Heading8Char"/>
    <w:qFormat/>
    <w:rsid w:val="0024656E"/>
    <w:pPr>
      <w:ind w:left="720"/>
      <w:outlineLvl w:val="7"/>
    </w:pPr>
    <w:rPr>
      <w:i/>
    </w:rPr>
  </w:style>
  <w:style w:type="paragraph" w:styleId="Heading9">
    <w:name w:val="heading 9"/>
    <w:basedOn w:val="Normal"/>
    <w:next w:val="Normal"/>
    <w:link w:val="Heading9Char"/>
    <w:qFormat/>
    <w:rsid w:val="0024656E"/>
    <w:pPr>
      <w:ind w:left="720"/>
      <w:outlineLvl w:val="8"/>
    </w:pPr>
    <w:rPr>
      <w:i/>
    </w:rPr>
  </w:style>
  <w:style w:type="character" w:default="1" w:styleId="DefaultParagraphFont">
    <w:name w:val="Default Paragraph Font"/>
    <w:uiPriority w:val="1"/>
    <w:unhideWhenUsed/>
    <w:rsid w:val="002465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56E"/>
  </w:style>
  <w:style w:type="character" w:customStyle="1" w:styleId="Heading1Char">
    <w:name w:val="Heading 1 Char"/>
    <w:link w:val="Heading1"/>
    <w:rsid w:val="0024656E"/>
    <w:rPr>
      <w:rFonts w:ascii="Times New Roman" w:eastAsia="Times New Roman" w:hAnsi="Times New Roman" w:cs="Times New Roman"/>
      <w:b/>
      <w:sz w:val="32"/>
      <w:szCs w:val="20"/>
      <w:lang w:eastAsia="en-US"/>
    </w:rPr>
  </w:style>
  <w:style w:type="paragraph" w:styleId="BodyText">
    <w:name w:val="Body Text"/>
    <w:basedOn w:val="Normal"/>
    <w:link w:val="BodyTextChar"/>
    <w:rsid w:val="0024656E"/>
    <w:pPr>
      <w:spacing w:before="120" w:after="120"/>
      <w:contextualSpacing/>
    </w:pPr>
    <w:rPr>
      <w:rFonts w:ascii="Times New Roman" w:hAnsi="Times New Roman"/>
      <w:sz w:val="24"/>
      <w:szCs w:val="22"/>
    </w:rPr>
  </w:style>
  <w:style w:type="character" w:customStyle="1" w:styleId="BodyTextChar">
    <w:name w:val="Body Text Char"/>
    <w:link w:val="BodyText"/>
    <w:rsid w:val="0024656E"/>
    <w:rPr>
      <w:rFonts w:ascii="Times New Roman" w:eastAsia="Times New Roman" w:hAnsi="Times New Roman" w:cs="Times New Roman"/>
      <w:sz w:val="24"/>
      <w:lang w:val="en-US" w:eastAsia="en-US"/>
    </w:rPr>
  </w:style>
  <w:style w:type="paragraph" w:styleId="Footer">
    <w:name w:val="footer"/>
    <w:basedOn w:val="Normal"/>
    <w:link w:val="FooterChar"/>
    <w:rsid w:val="002465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4656E"/>
    <w:rPr>
      <w:rFonts w:ascii="Times New Roman" w:eastAsia="Times New Roman" w:hAnsi="Times New Roman" w:cs="Times New Roman"/>
      <w:sz w:val="16"/>
      <w:lang w:val="en-US" w:eastAsia="en-US"/>
    </w:rPr>
  </w:style>
  <w:style w:type="paragraph" w:styleId="List">
    <w:name w:val="List"/>
    <w:basedOn w:val="BodyText"/>
    <w:next w:val="BodyText"/>
    <w:rsid w:val="0024656E"/>
    <w:pPr>
      <w:tabs>
        <w:tab w:val="left" w:pos="340"/>
      </w:tabs>
      <w:spacing w:before="60" w:after="60"/>
      <w:ind w:left="340" w:hanging="340"/>
    </w:pPr>
  </w:style>
  <w:style w:type="paragraph" w:styleId="ListBullet">
    <w:name w:val="List Bullet"/>
    <w:basedOn w:val="List"/>
    <w:rsid w:val="0024656E"/>
    <w:pPr>
      <w:numPr>
        <w:numId w:val="14"/>
      </w:numPr>
      <w:tabs>
        <w:tab w:val="clear" w:pos="340"/>
      </w:tabs>
      <w:spacing w:before="40" w:after="40"/>
    </w:pPr>
  </w:style>
  <w:style w:type="character" w:customStyle="1" w:styleId="SpecialBold">
    <w:name w:val="Special Bold"/>
    <w:rsid w:val="0024656E"/>
    <w:rPr>
      <w:b/>
      <w:spacing w:val="0"/>
    </w:rPr>
  </w:style>
  <w:style w:type="paragraph" w:styleId="ListBullet2">
    <w:name w:val="List Bullet 2"/>
    <w:basedOn w:val="List2"/>
    <w:rsid w:val="0024656E"/>
    <w:pPr>
      <w:numPr>
        <w:numId w:val="15"/>
      </w:numPr>
      <w:tabs>
        <w:tab w:val="clear" w:pos="680"/>
      </w:tabs>
    </w:pPr>
  </w:style>
  <w:style w:type="paragraph" w:styleId="Header">
    <w:name w:val="header"/>
    <w:basedOn w:val="Normal"/>
    <w:link w:val="HeaderChar"/>
    <w:rsid w:val="002465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465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656E"/>
    <w:pPr>
      <w:spacing w:before="240" w:after="120"/>
      <w:outlineLvl w:val="0"/>
    </w:pPr>
    <w:rPr>
      <w:rFonts w:ascii="Times New Roman" w:hAnsi="Times New Roman"/>
      <w:b/>
      <w:sz w:val="28"/>
    </w:rPr>
  </w:style>
  <w:style w:type="paragraph" w:customStyle="1" w:styleId="AllowPageBreak">
    <w:name w:val="AllowPageBreak"/>
    <w:rsid w:val="002465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656E"/>
    <w:pPr>
      <w:tabs>
        <w:tab w:val="left" w:pos="680"/>
      </w:tabs>
      <w:spacing w:before="60" w:after="60"/>
      <w:ind w:left="680" w:hanging="340"/>
    </w:pPr>
  </w:style>
  <w:style w:type="paragraph" w:styleId="ListBullet3">
    <w:name w:val="List Bullet 3"/>
    <w:basedOn w:val="List3"/>
    <w:rsid w:val="0024656E"/>
    <w:pPr>
      <w:numPr>
        <w:numId w:val="3"/>
      </w:numPr>
      <w:tabs>
        <w:tab w:val="clear" w:pos="1021"/>
      </w:tabs>
      <w:ind w:left="1037" w:hanging="357"/>
    </w:pPr>
  </w:style>
  <w:style w:type="character" w:customStyle="1" w:styleId="BoldandItalics">
    <w:name w:val="Bold and Italics"/>
    <w:qFormat/>
    <w:rsid w:val="0024656E"/>
    <w:rPr>
      <w:b/>
      <w:i/>
      <w:u w:val="none"/>
    </w:rPr>
  </w:style>
  <w:style w:type="character" w:customStyle="1" w:styleId="Heading2Char">
    <w:name w:val="Heading 2 Char"/>
    <w:link w:val="Heading2"/>
    <w:rsid w:val="0024656E"/>
    <w:rPr>
      <w:rFonts w:ascii="Times New Roman" w:eastAsia="Times New Roman" w:hAnsi="Times New Roman" w:cs="Times New Roman"/>
      <w:b/>
      <w:sz w:val="28"/>
      <w:szCs w:val="40"/>
      <w:lang w:eastAsia="en-US"/>
    </w:rPr>
  </w:style>
  <w:style w:type="character" w:customStyle="1" w:styleId="Heading3Char">
    <w:name w:val="Heading 3 Char"/>
    <w:link w:val="Heading3"/>
    <w:rsid w:val="0024656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4656E"/>
    <w:rPr>
      <w:rFonts w:ascii="Times New Roman" w:eastAsia="Times New Roman" w:hAnsi="Times New Roman" w:cs="Times New Roman"/>
      <w:b/>
      <w:szCs w:val="20"/>
      <w:lang w:eastAsia="en-US"/>
    </w:rPr>
  </w:style>
  <w:style w:type="character" w:customStyle="1" w:styleId="Heading5Char">
    <w:name w:val="Heading 5 Char"/>
    <w:link w:val="Heading5"/>
    <w:rsid w:val="0024656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465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5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65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656E"/>
    <w:rPr>
      <w:rFonts w:ascii="Courier New" w:eastAsia="Times New Roman" w:hAnsi="Courier New" w:cs="Times New Roman"/>
      <w:i/>
      <w:szCs w:val="20"/>
      <w:lang w:val="en-US" w:eastAsia="en-US"/>
    </w:rPr>
  </w:style>
  <w:style w:type="paragraph" w:customStyle="1" w:styleId="HeadingBase">
    <w:name w:val="Heading Base"/>
    <w:rsid w:val="002465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56E"/>
    <w:pPr>
      <w:tabs>
        <w:tab w:val="right" w:leader="dot" w:pos="9072"/>
      </w:tabs>
      <w:ind w:left="567"/>
    </w:pPr>
    <w:rPr>
      <w:szCs w:val="22"/>
    </w:rPr>
  </w:style>
  <w:style w:type="paragraph" w:customStyle="1" w:styleId="TOCBase">
    <w:name w:val="TOC Base"/>
    <w:rsid w:val="002465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56E"/>
    <w:pPr>
      <w:tabs>
        <w:tab w:val="right" w:leader="dot" w:pos="9072"/>
      </w:tabs>
      <w:spacing w:before="40" w:after="40"/>
      <w:ind w:left="284"/>
    </w:pPr>
    <w:rPr>
      <w:rFonts w:ascii="Times New Roman" w:hAnsi="Times New Roman"/>
    </w:rPr>
  </w:style>
  <w:style w:type="paragraph" w:styleId="TOC1">
    <w:name w:val="toc 1"/>
    <w:basedOn w:val="TOCBase"/>
    <w:next w:val="Normal"/>
    <w:rsid w:val="002465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656E"/>
    <w:pPr>
      <w:spacing w:before="5040"/>
      <w:jc w:val="center"/>
    </w:pPr>
    <w:rPr>
      <w:sz w:val="48"/>
      <w:szCs w:val="72"/>
      <w:lang w:val="en-US"/>
    </w:rPr>
  </w:style>
  <w:style w:type="character" w:customStyle="1" w:styleId="TitleChar">
    <w:name w:val="Title Char"/>
    <w:link w:val="Title"/>
    <w:rsid w:val="002465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56E"/>
    <w:pPr>
      <w:tabs>
        <w:tab w:val="left" w:pos="3600"/>
        <w:tab w:val="left" w:pos="3958"/>
      </w:tabs>
    </w:pPr>
  </w:style>
  <w:style w:type="paragraph" w:customStyle="1" w:styleId="Note">
    <w:name w:val="Note"/>
    <w:basedOn w:val="BodyText"/>
    <w:rsid w:val="002465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656E"/>
    <w:pPr>
      <w:framePr w:wrap="auto" w:hAnchor="text" w:y="6049"/>
    </w:pPr>
    <w:rPr>
      <w:color w:val="000000"/>
      <w:sz w:val="40"/>
    </w:rPr>
  </w:style>
  <w:style w:type="paragraph" w:customStyle="1" w:styleId="TOCTitle">
    <w:name w:val="TOCTitle"/>
    <w:basedOn w:val="Heading1"/>
    <w:rsid w:val="0024656E"/>
    <w:pPr>
      <w:spacing w:after="240"/>
      <w:jc w:val="center"/>
      <w:outlineLvl w:val="9"/>
    </w:pPr>
    <w:rPr>
      <w:caps/>
    </w:rPr>
  </w:style>
  <w:style w:type="paragraph" w:customStyle="1" w:styleId="Version">
    <w:name w:val="Version"/>
    <w:rsid w:val="002465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656E"/>
    <w:pPr>
      <w:keepNext w:val="0"/>
      <w:tabs>
        <w:tab w:val="right" w:pos="4176"/>
      </w:tabs>
      <w:ind w:left="198" w:hanging="198"/>
    </w:pPr>
    <w:rPr>
      <w:rFonts w:ascii="Garamond" w:hAnsi="Garamond"/>
    </w:rPr>
  </w:style>
  <w:style w:type="paragraph" w:styleId="IndexHeading">
    <w:name w:val="index heading"/>
    <w:basedOn w:val="Normal"/>
    <w:next w:val="Index1"/>
    <w:semiHidden/>
    <w:rsid w:val="0024656E"/>
    <w:pPr>
      <w:spacing w:before="120" w:after="120"/>
    </w:pPr>
    <w:rPr>
      <w:rFonts w:ascii="Arial" w:hAnsi="Arial"/>
      <w:b/>
      <w:color w:val="918585"/>
      <w:sz w:val="24"/>
    </w:rPr>
  </w:style>
  <w:style w:type="paragraph" w:customStyle="1" w:styleId="Chapter">
    <w:name w:val="Chapter"/>
    <w:basedOn w:val="Normal"/>
    <w:rsid w:val="0024656E"/>
    <w:pPr>
      <w:spacing w:before="240"/>
    </w:pPr>
    <w:rPr>
      <w:rFonts w:ascii="Times New Roman" w:hAnsi="Times New Roman"/>
      <w:smallCaps/>
      <w:spacing w:val="80"/>
      <w:sz w:val="28"/>
    </w:rPr>
  </w:style>
  <w:style w:type="paragraph" w:customStyle="1" w:styleId="InChapter">
    <w:name w:val="InChapter"/>
    <w:basedOn w:val="Heading3"/>
    <w:rsid w:val="0024656E"/>
    <w:pPr>
      <w:spacing w:after="240"/>
      <w:outlineLvl w:val="9"/>
    </w:pPr>
    <w:rPr>
      <w:noProof/>
    </w:rPr>
  </w:style>
  <w:style w:type="paragraph" w:styleId="Index2">
    <w:name w:val="index 2"/>
    <w:basedOn w:val="Normal"/>
    <w:next w:val="Normal"/>
    <w:semiHidden/>
    <w:rsid w:val="0024656E"/>
    <w:pPr>
      <w:tabs>
        <w:tab w:val="right" w:pos="4176"/>
      </w:tabs>
      <w:ind w:left="568" w:hanging="284"/>
    </w:pPr>
    <w:rPr>
      <w:rFonts w:ascii="Garamond" w:hAnsi="Garamond"/>
    </w:rPr>
  </w:style>
  <w:style w:type="paragraph" w:customStyle="1" w:styleId="Byline">
    <w:name w:val="Byline"/>
    <w:rsid w:val="002465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56E"/>
    <w:pPr>
      <w:tabs>
        <w:tab w:val="clear" w:pos="3600"/>
        <w:tab w:val="clear" w:pos="3958"/>
      </w:tabs>
      <w:jc w:val="right"/>
    </w:pPr>
  </w:style>
  <w:style w:type="character" w:styleId="Emphasis">
    <w:name w:val="Emphasis"/>
    <w:qFormat/>
    <w:rsid w:val="0024656E"/>
    <w:rPr>
      <w:i/>
    </w:rPr>
  </w:style>
  <w:style w:type="paragraph" w:styleId="Caption">
    <w:name w:val="caption"/>
    <w:basedOn w:val="BodyText"/>
    <w:next w:val="Normal"/>
    <w:qFormat/>
    <w:rsid w:val="0024656E"/>
    <w:pPr>
      <w:framePr w:w="2268" w:hSpace="181" w:vSpace="181" w:wrap="around" w:vAnchor="text" w:hAnchor="page" w:x="1135" w:y="285" w:anchorLock="1"/>
    </w:pPr>
    <w:rPr>
      <w:i/>
    </w:rPr>
  </w:style>
  <w:style w:type="paragraph" w:customStyle="1" w:styleId="MiniTOCTitle">
    <w:name w:val="MiniTOCTitle"/>
    <w:basedOn w:val="Heading4"/>
    <w:rsid w:val="0024656E"/>
    <w:pPr>
      <w:spacing w:before="240"/>
      <w:outlineLvl w:val="9"/>
    </w:pPr>
    <w:rPr>
      <w:noProof/>
      <w:sz w:val="24"/>
    </w:rPr>
  </w:style>
  <w:style w:type="paragraph" w:customStyle="1" w:styleId="MiniTOCItem">
    <w:name w:val="MiniTOCItem"/>
    <w:basedOn w:val="ListBullet"/>
    <w:rsid w:val="0024656E"/>
    <w:pPr>
      <w:numPr>
        <w:numId w:val="0"/>
      </w:numPr>
      <w:tabs>
        <w:tab w:val="right" w:leader="dot" w:pos="6521"/>
      </w:tabs>
      <w:spacing w:before="0" w:after="0"/>
    </w:pPr>
  </w:style>
  <w:style w:type="paragraph" w:customStyle="1" w:styleId="TOFTitle">
    <w:name w:val="TOFTitle"/>
    <w:basedOn w:val="TOCTitle"/>
    <w:rsid w:val="0024656E"/>
  </w:style>
  <w:style w:type="paragraph" w:styleId="TableofFigures">
    <w:name w:val="table of figures"/>
    <w:basedOn w:val="Normal"/>
    <w:next w:val="Normal"/>
    <w:semiHidden/>
    <w:rsid w:val="0024656E"/>
    <w:pPr>
      <w:tabs>
        <w:tab w:val="right" w:leader="dot" w:pos="9072"/>
      </w:tabs>
      <w:ind w:left="970" w:hanging="403"/>
    </w:pPr>
    <w:rPr>
      <w:rFonts w:ascii="Times New Roman" w:hAnsi="Times New Roman"/>
      <w:b/>
    </w:rPr>
  </w:style>
  <w:style w:type="paragraph" w:styleId="ListNumber">
    <w:name w:val="List Number"/>
    <w:basedOn w:val="List"/>
    <w:rsid w:val="0024656E"/>
    <w:pPr>
      <w:numPr>
        <w:numId w:val="12"/>
      </w:numPr>
    </w:pPr>
  </w:style>
  <w:style w:type="character" w:customStyle="1" w:styleId="WingdingSymbols">
    <w:name w:val="Wingding Symbols"/>
    <w:rsid w:val="0024656E"/>
    <w:rPr>
      <w:rFonts w:ascii="Wingdings" w:hAnsi="Wingdings"/>
    </w:rPr>
  </w:style>
  <w:style w:type="paragraph" w:customStyle="1" w:styleId="TableHeading">
    <w:name w:val="Table Heading"/>
    <w:basedOn w:val="HeadingBase"/>
    <w:rsid w:val="0024656E"/>
    <w:pPr>
      <w:keepLines/>
      <w:pBdr>
        <w:bottom w:val="single" w:sz="6" w:space="1" w:color="918585"/>
      </w:pBdr>
      <w:spacing w:before="240"/>
    </w:pPr>
  </w:style>
  <w:style w:type="character" w:customStyle="1" w:styleId="HotSpot">
    <w:name w:val="HotSpot"/>
    <w:rsid w:val="0024656E"/>
    <w:rPr>
      <w:color w:val="0033CC"/>
      <w:u w:val="none"/>
    </w:rPr>
  </w:style>
  <w:style w:type="paragraph" w:customStyle="1" w:styleId="BodyTextRight">
    <w:name w:val="Body Text Right"/>
    <w:basedOn w:val="BodyText"/>
    <w:rsid w:val="0024656E"/>
    <w:pPr>
      <w:spacing w:before="0" w:after="0"/>
      <w:jc w:val="right"/>
    </w:pPr>
  </w:style>
  <w:style w:type="paragraph" w:styleId="Index3">
    <w:name w:val="index 3"/>
    <w:basedOn w:val="ListNumber2"/>
    <w:next w:val="Normal"/>
    <w:semiHidden/>
    <w:rsid w:val="0024656E"/>
    <w:pPr>
      <w:numPr>
        <w:numId w:val="0"/>
      </w:numPr>
      <w:tabs>
        <w:tab w:val="right" w:leader="dot" w:pos="4176"/>
      </w:tabs>
    </w:pPr>
  </w:style>
  <w:style w:type="paragraph" w:styleId="ListNumber2">
    <w:name w:val="List Number 2"/>
    <w:basedOn w:val="List2"/>
    <w:rsid w:val="0024656E"/>
    <w:pPr>
      <w:numPr>
        <w:numId w:val="11"/>
      </w:numPr>
      <w:tabs>
        <w:tab w:val="clear" w:pos="1060"/>
      </w:tabs>
    </w:pPr>
  </w:style>
  <w:style w:type="paragraph" w:customStyle="1" w:styleId="MarginNote">
    <w:name w:val="Margin Note"/>
    <w:basedOn w:val="BodyText"/>
    <w:rsid w:val="002465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5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465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656E"/>
    <w:rPr>
      <w:sz w:val="32"/>
    </w:rPr>
  </w:style>
  <w:style w:type="paragraph" w:customStyle="1" w:styleId="HeadingProcedure">
    <w:name w:val="Heading Procedure"/>
    <w:basedOn w:val="HeadingBase"/>
    <w:next w:val="Normal"/>
    <w:rsid w:val="0024656E"/>
    <w:pPr>
      <w:tabs>
        <w:tab w:val="left" w:pos="0"/>
      </w:tabs>
      <w:spacing w:before="120" w:after="60"/>
    </w:pPr>
    <w:rPr>
      <w:i/>
      <w:color w:val="918585"/>
      <w:sz w:val="22"/>
    </w:rPr>
  </w:style>
  <w:style w:type="paragraph" w:customStyle="1" w:styleId="TableBodyText">
    <w:name w:val="Table Body Text"/>
    <w:basedOn w:val="BodyText"/>
    <w:rsid w:val="0024656E"/>
    <w:pPr>
      <w:spacing w:before="60" w:after="60"/>
    </w:pPr>
  </w:style>
  <w:style w:type="paragraph" w:styleId="ListContinue">
    <w:name w:val="List Continue"/>
    <w:basedOn w:val="List"/>
    <w:rsid w:val="0024656E"/>
    <w:pPr>
      <w:ind w:firstLine="0"/>
    </w:pPr>
  </w:style>
  <w:style w:type="paragraph" w:customStyle="1" w:styleId="ListNote">
    <w:name w:val="List Note"/>
    <w:basedOn w:val="List"/>
    <w:rsid w:val="0024656E"/>
    <w:pPr>
      <w:pBdr>
        <w:top w:val="single" w:sz="6" w:space="2" w:color="918585"/>
        <w:bottom w:val="single" w:sz="6" w:space="2" w:color="918585"/>
      </w:pBdr>
      <w:tabs>
        <w:tab w:val="left" w:pos="1021"/>
      </w:tabs>
      <w:ind w:firstLine="0"/>
    </w:pPr>
  </w:style>
  <w:style w:type="paragraph" w:customStyle="1" w:styleId="Warning">
    <w:name w:val="Warning"/>
    <w:basedOn w:val="BodyText"/>
    <w:rsid w:val="0024656E"/>
    <w:pPr>
      <w:shd w:val="clear" w:color="auto" w:fill="D9D9D9"/>
      <w:tabs>
        <w:tab w:val="left" w:pos="992"/>
      </w:tabs>
      <w:ind w:left="119" w:right="119"/>
    </w:pPr>
    <w:rPr>
      <w:sz w:val="20"/>
    </w:rPr>
  </w:style>
  <w:style w:type="paragraph" w:customStyle="1" w:styleId="MarginIcons">
    <w:name w:val="Margin Icons"/>
    <w:basedOn w:val="BodyText"/>
    <w:rsid w:val="0024656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4656E"/>
    <w:rPr>
      <w:rFonts w:ascii="Courier New" w:hAnsi="Courier New"/>
    </w:rPr>
  </w:style>
  <w:style w:type="paragraph" w:customStyle="1" w:styleId="NoteBullet">
    <w:name w:val="Note Bullet"/>
    <w:basedOn w:val="Note"/>
    <w:rsid w:val="0024656E"/>
    <w:pPr>
      <w:tabs>
        <w:tab w:val="clear" w:pos="680"/>
      </w:tabs>
      <w:spacing w:before="60" w:after="60"/>
    </w:pPr>
  </w:style>
  <w:style w:type="paragraph" w:customStyle="1" w:styleId="SubHeading2">
    <w:name w:val="SubHeading2"/>
    <w:basedOn w:val="HeadingBase"/>
    <w:rsid w:val="0024656E"/>
    <w:pPr>
      <w:spacing w:before="240" w:after="60"/>
    </w:pPr>
    <w:rPr>
      <w:sz w:val="20"/>
    </w:rPr>
  </w:style>
  <w:style w:type="paragraph" w:customStyle="1" w:styleId="SubHeading1">
    <w:name w:val="SubHeading1"/>
    <w:basedOn w:val="HeadingBase"/>
    <w:rsid w:val="0024656E"/>
    <w:pPr>
      <w:spacing w:before="240" w:after="60"/>
    </w:pPr>
    <w:rPr>
      <w:color w:val="918585"/>
      <w:sz w:val="22"/>
    </w:rPr>
  </w:style>
  <w:style w:type="paragraph" w:customStyle="1" w:styleId="SideHeading">
    <w:name w:val="Side Heading"/>
    <w:basedOn w:val="HeadingBase"/>
    <w:rsid w:val="002465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56E"/>
    <w:pPr>
      <w:numPr>
        <w:numId w:val="13"/>
      </w:numPr>
    </w:pPr>
  </w:style>
  <w:style w:type="paragraph" w:styleId="PlainText">
    <w:name w:val="Plain Text"/>
    <w:basedOn w:val="Normal"/>
    <w:link w:val="PlainTextChar"/>
    <w:rsid w:val="0024656E"/>
    <w:rPr>
      <w:sz w:val="20"/>
    </w:rPr>
  </w:style>
  <w:style w:type="character" w:customStyle="1" w:styleId="PlainTextChar">
    <w:name w:val="Plain Text Char"/>
    <w:basedOn w:val="DefaultParagraphFont"/>
    <w:link w:val="PlainText"/>
    <w:rsid w:val="0024656E"/>
    <w:rPr>
      <w:rFonts w:ascii="Courier New" w:eastAsia="Times New Roman" w:hAnsi="Courier New" w:cs="Times New Roman"/>
      <w:sz w:val="20"/>
      <w:szCs w:val="20"/>
      <w:lang w:val="en-US" w:eastAsia="en-US"/>
    </w:rPr>
  </w:style>
  <w:style w:type="character" w:customStyle="1" w:styleId="MenuOption">
    <w:name w:val="Menu Option"/>
    <w:rsid w:val="0024656E"/>
    <w:rPr>
      <w:b/>
      <w:smallCaps/>
    </w:rPr>
  </w:style>
  <w:style w:type="paragraph" w:customStyle="1" w:styleId="TableListNumber">
    <w:name w:val="Table List Number"/>
    <w:basedOn w:val="ListNumber"/>
    <w:rsid w:val="0024656E"/>
    <w:pPr>
      <w:numPr>
        <w:numId w:val="0"/>
      </w:numPr>
    </w:pPr>
  </w:style>
  <w:style w:type="paragraph" w:styleId="TOC4">
    <w:name w:val="toc 4"/>
    <w:basedOn w:val="TOCBase"/>
    <w:next w:val="Normal"/>
    <w:semiHidden/>
    <w:rsid w:val="0024656E"/>
    <w:pPr>
      <w:tabs>
        <w:tab w:val="right" w:leader="dot" w:pos="9071"/>
      </w:tabs>
      <w:ind w:left="1701"/>
    </w:pPr>
  </w:style>
  <w:style w:type="paragraph" w:customStyle="1" w:styleId="ListAlpha">
    <w:name w:val="List Alpha"/>
    <w:basedOn w:val="List"/>
    <w:rsid w:val="0024656E"/>
    <w:pPr>
      <w:numPr>
        <w:numId w:val="10"/>
      </w:numPr>
    </w:pPr>
  </w:style>
  <w:style w:type="paragraph" w:customStyle="1" w:styleId="ListAlpha2">
    <w:name w:val="List Alpha 2"/>
    <w:basedOn w:val="List2"/>
    <w:rsid w:val="0024656E"/>
    <w:pPr>
      <w:numPr>
        <w:numId w:val="9"/>
      </w:numPr>
    </w:pPr>
  </w:style>
  <w:style w:type="paragraph" w:styleId="List3">
    <w:name w:val="List 3"/>
    <w:basedOn w:val="BodyText"/>
    <w:rsid w:val="0024656E"/>
    <w:pPr>
      <w:tabs>
        <w:tab w:val="left" w:pos="1021"/>
      </w:tabs>
      <w:spacing w:before="60" w:after="60"/>
      <w:ind w:left="1020" w:hanging="340"/>
    </w:pPr>
  </w:style>
  <w:style w:type="paragraph" w:styleId="List4">
    <w:name w:val="List 4"/>
    <w:basedOn w:val="BodyText"/>
    <w:rsid w:val="0024656E"/>
    <w:pPr>
      <w:tabs>
        <w:tab w:val="left" w:pos="1361"/>
      </w:tabs>
      <w:spacing w:before="60" w:after="60"/>
      <w:ind w:left="1361" w:hanging="340"/>
    </w:pPr>
  </w:style>
  <w:style w:type="paragraph" w:styleId="List5">
    <w:name w:val="List 5"/>
    <w:basedOn w:val="BodyText"/>
    <w:rsid w:val="0024656E"/>
    <w:pPr>
      <w:tabs>
        <w:tab w:val="left" w:pos="1701"/>
      </w:tabs>
      <w:spacing w:before="60" w:after="60"/>
      <w:ind w:left="1701" w:hanging="340"/>
    </w:pPr>
  </w:style>
  <w:style w:type="paragraph" w:styleId="ListBullet4">
    <w:name w:val="List Bullet 4"/>
    <w:basedOn w:val="List4"/>
    <w:rsid w:val="0024656E"/>
    <w:pPr>
      <w:numPr>
        <w:numId w:val="4"/>
      </w:numPr>
    </w:pPr>
  </w:style>
  <w:style w:type="paragraph" w:styleId="ListBullet5">
    <w:name w:val="List Bullet 5"/>
    <w:basedOn w:val="List5"/>
    <w:rsid w:val="0024656E"/>
    <w:pPr>
      <w:numPr>
        <w:numId w:val="5"/>
      </w:numPr>
    </w:pPr>
  </w:style>
  <w:style w:type="paragraph" w:styleId="ListContinue2">
    <w:name w:val="List Continue 2"/>
    <w:basedOn w:val="List2"/>
    <w:rsid w:val="0024656E"/>
    <w:pPr>
      <w:ind w:firstLine="0"/>
    </w:pPr>
  </w:style>
  <w:style w:type="paragraph" w:styleId="ListContinue3">
    <w:name w:val="List Continue 3"/>
    <w:basedOn w:val="List3"/>
    <w:rsid w:val="0024656E"/>
    <w:pPr>
      <w:ind w:left="1021" w:firstLine="0"/>
    </w:pPr>
  </w:style>
  <w:style w:type="paragraph" w:styleId="ListContinue4">
    <w:name w:val="List Continue 4"/>
    <w:basedOn w:val="List4"/>
    <w:rsid w:val="0024656E"/>
    <w:pPr>
      <w:ind w:firstLine="0"/>
    </w:pPr>
  </w:style>
  <w:style w:type="paragraph" w:styleId="ListContinue5">
    <w:name w:val="List Continue 5"/>
    <w:basedOn w:val="List5"/>
    <w:rsid w:val="0024656E"/>
    <w:pPr>
      <w:ind w:firstLine="0"/>
    </w:pPr>
  </w:style>
  <w:style w:type="paragraph" w:styleId="ListNumber3">
    <w:name w:val="List Number 3"/>
    <w:basedOn w:val="List3"/>
    <w:rsid w:val="0024656E"/>
    <w:pPr>
      <w:numPr>
        <w:numId w:val="6"/>
      </w:numPr>
    </w:pPr>
  </w:style>
  <w:style w:type="paragraph" w:styleId="ListNumber4">
    <w:name w:val="List Number 4"/>
    <w:basedOn w:val="List4"/>
    <w:rsid w:val="0024656E"/>
    <w:pPr>
      <w:numPr>
        <w:numId w:val="7"/>
      </w:numPr>
    </w:pPr>
  </w:style>
  <w:style w:type="paragraph" w:styleId="ListNumber5">
    <w:name w:val="List Number 5"/>
    <w:basedOn w:val="List5"/>
    <w:rsid w:val="0024656E"/>
    <w:pPr>
      <w:numPr>
        <w:numId w:val="8"/>
      </w:numPr>
    </w:pPr>
  </w:style>
  <w:style w:type="paragraph" w:styleId="BlockText">
    <w:name w:val="Block Text"/>
    <w:basedOn w:val="Normal"/>
    <w:rsid w:val="0024656E"/>
    <w:pPr>
      <w:spacing w:after="120"/>
      <w:ind w:left="1440" w:right="1440"/>
    </w:pPr>
  </w:style>
  <w:style w:type="character" w:customStyle="1" w:styleId="Subscript">
    <w:name w:val="Subscript"/>
    <w:rsid w:val="0024656E"/>
    <w:rPr>
      <w:sz w:val="16"/>
      <w:vertAlign w:val="subscript"/>
    </w:rPr>
  </w:style>
  <w:style w:type="character" w:customStyle="1" w:styleId="Superscript">
    <w:name w:val="Superscript"/>
    <w:rsid w:val="0024656E"/>
    <w:rPr>
      <w:sz w:val="16"/>
      <w:vertAlign w:val="superscript"/>
    </w:rPr>
  </w:style>
  <w:style w:type="character" w:customStyle="1" w:styleId="Symbols">
    <w:name w:val="Symbols"/>
    <w:rsid w:val="0024656E"/>
    <w:rPr>
      <w:rFonts w:ascii="Symbol" w:hAnsi="Symbol"/>
    </w:rPr>
  </w:style>
  <w:style w:type="character" w:customStyle="1" w:styleId="MenuOptions">
    <w:name w:val="Menu Options"/>
    <w:rsid w:val="0024656E"/>
    <w:rPr>
      <w:rFonts w:ascii="Arial Narrow" w:hAnsi="Arial Narrow"/>
      <w:smallCaps/>
    </w:rPr>
  </w:style>
  <w:style w:type="character" w:customStyle="1" w:styleId="Buttons">
    <w:name w:val="Buttons"/>
    <w:rsid w:val="0024656E"/>
    <w:rPr>
      <w:b/>
    </w:rPr>
  </w:style>
  <w:style w:type="character" w:customStyle="1" w:styleId="Underlined">
    <w:name w:val="Underlined"/>
    <w:rsid w:val="0024656E"/>
    <w:rPr>
      <w:u w:val="single"/>
    </w:rPr>
  </w:style>
  <w:style w:type="paragraph" w:customStyle="1" w:styleId="TableBodyTextRight">
    <w:name w:val="Table Body Text Right"/>
    <w:basedOn w:val="TableBodyText"/>
    <w:rsid w:val="0024656E"/>
    <w:pPr>
      <w:widowControl w:val="0"/>
      <w:autoSpaceDE w:val="0"/>
      <w:autoSpaceDN w:val="0"/>
      <w:adjustRightInd w:val="0"/>
      <w:jc w:val="right"/>
    </w:pPr>
    <w:rPr>
      <w:rFonts w:cs="Arial"/>
      <w:szCs w:val="18"/>
    </w:rPr>
  </w:style>
  <w:style w:type="paragraph" w:customStyle="1" w:styleId="CopyrightText">
    <w:name w:val="Copyright Text"/>
    <w:basedOn w:val="BodyText"/>
    <w:rsid w:val="0024656E"/>
    <w:rPr>
      <w:sz w:val="18"/>
    </w:rPr>
  </w:style>
  <w:style w:type="paragraph" w:customStyle="1" w:styleId="BodySmallRight">
    <w:name w:val="Body Small Right"/>
    <w:basedOn w:val="BodyTextRight"/>
    <w:rsid w:val="0024656E"/>
    <w:rPr>
      <w:sz w:val="18"/>
      <w:szCs w:val="18"/>
    </w:rPr>
  </w:style>
  <w:style w:type="paragraph" w:customStyle="1" w:styleId="MarginEdition">
    <w:name w:val="Margin Edition"/>
    <w:basedOn w:val="MarginNote"/>
    <w:rsid w:val="0024656E"/>
    <w:pPr>
      <w:spacing w:before="0" w:after="0"/>
    </w:pPr>
    <w:rPr>
      <w:rFonts w:ascii="Times New Roman" w:hAnsi="Times New Roman"/>
      <w:color w:val="999999"/>
    </w:rPr>
  </w:style>
  <w:style w:type="paragraph" w:customStyle="1" w:styleId="Spacer">
    <w:name w:val="Spacer"/>
    <w:basedOn w:val="Normal"/>
    <w:rsid w:val="0024656E"/>
    <w:rPr>
      <w:sz w:val="2"/>
      <w:szCs w:val="2"/>
    </w:rPr>
  </w:style>
  <w:style w:type="character" w:customStyle="1" w:styleId="Small">
    <w:name w:val="Small"/>
    <w:rsid w:val="0024656E"/>
    <w:rPr>
      <w:sz w:val="16"/>
    </w:rPr>
  </w:style>
  <w:style w:type="paragraph" w:customStyle="1" w:styleId="WideTable">
    <w:name w:val="Wide Table"/>
    <w:basedOn w:val="Normal"/>
    <w:rsid w:val="0024656E"/>
    <w:pPr>
      <w:ind w:left="-1418"/>
    </w:pPr>
    <w:rPr>
      <w:sz w:val="2"/>
      <w:szCs w:val="2"/>
    </w:rPr>
  </w:style>
  <w:style w:type="character" w:styleId="PageNumber">
    <w:name w:val="page number"/>
    <w:rsid w:val="0024656E"/>
  </w:style>
  <w:style w:type="paragraph" w:styleId="Quote">
    <w:name w:val="Quote"/>
    <w:basedOn w:val="Heading1"/>
    <w:link w:val="QuoteChar"/>
    <w:qFormat/>
    <w:rsid w:val="0024656E"/>
    <w:rPr>
      <w:b w:val="0"/>
      <w:sz w:val="72"/>
      <w:szCs w:val="72"/>
      <w:lang w:val="en-NZ"/>
    </w:rPr>
  </w:style>
  <w:style w:type="character" w:customStyle="1" w:styleId="QuoteChar">
    <w:name w:val="Quote Char"/>
    <w:link w:val="Quote"/>
    <w:rsid w:val="002465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56E"/>
    <w:pPr>
      <w:pageBreakBefore/>
    </w:pPr>
  </w:style>
  <w:style w:type="paragraph" w:customStyle="1" w:styleId="Border">
    <w:name w:val="Border"/>
    <w:basedOn w:val="Normal"/>
    <w:qFormat/>
    <w:rsid w:val="0024656E"/>
    <w:pPr>
      <w:pBdr>
        <w:top w:val="single" w:sz="18" w:space="1" w:color="auto"/>
      </w:pBdr>
    </w:pPr>
    <w:rPr>
      <w:rFonts w:ascii="Times New Roman" w:hAnsi="Times New Roman"/>
      <w:color w:val="FFFFFF"/>
      <w:sz w:val="2"/>
    </w:rPr>
  </w:style>
  <w:style w:type="character" w:styleId="IntenseEmphasis">
    <w:name w:val="Intense Emphasis"/>
    <w:uiPriority w:val="21"/>
    <w:qFormat/>
    <w:rsid w:val="0024656E"/>
    <w:rPr>
      <w:b/>
      <w:bCs/>
      <w:i/>
      <w:iCs/>
      <w:color w:val="auto"/>
    </w:rPr>
  </w:style>
  <w:style w:type="paragraph" w:styleId="IntenseQuote">
    <w:name w:val="Intense Quote"/>
    <w:basedOn w:val="Normal"/>
    <w:next w:val="Normal"/>
    <w:link w:val="IntenseQuoteChar"/>
    <w:uiPriority w:val="30"/>
    <w:qFormat/>
    <w:rsid w:val="0024656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4656E"/>
    <w:rPr>
      <w:rFonts w:ascii="Courier New" w:eastAsia="Times New Roman" w:hAnsi="Courier New" w:cs="Times New Roman"/>
      <w:b/>
      <w:bCs/>
      <w:i/>
      <w:iCs/>
      <w:szCs w:val="20"/>
      <w:lang w:val="en-US" w:eastAsia="en-US"/>
    </w:rPr>
  </w:style>
  <w:style w:type="character" w:styleId="SubtleReference">
    <w:name w:val="Subtle Reference"/>
    <w:uiPriority w:val="31"/>
    <w:qFormat/>
    <w:rsid w:val="0024656E"/>
    <w:rPr>
      <w:smallCaps/>
      <w:color w:val="auto"/>
      <w:u w:val="single"/>
    </w:rPr>
  </w:style>
  <w:style w:type="character" w:styleId="IntenseReference">
    <w:name w:val="Intense Reference"/>
    <w:uiPriority w:val="32"/>
    <w:qFormat/>
    <w:rsid w:val="0024656E"/>
    <w:rPr>
      <w:b/>
      <w:bCs/>
      <w:smallCaps/>
      <w:color w:val="auto"/>
      <w:spacing w:val="5"/>
      <w:u w:val="single"/>
    </w:rPr>
  </w:style>
  <w:style w:type="paragraph" w:customStyle="1" w:styleId="2ColumnHeading">
    <w:name w:val="2Column Heading"/>
    <w:basedOn w:val="BodyText"/>
    <w:qFormat/>
    <w:rsid w:val="0024656E"/>
    <w:pPr>
      <w:spacing w:after="60"/>
      <w:ind w:left="-2268"/>
    </w:pPr>
    <w:rPr>
      <w:b/>
    </w:rPr>
  </w:style>
  <w:style w:type="paragraph" w:customStyle="1" w:styleId="Heading1TOC">
    <w:name w:val="Heading1 TOC"/>
    <w:basedOn w:val="Normal"/>
    <w:qFormat/>
    <w:rsid w:val="0024656E"/>
    <w:pPr>
      <w:spacing w:before="240" w:after="120"/>
    </w:pPr>
    <w:rPr>
      <w:rFonts w:ascii="Times New Roman" w:hAnsi="Times New Roman"/>
      <w:b/>
      <w:sz w:val="32"/>
    </w:rPr>
  </w:style>
  <w:style w:type="paragraph" w:customStyle="1" w:styleId="Heading2TOC">
    <w:name w:val="Heading2 TOC"/>
    <w:basedOn w:val="Normal"/>
    <w:qFormat/>
    <w:rsid w:val="0024656E"/>
    <w:pPr>
      <w:spacing w:before="240" w:after="60"/>
    </w:pPr>
    <w:rPr>
      <w:rFonts w:ascii="Times New Roman" w:hAnsi="Times New Roman"/>
      <w:b/>
      <w:sz w:val="28"/>
    </w:rPr>
  </w:style>
  <w:style w:type="character" w:customStyle="1" w:styleId="Underline">
    <w:name w:val="Underline"/>
    <w:qFormat/>
    <w:rsid w:val="0024656E"/>
    <w:rPr>
      <w:u w:val="single"/>
    </w:rPr>
  </w:style>
  <w:style w:type="paragraph" w:styleId="BalloonText">
    <w:name w:val="Balloon Text"/>
    <w:basedOn w:val="Normal"/>
    <w:link w:val="BalloonTextChar"/>
    <w:rsid w:val="0024656E"/>
    <w:rPr>
      <w:rFonts w:ascii="Tahoma" w:hAnsi="Tahoma" w:cs="Tahoma"/>
      <w:sz w:val="16"/>
      <w:szCs w:val="16"/>
    </w:rPr>
  </w:style>
  <w:style w:type="character" w:customStyle="1" w:styleId="BalloonTextChar">
    <w:name w:val="Balloon Text Char"/>
    <w:link w:val="BalloonText"/>
    <w:rsid w:val="002465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656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4656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1956</Words>
  <Characters>12383</Characters>
  <Application>Microsoft Office Word</Application>
  <DocSecurity>0</DocSecurity>
  <Lines>452</Lines>
  <Paragraphs>255</Paragraphs>
  <ScaleCrop>false</ScaleCrop>
  <Company>Author-it Software Corporation Ltd.</Company>
  <LinksUpToDate>false</LinksUpToDate>
  <CharactersWithSpaces>14261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CPCCRT3001A Tile regular roofs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2012-05-26T05:33:00Z</dcterms:created>
  <dcterms:modified xsi:type="dcterms:W3CDTF">2012-05-26T05:33:00Z</dcterms:modified>
</cp:coreProperties>
</file>