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A7" w:rsidP="00D676A7">
      <w:pPr>
        <w:pStyle w:val="Title"/>
      </w:pPr>
      <w:r>
        <w:fldChar w:fldCharType="begin"/>
      </w:r>
      <w:r>
        <w:instrText xml:space="preserve"> TITLE   \* MERGEFORMAT </w:instrText>
      </w:r>
      <w:r>
        <w:fldChar w:fldCharType="separate"/>
      </w:r>
      <w:r>
        <w:t>CPCCJS3006A Construct fabricated stairs</w:t>
      </w:r>
      <w:r>
        <w:fldChar w:fldCharType="end"/>
      </w:r>
    </w:p>
    <w:p w:rsidR="00D676A7" w:rsidP="00D676A7">
      <w:pPr>
        <w:pStyle w:val="Version"/>
        <w:sectPr w:rsidSect="00920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3EA" w:rsidP="009203EA">
      <w:pPr>
        <w:pStyle w:val="SuperHeading"/>
      </w:pPr>
      <w:r w:rsidRPr="009203EA">
        <w:t>CPCCJS3006A Construct fabricated stairs</w:t>
      </w:r>
    </w:p>
    <w:p w:rsidR="00000000" w:rsidRPr="009203EA" w:rsidP="009203EA">
      <w:pPr>
        <w:pStyle w:val="Heading1"/>
      </w:pPr>
      <w:bookmarkStart w:id="1" w:name="O_269580"/>
      <w:bookmarkEnd w:id="1"/>
      <w:r w:rsidRPr="009203EA">
        <w:t>Modification History</w:t>
      </w:r>
    </w:p>
    <w:p w:rsidR="00000000" w:rsidRPr="009203EA" w:rsidP="009203EA">
      <w:pPr>
        <w:pStyle w:val="BodyText"/>
      </w:pPr>
      <w:r w:rsidRPr="009203EA">
        <w:t>Not Applicable</w:t>
      </w:r>
    </w:p>
    <w:p w:rsidR="00000000" w:rsidRPr="009203EA" w:rsidP="009203EA">
      <w:pPr>
        <w:pStyle w:val="AllowPageBreak"/>
      </w:pPr>
    </w:p>
    <w:p w:rsidR="00000000" w:rsidRPr="009203EA" w:rsidP="009203EA">
      <w:pPr>
        <w:pStyle w:val="Heading1"/>
      </w:pPr>
      <w:bookmarkStart w:id="2" w:name="O_197920"/>
      <w:bookmarkEnd w:id="2"/>
      <w:r w:rsidRPr="009203EA">
        <w:t>Unit Descriptor</w:t>
      </w:r>
    </w:p>
    <w:tbl>
      <w:tblPr>
        <w:tblW w:w="9287" w:type="dxa"/>
        <w:tblLayout w:type="fixed"/>
        <w:tblCellMar>
          <w:left w:w="62" w:type="dxa"/>
          <w:right w:w="62" w:type="dxa"/>
        </w:tblCellMar>
        <w:tblLook w:val="0000"/>
      </w:tblPr>
      <w:tblGrid>
        <w:gridCol w:w="2748"/>
        <w:gridCol w:w="6539"/>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Unit descriptor</w:t>
            </w:r>
          </w:p>
        </w:tc>
        <w:tc>
          <w:tcPr>
            <w:tcW w:w="6539"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This unit specifies the outcomes required to construct fabricated stairs, which may involve one or more flights i</w:t>
            </w:r>
            <w:r w:rsidRPr="009203EA">
              <w:t>n their structure and could incorporate fabricated components that are alternatives to timber components.</w:t>
            </w:r>
          </w:p>
        </w:tc>
      </w:tr>
    </w:tbl>
    <w:p w:rsidR="00D676A7" w:rsidP="009203EA">
      <w:pPr>
        <w:pStyle w:val="BodyText"/>
      </w:pPr>
    </w:p>
    <w:p w:rsidR="00D676A7" w:rsidP="009203EA">
      <w:pPr>
        <w:pStyle w:val="BodyText"/>
      </w:pPr>
    </w:p>
    <w:p w:rsidR="00000000" w:rsidRPr="009203EA" w:rsidP="009203EA">
      <w:pPr>
        <w:pStyle w:val="Heading1"/>
      </w:pPr>
      <w:bookmarkStart w:id="3" w:name="O_197924"/>
      <w:bookmarkEnd w:id="3"/>
      <w:r w:rsidRPr="009203EA">
        <w:t>Application of the Unit</w:t>
      </w:r>
    </w:p>
    <w:tbl>
      <w:tblPr>
        <w:tblW w:w="9287" w:type="dxa"/>
        <w:tblLayout w:type="fixed"/>
        <w:tblCellMar>
          <w:left w:w="62" w:type="dxa"/>
          <w:right w:w="62" w:type="dxa"/>
        </w:tblCellMar>
        <w:tblLook w:val="0000"/>
      </w:tblPr>
      <w:tblGrid>
        <w:gridCol w:w="2748"/>
        <w:gridCol w:w="6539"/>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Application of the unit</w:t>
            </w:r>
          </w:p>
        </w:tc>
        <w:tc>
          <w:tcPr>
            <w:tcW w:w="6539"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 xml:space="preserve">This unit of competency supports the achievement of skills and knowledge to construct fabricated stairs, which may involve one or more flights in its structure and may include working with others and as a member of a team. </w:t>
            </w:r>
          </w:p>
        </w:tc>
      </w:tr>
    </w:tbl>
    <w:p w:rsidR="00D676A7" w:rsidP="009203EA">
      <w:pPr>
        <w:pStyle w:val="BodyText"/>
      </w:pPr>
    </w:p>
    <w:p w:rsidR="00D676A7" w:rsidP="009203EA">
      <w:pPr>
        <w:pStyle w:val="BodyText"/>
      </w:pPr>
    </w:p>
    <w:p w:rsidR="00000000" w:rsidRPr="009203EA" w:rsidP="009203EA">
      <w:pPr>
        <w:pStyle w:val="Heading1"/>
      </w:pPr>
      <w:bookmarkStart w:id="4" w:name="O_277840"/>
      <w:bookmarkEnd w:id="4"/>
      <w:r w:rsidRPr="009203EA">
        <w:t>Licensing/Re</w:t>
      </w:r>
      <w:r w:rsidRPr="009203EA">
        <w:t>gulatory Information</w:t>
      </w:r>
    </w:p>
    <w:p w:rsidR="00000000" w:rsidRPr="009203EA" w:rsidP="009203EA">
      <w:pPr>
        <w:pStyle w:val="BodyText"/>
      </w:pPr>
      <w:r w:rsidRPr="009203EA">
        <w:t>Not Applicable</w:t>
      </w:r>
    </w:p>
    <w:p w:rsidR="00000000" w:rsidRPr="009203EA" w:rsidP="009203EA">
      <w:pPr>
        <w:pStyle w:val="AllowPageBreak"/>
      </w:pPr>
    </w:p>
    <w:p w:rsidR="00000000" w:rsidRPr="009203EA" w:rsidP="009203EA">
      <w:pPr>
        <w:pStyle w:val="Heading1"/>
      </w:pPr>
      <w:bookmarkStart w:id="5" w:name="O_197922"/>
      <w:bookmarkEnd w:id="5"/>
      <w:r w:rsidRPr="009203EA">
        <w:t>Pre-Requisites</w:t>
      </w:r>
    </w:p>
    <w:tbl>
      <w:tblPr>
        <w:tblW w:w="9287" w:type="dxa"/>
        <w:tblLayout w:type="fixed"/>
        <w:tblCellMar>
          <w:left w:w="62" w:type="dxa"/>
          <w:right w:w="62" w:type="dxa"/>
        </w:tblCellMar>
        <w:tblLook w:val="0000"/>
      </w:tblPr>
      <w:tblGrid>
        <w:gridCol w:w="2748"/>
        <w:gridCol w:w="2497"/>
        <w:gridCol w:w="4042"/>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Prerequisite units</w:t>
            </w:r>
          </w:p>
        </w:tc>
        <w:tc>
          <w:tcPr>
            <w:tcW w:w="6539" w:type="dxa"/>
            <w:gridSpan w:val="2"/>
            <w:tcBorders>
              <w:top w:val="nil"/>
              <w:left w:val="nil"/>
              <w:bottom w:val="nil"/>
              <w:right w:val="nil"/>
            </w:tcBorders>
            <w:tcMar>
              <w:top w:w="0" w:type="dxa"/>
              <w:left w:w="62" w:type="dxa"/>
              <w:bottom w:w="0" w:type="dxa"/>
              <w:right w:w="62" w:type="dxa"/>
            </w:tcMar>
          </w:tcPr>
          <w:p w:rsidR="00000000" w:rsidP="009203EA">
            <w:pPr>
              <w:pStyle w:val="BodyText"/>
              <w:rPr>
                <w:lang w:val="en-NZ"/>
              </w:rPr>
            </w:pPr>
          </w:p>
        </w:tc>
      </w:tr>
      <w:tr w:rsidTr="00D676A7">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97"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t>CPCCOHS2001A</w:t>
            </w:r>
          </w:p>
        </w:tc>
        <w:tc>
          <w:tcPr>
            <w:tcW w:w="4042"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t>Apply OHS requirements, policies and procedures in the construction industry</w:t>
            </w:r>
          </w:p>
        </w:tc>
      </w:tr>
      <w:tr w:rsidTr="00D676A7">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42" w:type="dxa"/>
            <w:tcBorders>
              <w:top w:val="nil"/>
              <w:left w:val="nil"/>
              <w:bottom w:val="nil"/>
              <w:right w:val="nil"/>
            </w:tcBorders>
            <w:tcMar>
              <w:top w:w="0" w:type="dxa"/>
              <w:left w:w="62" w:type="dxa"/>
              <w:bottom w:w="0" w:type="dxa"/>
              <w:right w:w="62" w:type="dxa"/>
            </w:tcMar>
          </w:tcPr>
          <w:p w:rsidR="00000000" w:rsidRPr="009203EA" w:rsidP="009203EA">
            <w:pPr>
              <w:pStyle w:val="BodyText"/>
            </w:pPr>
          </w:p>
        </w:tc>
      </w:tr>
    </w:tbl>
    <w:p w:rsidR="00D676A7" w:rsidP="009203EA">
      <w:pPr>
        <w:pStyle w:val="BodyText"/>
      </w:pPr>
    </w:p>
    <w:p w:rsidR="00D676A7" w:rsidP="009203EA">
      <w:pPr>
        <w:pStyle w:val="BodyText"/>
      </w:pPr>
    </w:p>
    <w:p w:rsidR="00000000" w:rsidRPr="009203EA" w:rsidP="009203EA">
      <w:pPr>
        <w:pStyle w:val="Heading1"/>
      </w:pPr>
      <w:bookmarkStart w:id="6" w:name="O_197921"/>
      <w:bookmarkEnd w:id="6"/>
      <w:r w:rsidRPr="009203EA">
        <w:t>Employability Skills Information</w:t>
      </w:r>
    </w:p>
    <w:tbl>
      <w:tblPr>
        <w:tblW w:w="9287" w:type="dxa"/>
        <w:tblLayout w:type="fixed"/>
        <w:tblCellMar>
          <w:left w:w="62" w:type="dxa"/>
          <w:right w:w="62" w:type="dxa"/>
        </w:tblCellMar>
        <w:tblLook w:val="0000"/>
      </w:tblPr>
      <w:tblGrid>
        <w:gridCol w:w="2748"/>
        <w:gridCol w:w="6539"/>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Employability skills</w:t>
            </w:r>
          </w:p>
        </w:tc>
        <w:tc>
          <w:tcPr>
            <w:tcW w:w="6539"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This unit contains employability skills.</w:t>
            </w:r>
          </w:p>
        </w:tc>
      </w:tr>
    </w:tbl>
    <w:p w:rsidR="00D676A7" w:rsidP="009203EA">
      <w:pPr>
        <w:pStyle w:val="BodyText"/>
      </w:pPr>
    </w:p>
    <w:p w:rsidR="00D676A7" w:rsidP="009203EA">
      <w:pPr>
        <w:pStyle w:val="BodyText"/>
      </w:pPr>
    </w:p>
    <w:p w:rsidR="00000000" w:rsidRPr="009203EA" w:rsidP="009203EA">
      <w:pPr>
        <w:pStyle w:val="Heading1"/>
      </w:pPr>
      <w:bookmarkStart w:id="7" w:name="O_287626"/>
      <w:bookmarkEnd w:id="7"/>
      <w:r w:rsidRPr="009203EA">
        <w:t>Elements and Performance Criteria Pre-Content</w:t>
      </w:r>
    </w:p>
    <w:tbl>
      <w:tblPr>
        <w:tblW w:w="0" w:type="auto"/>
        <w:tblLayout w:type="fixed"/>
        <w:tblCellMar>
          <w:left w:w="62" w:type="dxa"/>
          <w:right w:w="62" w:type="dxa"/>
        </w:tblCellMar>
        <w:tblLook w:val="0000"/>
      </w:tblPr>
      <w:tblGrid>
        <w:gridCol w:w="2570"/>
        <w:gridCol w:w="5952"/>
      </w:tblGrid>
      <w:tr w:rsidTr="00D676A7">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9203EA">
            <w:pPr>
              <w:pStyle w:val="BodyText"/>
              <w:rPr>
                <w:lang w:val="en-NZ"/>
              </w:rPr>
            </w:pPr>
            <w:r w:rsidRPr="009203EA">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9203EA" w:rsidP="009203EA">
            <w:pPr>
              <w:pStyle w:val="BodyText"/>
            </w:pPr>
            <w:r w:rsidRPr="009203EA">
              <w:t xml:space="preserve">Performance criteria describe the performance </w:t>
            </w:r>
            <w:r w:rsidRPr="009203EA">
              <w:t>needed to demonstrate achievement of the element. Where bold italicised text is used, further information is detailed in the required skills and knowledge section and the range statement. Assessment of performance is to be consistent with the evidence guid</w:t>
            </w:r>
            <w:r w:rsidRPr="009203EA">
              <w:t>e.</w:t>
            </w:r>
          </w:p>
        </w:tc>
      </w:tr>
    </w:tbl>
    <w:p w:rsidR="00000000" w:rsidRPr="009203EA" w:rsidP="009203EA">
      <w:pPr>
        <w:pStyle w:val="BodyText"/>
      </w:pPr>
    </w:p>
    <w:p w:rsidR="00000000" w:rsidRPr="009203EA" w:rsidP="009203EA">
      <w:pPr>
        <w:pStyle w:val="AllowPageBreak"/>
      </w:pPr>
    </w:p>
    <w:p w:rsidR="00000000" w:rsidRPr="009203EA" w:rsidP="009203EA">
      <w:pPr>
        <w:pStyle w:val="Heading1"/>
      </w:pPr>
      <w:bookmarkStart w:id="8" w:name="O_234293"/>
      <w:bookmarkEnd w:id="8"/>
      <w:r w:rsidRPr="009203EA">
        <w:t>Elements and Performance Criteria</w:t>
      </w:r>
    </w:p>
    <w:tbl>
      <w:tblPr>
        <w:tblW w:w="0" w:type="auto"/>
        <w:tblLayout w:type="fixed"/>
        <w:tblCellMar>
          <w:left w:w="62" w:type="dxa"/>
          <w:right w:w="62" w:type="dxa"/>
        </w:tblCellMar>
        <w:tblLook w:val="0000"/>
      </w:tblPr>
      <w:tblGrid>
        <w:gridCol w:w="2570"/>
        <w:gridCol w:w="5952"/>
      </w:tblGrid>
      <w:tr w:rsidTr="00D676A7">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9203EA" w:rsidP="009203EA">
            <w:pPr>
              <w:pStyle w:val="BodyText"/>
            </w:pPr>
            <w:r w:rsidRPr="009203EA">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9203EA">
            <w:pPr>
              <w:pStyle w:val="BodyText"/>
              <w:rPr>
                <w:lang w:val="en-NZ"/>
              </w:rPr>
            </w:pPr>
            <w:r w:rsidRPr="009203EA">
              <w:rPr>
                <w:rStyle w:val="SpecialBold"/>
              </w:rPr>
              <w:t>PERFORMANCE CRITERIA</w:t>
            </w:r>
          </w:p>
        </w:tc>
      </w:tr>
      <w:tr w:rsidTr="00D676A7">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203EA">
            <w:pPr>
              <w:pStyle w:val="List"/>
              <w:rPr>
                <w:lang w:val="en-NZ"/>
              </w:rPr>
            </w:pPr>
            <w:r w:rsidRPr="009203EA">
              <w:t>1.</w:t>
            </w:r>
            <w:r w:rsidRPr="009203EA">
              <w:tab/>
              <w:t>Plan and prepare.</w:t>
            </w:r>
          </w:p>
        </w:tc>
        <w:tc>
          <w:tcPr>
            <w:tcW w:w="5952" w:type="dxa"/>
            <w:tcBorders>
              <w:top w:val="nil"/>
              <w:left w:val="nil"/>
              <w:bottom w:val="nil"/>
              <w:right w:val="nil"/>
            </w:tcBorders>
            <w:tcMar>
              <w:top w:w="0" w:type="dxa"/>
              <w:left w:w="62" w:type="dxa"/>
              <w:bottom w:w="0" w:type="dxa"/>
              <w:right w:w="62" w:type="dxa"/>
            </w:tcMar>
          </w:tcPr>
          <w:p w:rsidR="00000000" w:rsidRPr="009203EA" w:rsidP="009203EA">
            <w:pPr>
              <w:pStyle w:val="List2"/>
            </w:pPr>
            <w:r w:rsidRPr="009203EA">
              <w:t>1.1.</w:t>
            </w:r>
            <w:r w:rsidRPr="009203EA">
              <w:tab/>
              <w:t xml:space="preserve">Work instructions and operational details are obtained using relevant </w:t>
            </w:r>
            <w:r w:rsidRPr="009203EA">
              <w:rPr>
                <w:rStyle w:val="BoldandItalics"/>
              </w:rPr>
              <w:t>information</w:t>
            </w:r>
            <w:r w:rsidRPr="009203EA">
              <w:t xml:space="preserve">, confirmed and applied for </w:t>
            </w:r>
            <w:r w:rsidRPr="009203EA">
              <w:rPr>
                <w:rStyle w:val="BoldandItalics"/>
              </w:rPr>
              <w:t>planning and preparation</w:t>
            </w:r>
            <w:r w:rsidRPr="009203EA">
              <w:t xml:space="preserve"> purposes. </w:t>
            </w:r>
          </w:p>
          <w:p w:rsidR="00000000" w:rsidRPr="009203EA" w:rsidP="009203EA">
            <w:pPr>
              <w:pStyle w:val="List2"/>
            </w:pPr>
            <w:r w:rsidRPr="009203EA">
              <w:t>1.2.</w:t>
            </w:r>
            <w:r w:rsidRPr="009203EA">
              <w:tab/>
            </w:r>
            <w:r w:rsidRPr="009203EA">
              <w:rPr>
                <w:rStyle w:val="BoldandItalics"/>
              </w:rPr>
              <w:t>Safety</w:t>
            </w:r>
            <w:r w:rsidRPr="009203EA">
              <w:t xml:space="preserve"> (</w:t>
            </w:r>
            <w:r w:rsidRPr="009203EA">
              <w:rPr>
                <w:rStyle w:val="BoldandItalics"/>
              </w:rPr>
              <w:t>OHS</w:t>
            </w:r>
            <w:r w:rsidRPr="009203EA">
              <w:t xml:space="preserve">) requirements are followed in accordance with safety plans and policies. </w:t>
            </w:r>
          </w:p>
          <w:p w:rsidR="00000000" w:rsidRPr="009203EA" w:rsidP="009203EA">
            <w:pPr>
              <w:pStyle w:val="List2"/>
            </w:pPr>
            <w:r w:rsidRPr="009203EA">
              <w:t>1.3.</w:t>
            </w:r>
            <w:r w:rsidRPr="009203EA">
              <w:tab/>
              <w:t>Signage and barricade requirements are identified and implemented.</w:t>
            </w:r>
          </w:p>
          <w:p w:rsidR="00000000" w:rsidRPr="009203EA" w:rsidP="009203EA">
            <w:pPr>
              <w:pStyle w:val="List2"/>
            </w:pPr>
            <w:r w:rsidRPr="009203EA">
              <w:t>1.4.</w:t>
            </w:r>
            <w:r w:rsidRPr="009203EA">
              <w:tab/>
            </w:r>
            <w:r w:rsidRPr="009203EA">
              <w:rPr>
                <w:rStyle w:val="BoldandItalics"/>
              </w:rPr>
              <w:t>Tools and equipment</w:t>
            </w:r>
            <w:r w:rsidRPr="009203EA">
              <w:t xml:space="preserve"> selected to carry out tasks are consistent with job requirements, c</w:t>
            </w:r>
            <w:r w:rsidRPr="009203EA">
              <w:t xml:space="preserve">hecked for serviceability and any faults are rectified or reported prior to commencement. </w:t>
            </w:r>
          </w:p>
          <w:p w:rsidR="00000000" w:rsidRPr="009203EA" w:rsidP="009203EA">
            <w:pPr>
              <w:pStyle w:val="List2"/>
            </w:pPr>
            <w:r w:rsidRPr="009203EA">
              <w:t>1.5.</w:t>
            </w:r>
            <w:r w:rsidRPr="009203EA">
              <w:tab/>
              <w:t xml:space="preserve">Material quantity requirements are calculated in accordance with plans, specifications and </w:t>
            </w:r>
            <w:r w:rsidRPr="009203EA">
              <w:rPr>
                <w:rStyle w:val="BoldandItalics"/>
              </w:rPr>
              <w:t>quality requirements</w:t>
            </w:r>
            <w:r w:rsidRPr="009203EA">
              <w:t xml:space="preserve">. </w:t>
            </w:r>
          </w:p>
          <w:p w:rsidR="00000000" w:rsidRPr="009203EA" w:rsidP="009203EA">
            <w:pPr>
              <w:pStyle w:val="List2"/>
            </w:pPr>
            <w:r w:rsidRPr="009203EA">
              <w:t>1.6.</w:t>
            </w:r>
            <w:r w:rsidRPr="009203EA">
              <w:tab/>
            </w:r>
            <w:r w:rsidRPr="009203EA">
              <w:rPr>
                <w:rStyle w:val="BoldandItalics"/>
              </w:rPr>
              <w:t>Materials</w:t>
            </w:r>
            <w:r w:rsidRPr="009203EA">
              <w:t xml:space="preserve"> appropriate to the work applica</w:t>
            </w:r>
            <w:r w:rsidRPr="009203EA">
              <w:t xml:space="preserve">tion are identified, obtained, prepared, safely handled and located ready for use. </w:t>
            </w:r>
          </w:p>
          <w:p w:rsidR="00000000" w:rsidP="009203EA">
            <w:pPr>
              <w:pStyle w:val="List2"/>
              <w:rPr>
                <w:lang w:val="en-NZ"/>
              </w:rPr>
            </w:pPr>
            <w:r w:rsidRPr="009203EA">
              <w:t>1.7.</w:t>
            </w:r>
            <w:r w:rsidRPr="009203EA">
              <w:tab/>
            </w:r>
            <w:r w:rsidRPr="009203EA">
              <w:rPr>
                <w:rStyle w:val="BoldandItalics"/>
              </w:rPr>
              <w:t>Environmental requirements</w:t>
            </w:r>
            <w:r w:rsidRPr="009203EA">
              <w:t xml:space="preserve"> are identified for the project in accordance with environmental plans and </w:t>
            </w:r>
            <w:r w:rsidRPr="009203EA">
              <w:rPr>
                <w:rStyle w:val="BoldandItalics"/>
              </w:rPr>
              <w:t>statutory and regulatory authority</w:t>
            </w:r>
            <w:r w:rsidRPr="009203EA">
              <w:t xml:space="preserve"> requirements, and are applied. </w:t>
            </w:r>
          </w:p>
        </w:tc>
      </w:tr>
      <w:tr w:rsidTr="00D676A7">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203EA">
            <w:pPr>
              <w:pStyle w:val="List"/>
              <w:rPr>
                <w:lang w:val="en-NZ"/>
              </w:rPr>
            </w:pPr>
            <w:r w:rsidRPr="009203EA">
              <w:t>2.</w:t>
            </w:r>
            <w:r w:rsidRPr="009203EA">
              <w:tab/>
              <w:t>Set out and prepare material.</w:t>
            </w:r>
          </w:p>
        </w:tc>
        <w:tc>
          <w:tcPr>
            <w:tcW w:w="5952" w:type="dxa"/>
            <w:tcBorders>
              <w:top w:val="nil"/>
              <w:left w:val="nil"/>
              <w:bottom w:val="nil"/>
              <w:right w:val="nil"/>
            </w:tcBorders>
            <w:tcMar>
              <w:top w:w="0" w:type="dxa"/>
              <w:left w:w="62" w:type="dxa"/>
              <w:bottom w:w="0" w:type="dxa"/>
              <w:right w:w="62" w:type="dxa"/>
            </w:tcMar>
          </w:tcPr>
          <w:p w:rsidR="00000000" w:rsidRPr="009203EA" w:rsidP="009203EA">
            <w:pPr>
              <w:pStyle w:val="List2"/>
            </w:pPr>
            <w:r w:rsidRPr="009203EA">
              <w:t>2.1.</w:t>
            </w:r>
            <w:r w:rsidRPr="009203EA">
              <w:tab/>
              <w:t>Exit and ground finish levels are determined from job drawings and site location.</w:t>
            </w:r>
          </w:p>
          <w:p w:rsidR="00000000" w:rsidRPr="009203EA" w:rsidP="009203EA">
            <w:pPr>
              <w:pStyle w:val="List2"/>
            </w:pPr>
            <w:r w:rsidRPr="009203EA">
              <w:t>2.2.</w:t>
            </w:r>
            <w:r w:rsidRPr="009203EA">
              <w:tab/>
              <w:t>Rise, going and pitch of stair calculations are determined from job drawings and site location, with all measurements and require</w:t>
            </w:r>
            <w:r w:rsidRPr="009203EA">
              <w:t>ments conforming to the Building Code of Australia (BCA).</w:t>
            </w:r>
          </w:p>
          <w:p w:rsidR="00000000" w:rsidRPr="009203EA" w:rsidP="009203EA">
            <w:pPr>
              <w:pStyle w:val="List2"/>
            </w:pPr>
            <w:r w:rsidRPr="009203EA">
              <w:t>2.3.</w:t>
            </w:r>
            <w:r w:rsidRPr="009203EA">
              <w:tab/>
              <w:t>Full size set out of stairs is made to determine rise, going and pitch of stairs to actual location of landings, strings, treads and newels.</w:t>
            </w:r>
          </w:p>
          <w:p w:rsidR="00000000" w:rsidRPr="009203EA" w:rsidP="009203EA">
            <w:pPr>
              <w:pStyle w:val="List2"/>
            </w:pPr>
            <w:r w:rsidRPr="009203EA">
              <w:t>2.4.</w:t>
            </w:r>
            <w:r w:rsidRPr="009203EA">
              <w:tab/>
            </w:r>
            <w:r w:rsidRPr="009203EA">
              <w:t>Location of stair and newels is determined from job drawings and pitch of stairs or full size is set out.</w:t>
            </w:r>
          </w:p>
          <w:p w:rsidR="00000000" w:rsidRPr="009203EA" w:rsidP="009203EA">
            <w:pPr>
              <w:pStyle w:val="List2"/>
            </w:pPr>
            <w:r w:rsidRPr="009203EA">
              <w:t>2.5.</w:t>
            </w:r>
            <w:r w:rsidRPr="009203EA">
              <w:tab/>
              <w:t>Location of footings, where applicable, is marked to layout of designed stairs to meet job drawings and specifications or full size set-out.</w:t>
            </w:r>
          </w:p>
          <w:p w:rsidR="00000000" w:rsidRPr="009203EA" w:rsidP="009203EA">
            <w:pPr>
              <w:pStyle w:val="List2"/>
            </w:pPr>
            <w:r w:rsidRPr="009203EA">
              <w:t>2.6.</w:t>
            </w:r>
            <w:r w:rsidRPr="009203EA">
              <w:tab/>
              <w:t>Strings components are selected in accordance with set-out.</w:t>
            </w:r>
          </w:p>
          <w:p w:rsidR="00000000" w:rsidRPr="009203EA" w:rsidP="009203EA">
            <w:pPr>
              <w:pStyle w:val="List2"/>
            </w:pPr>
            <w:r w:rsidRPr="009203EA">
              <w:t>2.7.</w:t>
            </w:r>
            <w:r w:rsidRPr="009203EA">
              <w:tab/>
              <w:t>Components for newels are selected and set out to design of stairs, storey rods and job drawings or from full size set-out.</w:t>
            </w:r>
          </w:p>
          <w:p w:rsidR="00000000" w:rsidRPr="009203EA" w:rsidP="009203EA">
            <w:pPr>
              <w:pStyle w:val="List2"/>
            </w:pPr>
            <w:r w:rsidRPr="009203EA">
              <w:t>2.8.</w:t>
            </w:r>
            <w:r w:rsidRPr="009203EA">
              <w:tab/>
              <w:t>Newels are assembled and checked to provide tight fit for str</w:t>
            </w:r>
            <w:r w:rsidRPr="009203EA">
              <w:t>ings and bearers, where applicable, to specifications.</w:t>
            </w:r>
          </w:p>
          <w:p w:rsidR="00000000" w:rsidP="009203EA">
            <w:pPr>
              <w:pStyle w:val="List2"/>
              <w:rPr>
                <w:lang w:val="en-NZ"/>
              </w:rPr>
            </w:pPr>
            <w:r w:rsidRPr="009203EA">
              <w:t>2.9.</w:t>
            </w:r>
            <w:r w:rsidRPr="009203EA">
              <w:tab/>
              <w:t>Material for treads is checked against set-out and square to length according to requirements of stair design and BCA.</w:t>
            </w:r>
          </w:p>
        </w:tc>
      </w:tr>
      <w:tr w:rsidTr="00D676A7">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203EA">
            <w:pPr>
              <w:pStyle w:val="List"/>
              <w:rPr>
                <w:lang w:val="en-NZ"/>
              </w:rPr>
            </w:pPr>
            <w:r w:rsidRPr="009203EA">
              <w:t>3.</w:t>
            </w:r>
            <w:r w:rsidRPr="009203EA">
              <w:tab/>
              <w:t>Assemble and erect stair.</w:t>
            </w:r>
          </w:p>
        </w:tc>
        <w:tc>
          <w:tcPr>
            <w:tcW w:w="5952" w:type="dxa"/>
            <w:tcBorders>
              <w:top w:val="nil"/>
              <w:left w:val="nil"/>
              <w:bottom w:val="nil"/>
              <w:right w:val="nil"/>
            </w:tcBorders>
            <w:tcMar>
              <w:top w:w="0" w:type="dxa"/>
              <w:left w:w="62" w:type="dxa"/>
              <w:bottom w:w="0" w:type="dxa"/>
              <w:right w:w="62" w:type="dxa"/>
            </w:tcMar>
          </w:tcPr>
          <w:p w:rsidR="00000000" w:rsidRPr="009203EA" w:rsidP="009203EA">
            <w:pPr>
              <w:pStyle w:val="List2"/>
            </w:pPr>
            <w:r w:rsidRPr="009203EA">
              <w:t>3.1.</w:t>
            </w:r>
            <w:r w:rsidRPr="009203EA">
              <w:tab/>
              <w:t>Footings with post support, where applicab</w:t>
            </w:r>
            <w:r w:rsidRPr="009203EA">
              <w:t>le, are prepared to requirements of job drawings and specifications.</w:t>
            </w:r>
          </w:p>
          <w:p w:rsidR="00000000" w:rsidRPr="009203EA" w:rsidP="009203EA">
            <w:pPr>
              <w:pStyle w:val="List2"/>
            </w:pPr>
            <w:r w:rsidRPr="009203EA">
              <w:t>3.2.</w:t>
            </w:r>
            <w:r w:rsidRPr="009203EA">
              <w:tab/>
              <w:t>Angle brackets are attached to strings to set-out locations for tread support according to requirements of detail drawings and specifications.</w:t>
            </w:r>
          </w:p>
          <w:p w:rsidR="00000000" w:rsidRPr="009203EA" w:rsidP="009203EA">
            <w:pPr>
              <w:pStyle w:val="List2"/>
            </w:pPr>
            <w:r w:rsidRPr="009203EA">
              <w:t>3.3.</w:t>
            </w:r>
            <w:r w:rsidRPr="009203EA">
              <w:tab/>
              <w:t>Newels are erected into position a</w:t>
            </w:r>
            <w:r w:rsidRPr="009203EA">
              <w:t>nd temporarily braced to plumbing position and strings are located and fixed into position according to specifications.</w:t>
            </w:r>
          </w:p>
          <w:p w:rsidR="00000000" w:rsidRPr="009203EA" w:rsidP="009203EA">
            <w:pPr>
              <w:pStyle w:val="List2"/>
            </w:pPr>
            <w:r w:rsidRPr="009203EA">
              <w:t>3.4.</w:t>
            </w:r>
            <w:r w:rsidRPr="009203EA">
              <w:tab/>
              <w:t>Tie bolts, where applicable, are located and secured to specification to maintain stair width, and stair is attached to building us</w:t>
            </w:r>
            <w:r w:rsidRPr="009203EA">
              <w:t xml:space="preserve">ing appropriate </w:t>
            </w:r>
            <w:r w:rsidRPr="009203EA">
              <w:rPr>
                <w:rStyle w:val="BoldandItalics"/>
              </w:rPr>
              <w:t>fixings and fasteners</w:t>
            </w:r>
            <w:r w:rsidRPr="009203EA">
              <w:t xml:space="preserve"> in accordance with detailed drawings and specifications. </w:t>
            </w:r>
          </w:p>
          <w:p w:rsidR="00000000" w:rsidP="009203EA">
            <w:pPr>
              <w:pStyle w:val="List2"/>
              <w:rPr>
                <w:lang w:val="en-NZ"/>
              </w:rPr>
            </w:pPr>
            <w:r w:rsidRPr="009203EA">
              <w:t>3.5.</w:t>
            </w:r>
            <w:r w:rsidRPr="009203EA">
              <w:tab/>
              <w:t>Treads and decking are fixed into location to detailed drawings and specifications, and bracing and lateral ties are fixed to newels to specifications, whe</w:t>
            </w:r>
            <w:r w:rsidRPr="009203EA">
              <w:t>re applicable, to maintain rigidity to stair structure.</w:t>
            </w:r>
          </w:p>
        </w:tc>
      </w:tr>
      <w:tr w:rsidTr="00D676A7">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203EA">
            <w:pPr>
              <w:pStyle w:val="List"/>
              <w:rPr>
                <w:lang w:val="en-NZ"/>
              </w:rPr>
            </w:pPr>
            <w:r w:rsidRPr="009203EA">
              <w:t>4.</w:t>
            </w:r>
            <w:r w:rsidRPr="009203EA">
              <w:tab/>
              <w:t>Fit and fix handrailing and balustrade.</w:t>
            </w:r>
          </w:p>
        </w:tc>
        <w:tc>
          <w:tcPr>
            <w:tcW w:w="5952" w:type="dxa"/>
            <w:tcBorders>
              <w:top w:val="nil"/>
              <w:left w:val="nil"/>
              <w:bottom w:val="nil"/>
              <w:right w:val="nil"/>
            </w:tcBorders>
            <w:tcMar>
              <w:top w:w="0" w:type="dxa"/>
              <w:left w:w="62" w:type="dxa"/>
              <w:bottom w:w="0" w:type="dxa"/>
              <w:right w:w="62" w:type="dxa"/>
            </w:tcMar>
          </w:tcPr>
          <w:p w:rsidR="00000000" w:rsidRPr="009203EA" w:rsidP="009203EA">
            <w:pPr>
              <w:pStyle w:val="List2"/>
            </w:pPr>
            <w:r w:rsidRPr="009203EA">
              <w:t>4.1.</w:t>
            </w:r>
            <w:r w:rsidRPr="009203EA">
              <w:tab/>
              <w:t xml:space="preserve">Material for handrailing and </w:t>
            </w:r>
            <w:r w:rsidRPr="009203EA">
              <w:rPr>
                <w:rStyle w:val="BoldandItalics"/>
              </w:rPr>
              <w:t>balustrade</w:t>
            </w:r>
            <w:r w:rsidRPr="009203EA">
              <w:t xml:space="preserve"> is checked to length, and adjustment is made to specification where appropriate. </w:t>
            </w:r>
          </w:p>
          <w:p w:rsidR="00000000" w:rsidRPr="009203EA" w:rsidP="009203EA">
            <w:pPr>
              <w:pStyle w:val="List2"/>
            </w:pPr>
            <w:r w:rsidRPr="009203EA">
              <w:t>4.2.</w:t>
            </w:r>
            <w:r w:rsidRPr="009203EA">
              <w:tab/>
              <w:t>Handrailing is fitted an</w:t>
            </w:r>
            <w:r w:rsidRPr="009203EA">
              <w:t>d fixed into place to specifications and measurements above nosing line of a flight and above a landing deck according to BCA.</w:t>
            </w:r>
          </w:p>
          <w:p w:rsidR="00000000" w:rsidP="009203EA">
            <w:pPr>
              <w:pStyle w:val="List2"/>
              <w:rPr>
                <w:lang w:val="en-NZ"/>
              </w:rPr>
            </w:pPr>
            <w:r w:rsidRPr="009203EA">
              <w:t>4.3.</w:t>
            </w:r>
            <w:r w:rsidRPr="009203EA">
              <w:tab/>
              <w:t>Balustrade is fitted and fixed into place to specifications and requirements of BCA.</w:t>
            </w:r>
          </w:p>
        </w:tc>
      </w:tr>
      <w:tr w:rsidTr="00D676A7">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203EA">
            <w:pPr>
              <w:pStyle w:val="List"/>
              <w:rPr>
                <w:lang w:val="en-NZ"/>
              </w:rPr>
            </w:pPr>
            <w:r w:rsidRPr="009203EA">
              <w:t>5.</w:t>
            </w:r>
            <w:r w:rsidRPr="009203EA">
              <w:tab/>
              <w:t>Finish stairs.</w:t>
            </w:r>
          </w:p>
        </w:tc>
        <w:tc>
          <w:tcPr>
            <w:tcW w:w="5952" w:type="dxa"/>
            <w:tcBorders>
              <w:top w:val="nil"/>
              <w:left w:val="nil"/>
              <w:bottom w:val="nil"/>
              <w:right w:val="nil"/>
            </w:tcBorders>
            <w:tcMar>
              <w:top w:w="0" w:type="dxa"/>
              <w:left w:w="62" w:type="dxa"/>
              <w:bottom w:w="0" w:type="dxa"/>
              <w:right w:w="62" w:type="dxa"/>
            </w:tcMar>
          </w:tcPr>
          <w:p w:rsidR="00000000" w:rsidRPr="009203EA" w:rsidP="009203EA">
            <w:pPr>
              <w:pStyle w:val="List2"/>
            </w:pPr>
            <w:r w:rsidRPr="009203EA">
              <w:t>5.1.</w:t>
            </w:r>
            <w:r w:rsidRPr="009203EA">
              <w:tab/>
            </w:r>
            <w:r w:rsidRPr="009203EA">
              <w:t>Arises and sharp edges are removed and finished to specification, where appropriate.</w:t>
            </w:r>
          </w:p>
          <w:p w:rsidR="00000000" w:rsidP="009203EA">
            <w:pPr>
              <w:pStyle w:val="List2"/>
              <w:rPr>
                <w:lang w:val="en-NZ"/>
              </w:rPr>
            </w:pPr>
            <w:r w:rsidRPr="009203EA">
              <w:t>5.2.</w:t>
            </w:r>
            <w:r w:rsidRPr="009203EA">
              <w:tab/>
              <w:t>Non-slip surface is adhered to treads, where required, in accordance with specifications and BCA.</w:t>
            </w:r>
          </w:p>
        </w:tc>
      </w:tr>
      <w:tr w:rsidTr="00D676A7">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203EA">
            <w:pPr>
              <w:pStyle w:val="List"/>
              <w:rPr>
                <w:lang w:val="en-NZ"/>
              </w:rPr>
            </w:pPr>
            <w:r w:rsidRPr="009203EA">
              <w:t>6.</w:t>
            </w:r>
            <w:r w:rsidRPr="009203EA">
              <w:tab/>
              <w:t>Clean up.</w:t>
            </w:r>
          </w:p>
        </w:tc>
        <w:tc>
          <w:tcPr>
            <w:tcW w:w="5952" w:type="dxa"/>
            <w:tcBorders>
              <w:top w:val="nil"/>
              <w:left w:val="nil"/>
              <w:bottom w:val="nil"/>
              <w:right w:val="nil"/>
            </w:tcBorders>
            <w:tcMar>
              <w:top w:w="0" w:type="dxa"/>
              <w:left w:w="62" w:type="dxa"/>
              <w:bottom w:w="0" w:type="dxa"/>
              <w:right w:w="62" w:type="dxa"/>
            </w:tcMar>
          </w:tcPr>
          <w:p w:rsidR="00000000" w:rsidRPr="009203EA" w:rsidP="009203EA">
            <w:pPr>
              <w:pStyle w:val="List2"/>
            </w:pPr>
            <w:r w:rsidRPr="009203EA">
              <w:t>6.1.</w:t>
            </w:r>
            <w:r w:rsidRPr="009203EA">
              <w:tab/>
              <w:t>Area is cleared and waste disposed of safely.</w:t>
            </w:r>
          </w:p>
          <w:p w:rsidR="00000000" w:rsidRPr="009203EA" w:rsidP="009203EA">
            <w:pPr>
              <w:pStyle w:val="List2"/>
            </w:pPr>
            <w:r w:rsidRPr="009203EA">
              <w:t>6.2</w:t>
            </w:r>
            <w:r w:rsidRPr="009203EA">
              <w:t>.</w:t>
            </w:r>
            <w:r w:rsidRPr="009203EA">
              <w:tab/>
              <w:t>Unused materials are stored and/or stacked.</w:t>
            </w:r>
          </w:p>
          <w:p w:rsidR="00000000" w:rsidRPr="009203EA" w:rsidP="009203EA">
            <w:pPr>
              <w:pStyle w:val="List2"/>
            </w:pPr>
            <w:r w:rsidRPr="009203EA">
              <w:t>6.3.</w:t>
            </w:r>
            <w:r w:rsidRPr="009203EA">
              <w:tab/>
              <w:t>Tools and equipment are cleaned, maintained and stored.</w:t>
            </w:r>
          </w:p>
        </w:tc>
      </w:tr>
    </w:tbl>
    <w:p w:rsidR="00D676A7" w:rsidP="009203EA">
      <w:pPr>
        <w:pStyle w:val="BodyText"/>
      </w:pPr>
    </w:p>
    <w:p w:rsidR="00D676A7" w:rsidP="009203EA">
      <w:pPr>
        <w:pStyle w:val="BodyText"/>
      </w:pPr>
    </w:p>
    <w:p w:rsidR="00000000" w:rsidRPr="009203EA" w:rsidP="009203EA">
      <w:pPr>
        <w:pStyle w:val="Heading1"/>
      </w:pPr>
      <w:bookmarkStart w:id="9" w:name="O_258243"/>
      <w:bookmarkEnd w:id="9"/>
      <w:r w:rsidRPr="009203EA">
        <w:t>Required Skills and Knowledge</w:t>
      </w:r>
    </w:p>
    <w:tbl>
      <w:tblPr>
        <w:tblW w:w="0" w:type="auto"/>
        <w:tblLayout w:type="fixed"/>
        <w:tblCellMar>
          <w:left w:w="62" w:type="dxa"/>
          <w:right w:w="62" w:type="dxa"/>
        </w:tblCellMar>
        <w:tblLook w:val="0000"/>
      </w:tblPr>
      <w:tblGrid>
        <w:gridCol w:w="8522"/>
      </w:tblGrid>
      <w:tr w:rsidTr="00D676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REQUIRED SKILLS AND KNOWLEDGE</w:t>
            </w:r>
          </w:p>
        </w:tc>
      </w:tr>
      <w:tr w:rsidTr="00D676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t>This section describes the skills and knowledge required for this unit.</w:t>
            </w:r>
          </w:p>
        </w:tc>
      </w:tr>
      <w:tr w:rsidTr="00D676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Required skills</w:t>
            </w:r>
          </w:p>
        </w:tc>
      </w:tr>
      <w:tr w:rsidTr="00D676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Required skills for this unit are:</w:t>
            </w:r>
          </w:p>
          <w:p w:rsidR="00000000" w:rsidRPr="009203EA" w:rsidP="009203EA">
            <w:pPr>
              <w:pStyle w:val="ListBullet"/>
            </w:pPr>
            <w:r w:rsidRPr="009203EA">
              <w:t xml:space="preserve">ability to recognise procedures, respond to change and contribute to workplace responsibilities, </w:t>
            </w:r>
            <w:r w:rsidRPr="009203EA">
              <w:t>such as current work site environmental or sustainability frameworks or management systems</w:t>
            </w:r>
          </w:p>
          <w:p w:rsidR="00000000" w:rsidRPr="009203EA" w:rsidP="009203EA">
            <w:pPr>
              <w:pStyle w:val="ListBullet"/>
            </w:pPr>
            <w:r w:rsidRPr="009203EA">
              <w:t>communication skills to:</w:t>
            </w:r>
          </w:p>
          <w:p w:rsidR="00000000" w:rsidRPr="009203EA" w:rsidP="009203EA">
            <w:pPr>
              <w:pStyle w:val="ListBullet2"/>
            </w:pPr>
            <w:r w:rsidRPr="009203EA">
              <w:t>enable clear and direct communication, using questioning to identify and confirm requirements, share information, listen and understand</w:t>
            </w:r>
          </w:p>
          <w:p w:rsidR="00000000" w:rsidRPr="009203EA" w:rsidP="009203EA">
            <w:pPr>
              <w:pStyle w:val="ListBullet2"/>
            </w:pPr>
            <w:r w:rsidRPr="009203EA">
              <w:t>fol</w:t>
            </w:r>
            <w:r w:rsidRPr="009203EA">
              <w:t>low instructions</w:t>
            </w:r>
          </w:p>
          <w:p w:rsidR="00000000" w:rsidRPr="009203EA" w:rsidP="009203EA">
            <w:pPr>
              <w:pStyle w:val="ListBullet2"/>
            </w:pPr>
            <w:r w:rsidRPr="009203EA">
              <w:t>read and interpret drawings and specifications</w:t>
            </w:r>
          </w:p>
          <w:p w:rsidR="00000000" w:rsidRPr="009203EA" w:rsidP="009203EA">
            <w:pPr>
              <w:pStyle w:val="ListBullet2"/>
            </w:pPr>
            <w:r w:rsidRPr="009203EA">
              <w:t>use and interpret non-verbal communication</w:t>
            </w:r>
          </w:p>
          <w:p w:rsidR="00000000" w:rsidRPr="009203EA" w:rsidP="009203EA">
            <w:pPr>
              <w:pStyle w:val="ListBullet2"/>
            </w:pPr>
            <w:r w:rsidRPr="009203EA">
              <w:t>use language and concepts appropriate to cultural differences</w:t>
            </w:r>
          </w:p>
          <w:p w:rsidR="00000000" w:rsidRPr="009203EA" w:rsidP="009203EA">
            <w:pPr>
              <w:pStyle w:val="ListBullet"/>
            </w:pPr>
            <w:r w:rsidRPr="009203EA">
              <w:t>innovation skills to select appropriate tools and equipment, respond to workplace chal</w:t>
            </w:r>
            <w:r w:rsidRPr="009203EA">
              <w:t>lenges and put ideas into action</w:t>
            </w:r>
          </w:p>
          <w:p w:rsidR="00000000" w:rsidRPr="009203EA" w:rsidP="009203EA">
            <w:pPr>
              <w:pStyle w:val="ListBullet"/>
            </w:pPr>
            <w:r w:rsidRPr="009203EA">
              <w:t>numeracy skills to apply measurements and calculations</w:t>
            </w:r>
          </w:p>
          <w:p w:rsidR="00000000" w:rsidRPr="009203EA" w:rsidP="009203EA">
            <w:pPr>
              <w:pStyle w:val="ListBullet"/>
            </w:pPr>
            <w:r w:rsidRPr="009203EA">
              <w:t>planning and organisational skills to identify requirements, apply relevant resources and sequence tasks</w:t>
            </w:r>
          </w:p>
          <w:p w:rsidR="00000000" w:rsidRPr="009203EA" w:rsidP="009203EA">
            <w:pPr>
              <w:pStyle w:val="ListBullet"/>
            </w:pPr>
            <w:r w:rsidRPr="009203EA">
              <w:t xml:space="preserve">problem solving skills to recognise and take action to rectify </w:t>
            </w:r>
            <w:r w:rsidRPr="009203EA">
              <w:t>minor faults and problems</w:t>
            </w:r>
          </w:p>
          <w:p w:rsidR="00000000" w:rsidP="009203EA">
            <w:pPr>
              <w:pStyle w:val="ListBullet"/>
              <w:rPr>
                <w:lang w:val="en-NZ"/>
              </w:rPr>
            </w:pPr>
            <w:r w:rsidRPr="009203EA">
              <w:t>teamwork skills to be able to work with others to action tasks and relate to people from a range of cultural, social, ethnic backgrounds and with varying physical and mental abilities.</w:t>
            </w:r>
          </w:p>
        </w:tc>
      </w:tr>
      <w:tr w:rsidTr="00D676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Required knowledge</w:t>
            </w:r>
          </w:p>
        </w:tc>
      </w:tr>
      <w:tr w:rsidTr="00D676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Required knowledge for this unit is:</w:t>
            </w:r>
          </w:p>
          <w:p w:rsidR="00000000" w:rsidRPr="009203EA" w:rsidP="009203EA">
            <w:pPr>
              <w:pStyle w:val="ListBullet"/>
            </w:pPr>
            <w:r w:rsidRPr="009203EA">
              <w:t>BCA requirements relevant to stairs</w:t>
            </w:r>
          </w:p>
          <w:p w:rsidR="00000000" w:rsidRPr="009203EA" w:rsidP="009203EA">
            <w:pPr>
              <w:pStyle w:val="ListBullet"/>
            </w:pPr>
            <w:r w:rsidRPr="009203EA">
              <w:t>factors governing design of stairs</w:t>
            </w:r>
          </w:p>
          <w:p w:rsidR="00000000" w:rsidRPr="009203EA" w:rsidP="009203EA">
            <w:pPr>
              <w:pStyle w:val="ListBullet"/>
            </w:pPr>
            <w:r w:rsidRPr="009203EA">
              <w:t>interpretation of drawings and specifications</w:t>
            </w:r>
          </w:p>
          <w:p w:rsidR="00000000" w:rsidRPr="009203EA" w:rsidP="009203EA">
            <w:pPr>
              <w:pStyle w:val="ListBullet"/>
            </w:pPr>
            <w:r w:rsidRPr="009203EA">
              <w:t>job safety analysis (JSA) and safe work method statements</w:t>
            </w:r>
          </w:p>
          <w:p w:rsidR="00000000" w:rsidRPr="009203EA" w:rsidP="009203EA">
            <w:pPr>
              <w:pStyle w:val="ListBullet"/>
            </w:pPr>
            <w:r w:rsidRPr="009203EA">
              <w:t>measurement and calculation processes relat</w:t>
            </w:r>
            <w:r w:rsidRPr="009203EA">
              <w:t>ed to lineal measurements in stair design</w:t>
            </w:r>
          </w:p>
          <w:p w:rsidR="00000000" w:rsidRPr="009203EA" w:rsidP="009203EA">
            <w:pPr>
              <w:pStyle w:val="ListBullet"/>
            </w:pPr>
            <w:r w:rsidRPr="009203EA">
              <w:t>stair construction techniques</w:t>
            </w:r>
          </w:p>
          <w:p w:rsidR="00000000" w:rsidRPr="009203EA" w:rsidP="009203EA">
            <w:pPr>
              <w:pStyle w:val="ListBullet"/>
            </w:pPr>
            <w:r w:rsidRPr="009203EA">
              <w:t>terminology of stair components and dimensional relationships</w:t>
            </w:r>
          </w:p>
          <w:p w:rsidR="00000000" w:rsidRPr="009203EA" w:rsidP="009203EA">
            <w:pPr>
              <w:pStyle w:val="ListBullet"/>
            </w:pPr>
            <w:r w:rsidRPr="009203EA">
              <w:t>types and characteristics of stairs</w:t>
            </w:r>
          </w:p>
          <w:p w:rsidR="00000000" w:rsidRPr="009203EA" w:rsidP="009203EA">
            <w:pPr>
              <w:pStyle w:val="ListBullet"/>
            </w:pPr>
            <w:r w:rsidRPr="009203EA">
              <w:t>types and uses of materials used in stair construction.</w:t>
            </w:r>
          </w:p>
        </w:tc>
      </w:tr>
    </w:tbl>
    <w:p w:rsidR="00D676A7" w:rsidP="009203EA">
      <w:pPr>
        <w:pStyle w:val="BodyText"/>
      </w:pPr>
    </w:p>
    <w:p w:rsidR="00D676A7" w:rsidP="009203EA">
      <w:pPr>
        <w:pStyle w:val="BodyText"/>
      </w:pPr>
    </w:p>
    <w:p w:rsidR="00000000" w:rsidRPr="009203EA" w:rsidP="009203EA">
      <w:pPr>
        <w:pStyle w:val="AllowPageBreak"/>
      </w:pPr>
    </w:p>
    <w:p w:rsidR="00000000" w:rsidRPr="009203EA" w:rsidP="009203EA">
      <w:pPr>
        <w:pStyle w:val="Heading1"/>
      </w:pPr>
      <w:bookmarkStart w:id="10" w:name="O_242277"/>
      <w:bookmarkEnd w:id="10"/>
      <w:r w:rsidRPr="009203EA">
        <w:t>Evidence Guide</w:t>
      </w:r>
    </w:p>
    <w:tbl>
      <w:tblPr>
        <w:tblW w:w="0" w:type="auto"/>
        <w:tblLayout w:type="fixed"/>
        <w:tblCellMar>
          <w:left w:w="62" w:type="dxa"/>
          <w:right w:w="62" w:type="dxa"/>
        </w:tblCellMar>
        <w:tblLook w:val="0000"/>
      </w:tblPr>
      <w:tblGrid>
        <w:gridCol w:w="3508"/>
        <w:gridCol w:w="5014"/>
      </w:tblGrid>
      <w:tr w:rsidTr="00D676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203EA">
            <w:pPr>
              <w:pStyle w:val="BodyText"/>
              <w:rPr>
                <w:lang w:val="en-NZ"/>
              </w:rPr>
            </w:pPr>
            <w:r w:rsidRPr="009203EA">
              <w:rPr>
                <w:rStyle w:val="SpecialBold"/>
              </w:rPr>
              <w:t>EVIDENCE GUIDE</w:t>
            </w:r>
          </w:p>
        </w:tc>
      </w:tr>
      <w:tr w:rsidTr="00D676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203EA">
            <w:pPr>
              <w:pStyle w:val="BodyText"/>
              <w:rPr>
                <w:lang w:val="en-NZ"/>
              </w:rPr>
            </w:pPr>
            <w:r w:rsidRPr="009203EA">
              <w:t>The evidence guide provides advice on assessment and must be read in conjunction with the performance criteria, required skills and knowledge, range statement and the Assessment Guidelines for the Training Package.</w:t>
            </w:r>
          </w:p>
        </w:tc>
      </w:tr>
      <w:tr w:rsidTr="00D676A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t xml:space="preserve">This unit of competency could be assessed in the workplace or a close simulation of the workplace environment, provided that simulated or project-based </w:t>
            </w:r>
            <w:r w:rsidRPr="009203EA">
              <w:t xml:space="preserve">assessment techniques fully replicate construction workplace conditions, materials, activities, responsibilities and procedures. </w:t>
            </w:r>
          </w:p>
        </w:tc>
      </w:tr>
      <w:tr w:rsidTr="00D676A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A person who demonstrates compet</w:t>
            </w:r>
            <w:r w:rsidRPr="009203EA">
              <w:t>ency in this unit must be able to assemble and erect timber and other material component stairs covering one flight to a landing, including handrail or balustrade, providing evidence of the ability to:</w:t>
            </w:r>
          </w:p>
          <w:p w:rsidR="00000000" w:rsidRPr="009203EA" w:rsidP="009203EA">
            <w:pPr>
              <w:pStyle w:val="ListBullet"/>
            </w:pPr>
            <w:r w:rsidRPr="009203EA">
              <w:t>comply with OHS regulations applicable to workplace o</w:t>
            </w:r>
            <w:r w:rsidRPr="009203EA">
              <w:t>perations</w:t>
            </w:r>
          </w:p>
          <w:p w:rsidR="00000000" w:rsidRPr="009203EA" w:rsidP="009203EA">
            <w:pPr>
              <w:pStyle w:val="ListBullet"/>
            </w:pPr>
            <w:r w:rsidRPr="009203EA">
              <w:t>comply with organisational quality procedures and processes within the context of constructing and installing fabricated stairs</w:t>
            </w:r>
          </w:p>
          <w:p w:rsidR="00000000" w:rsidRPr="009203EA" w:rsidP="009203EA">
            <w:pPr>
              <w:pStyle w:val="ListBullet"/>
            </w:pPr>
            <w:r w:rsidRPr="009203EA">
              <w:t>identify location and details of fabricated stair components and construction</w:t>
            </w:r>
          </w:p>
          <w:p w:rsidR="00000000" w:rsidRPr="009203EA" w:rsidP="009203EA">
            <w:pPr>
              <w:pStyle w:val="ListBullet"/>
            </w:pPr>
            <w:r w:rsidRPr="009203EA">
              <w:t>carry out accurate calculations to determine actual rise and going for each step and pitch of stairs</w:t>
            </w:r>
          </w:p>
          <w:p w:rsidR="00000000" w:rsidRPr="009203EA" w:rsidP="009203EA">
            <w:pPr>
              <w:pStyle w:val="ListBullet"/>
            </w:pPr>
            <w:r w:rsidRPr="009203EA">
              <w:t>prepare accurate set-out of stair in order to check all stair components</w:t>
            </w:r>
          </w:p>
          <w:p w:rsidR="00000000" w:rsidRPr="009203EA" w:rsidP="009203EA">
            <w:pPr>
              <w:pStyle w:val="ListBullet"/>
            </w:pPr>
            <w:r w:rsidRPr="009203EA">
              <w:t xml:space="preserve">adopt and use safe and effective procedures to prepare stair components, assemble </w:t>
            </w:r>
            <w:r w:rsidRPr="009203EA">
              <w:t>and fix to position in accordance with BCA, specifications and site conditions</w:t>
            </w:r>
          </w:p>
          <w:p w:rsidR="00000000" w:rsidRPr="009203EA" w:rsidP="009203EA">
            <w:pPr>
              <w:pStyle w:val="ListBullet"/>
            </w:pPr>
            <w:r w:rsidRPr="009203EA">
              <w:t>identify typical faults and problems that occur and action required to rectify them</w:t>
            </w:r>
          </w:p>
          <w:p w:rsidR="00000000" w:rsidRPr="009203EA" w:rsidP="009203EA">
            <w:pPr>
              <w:pStyle w:val="ListBullet"/>
            </w:pPr>
            <w:r w:rsidRPr="009203EA">
              <w:t>identify types of stair construction and common terminology</w:t>
            </w:r>
          </w:p>
          <w:p w:rsidR="00000000" w:rsidRPr="009203EA" w:rsidP="009203EA">
            <w:pPr>
              <w:pStyle w:val="ListBullet"/>
            </w:pPr>
            <w:r w:rsidRPr="009203EA">
              <w:t>convey appropriate analysis and u</w:t>
            </w:r>
            <w:r w:rsidRPr="009203EA">
              <w:t>nderstanding of design concepts in drawings and specifications of nominated project</w:t>
            </w:r>
          </w:p>
          <w:p w:rsidR="00000000" w:rsidP="009203EA">
            <w:pPr>
              <w:pStyle w:val="ListBullet"/>
              <w:rPr>
                <w:lang w:val="en-NZ"/>
              </w:rPr>
            </w:pPr>
            <w:r w:rsidRPr="009203EA">
              <w:t>communicate with others to ensure safe and effective workplace operations.</w:t>
            </w:r>
          </w:p>
        </w:tc>
      </w:tr>
      <w:tr w:rsidTr="00D676A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This competency is to be assessed using standar</w:t>
            </w:r>
            <w:r w:rsidRPr="009203EA">
              <w:t>d and authorised work practices, safety requirements and environmental constraints.</w:t>
            </w:r>
          </w:p>
          <w:p w:rsidR="00000000" w:rsidRPr="009203EA" w:rsidP="009203EA">
            <w:pPr>
              <w:pStyle w:val="BodyText"/>
            </w:pPr>
            <w:r w:rsidRPr="009203EA">
              <w:t>Assessment of essential underpinning knowledge will usually be conducted in an off-site context.</w:t>
            </w:r>
          </w:p>
          <w:p w:rsidR="00000000" w:rsidRPr="009203EA" w:rsidP="009203EA">
            <w:pPr>
              <w:pStyle w:val="BodyText"/>
            </w:pPr>
            <w:r w:rsidRPr="009203EA">
              <w:t>Assessment is to comply with relevant regulatory or Australian standards' r</w:t>
            </w:r>
            <w:r w:rsidRPr="009203EA">
              <w:t>equirements.</w:t>
            </w:r>
          </w:p>
          <w:p w:rsidR="00000000" w:rsidRPr="009203EA" w:rsidP="009203EA">
            <w:pPr>
              <w:pStyle w:val="BodyText"/>
            </w:pPr>
            <w:r w:rsidRPr="009203EA">
              <w:t>Resource implications for assessment include:</w:t>
            </w:r>
          </w:p>
          <w:p w:rsidR="00000000" w:rsidRPr="009203EA" w:rsidP="009203EA">
            <w:pPr>
              <w:pStyle w:val="ListBullet"/>
            </w:pPr>
            <w:r w:rsidRPr="009203EA">
              <w:t>drawings and information relevant to stair design activities</w:t>
            </w:r>
          </w:p>
          <w:p w:rsidR="00000000" w:rsidRPr="009203EA" w:rsidP="009203EA">
            <w:pPr>
              <w:pStyle w:val="ListBullet"/>
            </w:pPr>
            <w:r w:rsidRPr="009203EA">
              <w:t>suitable work location to carry out design work stair construction</w:t>
            </w:r>
          </w:p>
          <w:p w:rsidR="00000000" w:rsidRPr="009203EA" w:rsidP="009203EA">
            <w:pPr>
              <w:pStyle w:val="ListBullet"/>
            </w:pPr>
            <w:r w:rsidRPr="009203EA">
              <w:t>BCA documentation</w:t>
            </w:r>
          </w:p>
          <w:p w:rsidR="00000000" w:rsidRPr="009203EA" w:rsidP="009203EA">
            <w:pPr>
              <w:pStyle w:val="ListBullet"/>
            </w:pPr>
            <w:r w:rsidRPr="009203EA">
              <w:t>work location ready for stair construction and installation</w:t>
            </w:r>
          </w:p>
          <w:p w:rsidR="00000000" w:rsidRPr="009203EA" w:rsidP="009203EA">
            <w:pPr>
              <w:pStyle w:val="ListBullet"/>
            </w:pPr>
            <w:r w:rsidRPr="009203EA">
              <w:t>plant and equipment appropriate to construction process of stairs</w:t>
            </w:r>
          </w:p>
          <w:p w:rsidR="00000000" w:rsidRPr="009203EA" w:rsidP="009203EA">
            <w:pPr>
              <w:pStyle w:val="ListBullet"/>
            </w:pPr>
            <w:r w:rsidRPr="009203EA">
              <w:t>construction materials appropriate to proposed construction of stairs</w:t>
            </w:r>
          </w:p>
          <w:p w:rsidR="00000000" w:rsidRPr="009203EA" w:rsidP="009203EA">
            <w:pPr>
              <w:pStyle w:val="ListBullet"/>
            </w:pPr>
            <w:r w:rsidRPr="009203EA">
              <w:t xml:space="preserve">hand and power tools appropriate to construction process of </w:t>
            </w:r>
            <w:r w:rsidRPr="009203EA">
              <w:t>stairs.</w:t>
            </w:r>
          </w:p>
          <w:p w:rsidR="00000000" w:rsidP="009203EA">
            <w:pPr>
              <w:pStyle w:val="BodyText"/>
              <w:rPr>
                <w:lang w:val="en-NZ"/>
              </w:rPr>
            </w:pPr>
            <w:r w:rsidRPr="009203EA">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D676A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 xml:space="preserve">Method of </w:t>
            </w:r>
            <w:r w:rsidRPr="009203EA">
              <w:rPr>
                <w:rStyle w:val="SpecialBold"/>
              </w:rPr>
              <w:t>assessment</w:t>
            </w:r>
          </w:p>
        </w:tc>
        <w:tc>
          <w:tcPr>
            <w:tcW w:w="5014"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Assessment methods must:</w:t>
            </w:r>
          </w:p>
          <w:p w:rsidR="00000000" w:rsidRPr="009203EA" w:rsidP="009203EA">
            <w:pPr>
              <w:pStyle w:val="ListBullet"/>
            </w:pPr>
            <w:r w:rsidRPr="009203EA">
              <w:t>satisfy the endorsed Assessment Guidelines of the Construction, Plumbing and Services Training Package</w:t>
            </w:r>
          </w:p>
          <w:p w:rsidR="00000000" w:rsidRPr="009203EA" w:rsidP="009203EA">
            <w:pPr>
              <w:pStyle w:val="ListBullet"/>
            </w:pPr>
            <w:r w:rsidRPr="009203EA">
              <w:t>include direct observation of tasks in real or simulated work conditions, with questioning to confirm the ability to</w:t>
            </w:r>
            <w:r w:rsidRPr="009203EA">
              <w:t xml:space="preserve"> consistently identify and correctly interpret the essential underpinning knowledge required for practical application</w:t>
            </w:r>
          </w:p>
          <w:p w:rsidR="00000000" w:rsidRPr="009203EA" w:rsidP="009203EA">
            <w:pPr>
              <w:pStyle w:val="ListBullet"/>
            </w:pPr>
            <w:r w:rsidRPr="009203EA">
              <w:t>reinforce the integration of employability skills with workplace tasks and job roles</w:t>
            </w:r>
          </w:p>
          <w:p w:rsidR="00000000" w:rsidRPr="009203EA" w:rsidP="009203EA">
            <w:pPr>
              <w:pStyle w:val="ListBullet"/>
            </w:pPr>
            <w:r w:rsidRPr="009203EA">
              <w:t>confirm a reasonable inference that competency is no</w:t>
            </w:r>
            <w:r w:rsidRPr="009203EA">
              <w:t>t only verified under the particular assessment circumstance, but is able to be transferred to other circumstances and environments.</w:t>
            </w:r>
          </w:p>
          <w:p w:rsidR="00000000" w:rsidRPr="009203EA" w:rsidP="009203EA">
            <w:pPr>
              <w:pStyle w:val="BodyText"/>
            </w:pPr>
            <w:r w:rsidRPr="009203EA">
              <w:t>Validity and sufficiency of evidence requires that:</w:t>
            </w:r>
          </w:p>
          <w:p w:rsidR="00000000" w:rsidRPr="009203EA" w:rsidP="009203EA">
            <w:pPr>
              <w:pStyle w:val="ListBullet"/>
            </w:pPr>
            <w:r w:rsidRPr="009203EA">
              <w:t>competency will need to be demonstrated over a period of time reflecting the scope of the role and practical requirements of the workplace</w:t>
            </w:r>
          </w:p>
          <w:p w:rsidR="00000000" w:rsidRPr="009203EA" w:rsidP="009203EA">
            <w:pPr>
              <w:pStyle w:val="ListBullet"/>
            </w:pPr>
            <w:r w:rsidRPr="009203EA">
              <w:t>where the assessment is part of a structured learning experience the evidence collected must relate to a number of pe</w:t>
            </w:r>
            <w:r w:rsidRPr="009203EA">
              <w:t>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9203EA" w:rsidP="009203EA">
            <w:pPr>
              <w:pStyle w:val="ListBullet"/>
            </w:pPr>
            <w:r w:rsidRPr="009203EA">
              <w:t>all as</w:t>
            </w:r>
            <w:r w:rsidRPr="009203EA">
              <w:t>sessment that is part of a structured learning experience must include a combination of direct, indirect and supplementary evidence.</w:t>
            </w:r>
          </w:p>
          <w:p w:rsidR="00000000" w:rsidRPr="009203EA" w:rsidP="009203EA">
            <w:pPr>
              <w:pStyle w:val="BodyText"/>
            </w:pPr>
            <w:r w:rsidRPr="009203EA">
              <w:t>Assessment processes and techniques should, as far as is practical, take into account the language, literacy and numeracy c</w:t>
            </w:r>
            <w:r w:rsidRPr="009203EA">
              <w:t>apacity of the candidate in relation to the competency being assessed.</w:t>
            </w:r>
          </w:p>
          <w:p w:rsidR="00000000" w:rsidRPr="009203EA" w:rsidP="009203EA">
            <w:pPr>
              <w:pStyle w:val="BodyText"/>
            </w:pPr>
            <w:r w:rsidRPr="009203EA">
              <w:t>Supplementary evidence of competency may be obtained from relevant authenticated documentation from third parties, such as existing supervisors, team leaders or specialist training staf</w:t>
            </w:r>
            <w:r w:rsidRPr="009203EA">
              <w:t xml:space="preserve">f. </w:t>
            </w:r>
          </w:p>
        </w:tc>
      </w:tr>
    </w:tbl>
    <w:p w:rsidR="00D676A7" w:rsidP="009203EA">
      <w:pPr>
        <w:pStyle w:val="BodyText"/>
      </w:pPr>
    </w:p>
    <w:p w:rsidR="00D676A7" w:rsidP="009203EA">
      <w:pPr>
        <w:pStyle w:val="BodyText"/>
      </w:pPr>
    </w:p>
    <w:p w:rsidR="00000000" w:rsidRPr="009203EA" w:rsidP="009203EA">
      <w:pPr>
        <w:pStyle w:val="Heading1"/>
      </w:pPr>
      <w:bookmarkStart w:id="11" w:name="O_250260"/>
      <w:bookmarkEnd w:id="11"/>
      <w:r w:rsidRPr="009203EA">
        <w:t>Range Statement</w:t>
      </w:r>
    </w:p>
    <w:tbl>
      <w:tblPr>
        <w:tblW w:w="0" w:type="auto"/>
        <w:tblLayout w:type="fixed"/>
        <w:tblCellMar>
          <w:left w:w="62" w:type="dxa"/>
          <w:right w:w="62" w:type="dxa"/>
        </w:tblCellMar>
        <w:tblLook w:val="0000"/>
      </w:tblPr>
      <w:tblGrid>
        <w:gridCol w:w="3481"/>
        <w:gridCol w:w="5041"/>
      </w:tblGrid>
      <w:tr w:rsidTr="00D676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203EA">
            <w:pPr>
              <w:pStyle w:val="BodyText"/>
              <w:rPr>
                <w:lang w:val="en-NZ"/>
              </w:rPr>
            </w:pPr>
            <w:r w:rsidRPr="009203EA">
              <w:rPr>
                <w:rStyle w:val="SpecialBold"/>
              </w:rPr>
              <w:t>RANGE STATEMENT</w:t>
            </w:r>
          </w:p>
        </w:tc>
      </w:tr>
      <w:tr w:rsidTr="00D676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203EA">
            <w:pPr>
              <w:pStyle w:val="BodyText"/>
              <w:rPr>
                <w:lang w:val="en-NZ"/>
              </w:rPr>
            </w:pPr>
            <w:r w:rsidRPr="009203EA">
              <w:t xml:space="preserve">The range statement relates to the unit of competency as a whole. It allows for different work environments and situations that may affect </w:t>
            </w:r>
            <w:r w:rsidRPr="009203EA">
              <w:t>performance. Bold italicised wording, if used in the performance criteria, is detailed below. Essential operating conditions that may be present with training and assessment (depending on the work situation, needs of the candidate, accessibility of the ite</w:t>
            </w:r>
            <w:r w:rsidRPr="009203EA">
              <w:t>m, and local industry and regional contexts) may also be included.</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Information</w:t>
            </w:r>
            <w:r w:rsidRPr="009203EA">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diagrams or sketches</w:t>
            </w:r>
          </w:p>
          <w:p w:rsidR="00000000" w:rsidRPr="009203EA" w:rsidP="009203EA">
            <w:pPr>
              <w:pStyle w:val="ListBullet"/>
            </w:pPr>
            <w:r w:rsidRPr="009203EA">
              <w:t>instructions issued by authorised organisational or external personnel</w:t>
            </w:r>
          </w:p>
          <w:p w:rsidR="00000000" w:rsidRPr="009203EA" w:rsidP="009203EA">
            <w:pPr>
              <w:pStyle w:val="ListBullet"/>
            </w:pPr>
            <w:r w:rsidRPr="009203EA">
              <w:t>manufacturer specifications and instructions, where specified</w:t>
            </w:r>
          </w:p>
          <w:p w:rsidR="00000000" w:rsidRPr="009203EA" w:rsidP="009203EA">
            <w:pPr>
              <w:pStyle w:val="ListBullet"/>
            </w:pPr>
            <w:r w:rsidRPr="009203EA">
              <w:t>material safety data sheets (MSDS)</w:t>
            </w:r>
          </w:p>
          <w:p w:rsidR="00000000" w:rsidRPr="009203EA" w:rsidP="009203EA">
            <w:pPr>
              <w:pStyle w:val="ListBullet"/>
            </w:pPr>
            <w:r w:rsidRPr="009203EA">
              <w:t>memos</w:t>
            </w:r>
          </w:p>
          <w:p w:rsidR="00000000" w:rsidRPr="009203EA" w:rsidP="009203EA">
            <w:pPr>
              <w:pStyle w:val="ListBullet"/>
            </w:pPr>
            <w:r w:rsidRPr="009203EA">
              <w:t>regulatory and legislative requirements pertaining to constructing stairs</w:t>
            </w:r>
          </w:p>
          <w:p w:rsidR="00000000" w:rsidRPr="009203EA" w:rsidP="009203EA">
            <w:pPr>
              <w:pStyle w:val="ListBullet"/>
            </w:pPr>
            <w:r w:rsidRPr="009203EA">
              <w:t>relevant Australian standards</w:t>
            </w:r>
          </w:p>
          <w:p w:rsidR="00000000" w:rsidRPr="009203EA" w:rsidP="009203EA">
            <w:pPr>
              <w:pStyle w:val="ListBullet"/>
            </w:pPr>
            <w:r w:rsidRPr="009203EA">
              <w:t>safe work procedures relating to constructing stairs</w:t>
            </w:r>
          </w:p>
          <w:p w:rsidR="00000000" w:rsidRPr="009203EA" w:rsidP="009203EA">
            <w:pPr>
              <w:pStyle w:val="ListBullet"/>
            </w:pPr>
            <w:r w:rsidRPr="009203EA">
              <w:t>signage</w:t>
            </w:r>
          </w:p>
          <w:p w:rsidR="00000000" w:rsidRPr="009203EA" w:rsidP="009203EA">
            <w:pPr>
              <w:pStyle w:val="ListBullet"/>
            </w:pPr>
            <w:r w:rsidRPr="009203EA">
              <w:t>verbal, written and graphical instructions</w:t>
            </w:r>
          </w:p>
          <w:p w:rsidR="00000000" w:rsidRPr="009203EA" w:rsidP="009203EA">
            <w:pPr>
              <w:pStyle w:val="ListBullet"/>
            </w:pPr>
            <w:r w:rsidRPr="009203EA">
              <w:t>work bu</w:t>
            </w:r>
            <w:r w:rsidRPr="009203EA">
              <w:t>lletins</w:t>
            </w:r>
          </w:p>
          <w:p w:rsidR="00000000" w:rsidP="009203EA">
            <w:pPr>
              <w:pStyle w:val="ListBullet"/>
              <w:rPr>
                <w:lang w:val="en-NZ"/>
              </w:rPr>
            </w:pPr>
            <w:r w:rsidRPr="009203EA">
              <w:t>work schedules, plans and specifications.</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Planning and preparation</w:t>
            </w:r>
            <w:r w:rsidRPr="009203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assessment of conditions and hazards</w:t>
            </w:r>
          </w:p>
          <w:p w:rsidR="00000000" w:rsidRPr="009203EA" w:rsidP="009203EA">
            <w:pPr>
              <w:pStyle w:val="ListBullet"/>
            </w:pPr>
            <w:r w:rsidRPr="009203EA">
              <w:t>determination of work requirements and safety plans and policies</w:t>
            </w:r>
          </w:p>
          <w:p w:rsidR="00000000" w:rsidRPr="009203EA" w:rsidP="009203EA">
            <w:pPr>
              <w:pStyle w:val="ListBullet"/>
            </w:pPr>
            <w:r w:rsidRPr="009203EA">
              <w:t>equipment defect identification</w:t>
            </w:r>
          </w:p>
          <w:p w:rsidR="00000000" w:rsidP="009203EA">
            <w:pPr>
              <w:pStyle w:val="ListBullet"/>
              <w:rPr>
                <w:lang w:val="en-NZ"/>
              </w:rPr>
            </w:pPr>
            <w:r w:rsidRPr="009203EA">
              <w:t>work site inspection.</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Safety</w:t>
            </w:r>
            <w:r w:rsidRPr="009203EA">
              <w:t xml:space="preserve"> (</w:t>
            </w:r>
            <w:r w:rsidRPr="009203EA">
              <w:rPr>
                <w:rStyle w:val="BoldandItalics"/>
              </w:rPr>
              <w:t>OHS</w:t>
            </w:r>
            <w:r w:rsidRPr="009203EA">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emergency procedures, including extinguishing fires, organisational first aid requirements and evacuation</w:t>
            </w:r>
          </w:p>
          <w:p w:rsidR="00000000" w:rsidRPr="009203EA" w:rsidP="009203EA">
            <w:pPr>
              <w:pStyle w:val="ListBullet"/>
            </w:pPr>
            <w:r w:rsidRPr="009203EA">
              <w:t>hazard control</w:t>
            </w:r>
          </w:p>
          <w:p w:rsidR="00000000" w:rsidRPr="009203EA" w:rsidP="009203EA">
            <w:pPr>
              <w:pStyle w:val="ListBullet"/>
            </w:pPr>
            <w:r w:rsidRPr="009203EA">
              <w:t>hazardous mate</w:t>
            </w:r>
            <w:r w:rsidRPr="009203EA">
              <w:t>rials and substances</w:t>
            </w:r>
          </w:p>
          <w:p w:rsidR="00000000" w:rsidRPr="009203EA" w:rsidP="009203EA">
            <w:pPr>
              <w:pStyle w:val="ListBullet"/>
            </w:pPr>
            <w:r w:rsidRPr="009203EA">
              <w:t>organisational first aid</w:t>
            </w:r>
          </w:p>
          <w:p w:rsidR="00000000" w:rsidRPr="009203EA" w:rsidP="009203EA">
            <w:pPr>
              <w:pStyle w:val="ListBullet"/>
            </w:pPr>
            <w:r w:rsidRPr="009203EA">
              <w:t>PPE prescribed under legislation, regulations and workplace policies and practices</w:t>
            </w:r>
          </w:p>
          <w:p w:rsidR="00000000" w:rsidRPr="009203EA" w:rsidP="009203EA">
            <w:pPr>
              <w:pStyle w:val="ListBullet"/>
            </w:pPr>
            <w:r w:rsidRPr="009203EA">
              <w:t>safe operating procedures, including the conduct of operational risk assessment and treatments associated with:</w:t>
            </w:r>
          </w:p>
          <w:p w:rsidR="00000000" w:rsidRPr="009203EA" w:rsidP="009203EA">
            <w:pPr>
              <w:pStyle w:val="ListBullet2"/>
            </w:pPr>
            <w:r w:rsidRPr="009203EA">
              <w:t>concealed serv</w:t>
            </w:r>
            <w:r w:rsidRPr="009203EA">
              <w:t>ices (water, power and gas)</w:t>
            </w:r>
          </w:p>
          <w:p w:rsidR="00000000" w:rsidRPr="009203EA" w:rsidP="009203EA">
            <w:pPr>
              <w:pStyle w:val="ListBullet2"/>
            </w:pPr>
            <w:r w:rsidRPr="009203EA">
              <w:t>lighting</w:t>
            </w:r>
          </w:p>
          <w:p w:rsidR="00000000" w:rsidRPr="009203EA" w:rsidP="009203EA">
            <w:pPr>
              <w:pStyle w:val="ListBullet2"/>
            </w:pPr>
            <w:r w:rsidRPr="009203EA">
              <w:t>restricted access barriers</w:t>
            </w:r>
          </w:p>
          <w:p w:rsidR="00000000" w:rsidRPr="009203EA" w:rsidP="009203EA">
            <w:pPr>
              <w:pStyle w:val="ListBullet2"/>
            </w:pPr>
            <w:r w:rsidRPr="009203EA">
              <w:t>traffic control</w:t>
            </w:r>
          </w:p>
          <w:p w:rsidR="00000000" w:rsidRPr="009203EA" w:rsidP="009203EA">
            <w:pPr>
              <w:pStyle w:val="ListBullet2"/>
            </w:pPr>
            <w:r w:rsidRPr="009203EA">
              <w:t>work site visitors and the public</w:t>
            </w:r>
          </w:p>
          <w:p w:rsidR="00000000" w:rsidRPr="009203EA" w:rsidP="009203EA">
            <w:pPr>
              <w:pStyle w:val="ListBullet2"/>
            </w:pPr>
            <w:r w:rsidRPr="009203EA">
              <w:t>working at heights</w:t>
            </w:r>
          </w:p>
          <w:p w:rsidR="00000000" w:rsidRPr="009203EA" w:rsidP="009203EA">
            <w:pPr>
              <w:pStyle w:val="ListBullet2"/>
            </w:pPr>
            <w:r w:rsidRPr="009203EA">
              <w:t>working in confined spaces</w:t>
            </w:r>
          </w:p>
          <w:p w:rsidR="00000000" w:rsidRPr="009203EA" w:rsidP="009203EA">
            <w:pPr>
              <w:pStyle w:val="ListBullet2"/>
            </w:pPr>
            <w:r w:rsidRPr="009203EA">
              <w:t>working in proximity to others</w:t>
            </w:r>
          </w:p>
          <w:p w:rsidR="00000000" w:rsidRPr="009203EA" w:rsidP="009203EA">
            <w:pPr>
              <w:pStyle w:val="ListBullet"/>
            </w:pPr>
            <w:r w:rsidRPr="009203EA">
              <w:t>use of firefighting equipment</w:t>
            </w:r>
          </w:p>
          <w:p w:rsidR="00000000" w:rsidRPr="009203EA" w:rsidP="009203EA">
            <w:pPr>
              <w:pStyle w:val="ListBullet"/>
            </w:pPr>
            <w:r w:rsidRPr="009203EA">
              <w:t>use of tools and equipment</w:t>
            </w:r>
          </w:p>
          <w:p w:rsidR="00000000" w:rsidRPr="009203EA" w:rsidP="009203EA">
            <w:pPr>
              <w:pStyle w:val="ListBullet"/>
            </w:pPr>
            <w:r w:rsidRPr="009203EA">
              <w:t>working platforms and scaffolding</w:t>
            </w:r>
          </w:p>
          <w:p w:rsidR="00000000" w:rsidP="009203EA">
            <w:pPr>
              <w:pStyle w:val="ListBullet"/>
              <w:rPr>
                <w:lang w:val="en-NZ"/>
              </w:rPr>
            </w:pPr>
            <w:r w:rsidRPr="009203EA">
              <w:t>workplace environmental requirements and safety.</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Tools and equipment</w:t>
            </w:r>
            <w:r w:rsidRPr="009203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air compressor and hoses</w:t>
            </w:r>
          </w:p>
          <w:p w:rsidR="00000000" w:rsidRPr="009203EA" w:rsidP="009203EA">
            <w:pPr>
              <w:pStyle w:val="ListBullet"/>
            </w:pPr>
            <w:r w:rsidRPr="009203EA">
              <w:t>bevels</w:t>
            </w:r>
          </w:p>
          <w:p w:rsidR="00000000" w:rsidRPr="009203EA" w:rsidP="009203EA">
            <w:pPr>
              <w:pStyle w:val="ListBullet"/>
            </w:pPr>
            <w:r w:rsidRPr="009203EA">
              <w:t>chisels</w:t>
            </w:r>
          </w:p>
          <w:p w:rsidR="00000000" w:rsidRPr="009203EA" w:rsidP="009203EA">
            <w:pPr>
              <w:pStyle w:val="ListBullet"/>
            </w:pPr>
            <w:r w:rsidRPr="009203EA">
              <w:t>fencing bars</w:t>
            </w:r>
          </w:p>
          <w:p w:rsidR="00000000" w:rsidRPr="009203EA" w:rsidP="009203EA">
            <w:pPr>
              <w:pStyle w:val="ListBullet"/>
            </w:pPr>
            <w:r w:rsidRPr="009203EA">
              <w:t>hammers</w:t>
            </w:r>
          </w:p>
          <w:p w:rsidR="00000000" w:rsidRPr="009203EA" w:rsidP="009203EA">
            <w:pPr>
              <w:pStyle w:val="ListBullet"/>
            </w:pPr>
            <w:r w:rsidRPr="009203EA">
              <w:t>hand saws</w:t>
            </w:r>
          </w:p>
          <w:p w:rsidR="00000000" w:rsidRPr="009203EA" w:rsidP="009203EA">
            <w:pPr>
              <w:pStyle w:val="ListBullet"/>
            </w:pPr>
            <w:r w:rsidRPr="009203EA">
              <w:t>measuring tapes and rules</w:t>
            </w:r>
          </w:p>
          <w:p w:rsidR="00000000" w:rsidRPr="009203EA" w:rsidP="009203EA">
            <w:pPr>
              <w:pStyle w:val="ListBullet"/>
            </w:pPr>
            <w:r w:rsidRPr="009203EA">
              <w:t>mechanical nailing tools</w:t>
            </w:r>
          </w:p>
          <w:p w:rsidR="00000000" w:rsidRPr="009203EA" w:rsidP="009203EA">
            <w:pPr>
              <w:pStyle w:val="ListBullet"/>
            </w:pPr>
            <w:r w:rsidRPr="009203EA">
              <w:t>nail bags</w:t>
            </w:r>
          </w:p>
          <w:p w:rsidR="00000000" w:rsidRPr="009203EA" w:rsidP="009203EA">
            <w:pPr>
              <w:pStyle w:val="ListBullet"/>
            </w:pPr>
            <w:r w:rsidRPr="009203EA">
              <w:t>power drills</w:t>
            </w:r>
          </w:p>
          <w:p w:rsidR="00000000" w:rsidRPr="009203EA" w:rsidP="009203EA">
            <w:pPr>
              <w:pStyle w:val="ListBullet"/>
            </w:pPr>
            <w:r w:rsidRPr="009203EA">
              <w:t>power leads</w:t>
            </w:r>
          </w:p>
          <w:p w:rsidR="00000000" w:rsidRPr="009203EA" w:rsidP="009203EA">
            <w:pPr>
              <w:pStyle w:val="ListBullet"/>
            </w:pPr>
            <w:r w:rsidRPr="009203EA">
              <w:t>power planers</w:t>
            </w:r>
          </w:p>
          <w:p w:rsidR="00000000" w:rsidRPr="009203EA" w:rsidP="009203EA">
            <w:pPr>
              <w:pStyle w:val="ListBullet"/>
            </w:pPr>
            <w:r w:rsidRPr="009203EA">
              <w:t>power saws</w:t>
            </w:r>
          </w:p>
          <w:p w:rsidR="00000000" w:rsidRPr="009203EA" w:rsidP="009203EA">
            <w:pPr>
              <w:pStyle w:val="ListBullet"/>
            </w:pPr>
            <w:r w:rsidRPr="009203EA">
              <w:t>saw stools</w:t>
            </w:r>
          </w:p>
          <w:p w:rsidR="00000000" w:rsidRPr="009203EA" w:rsidP="009203EA">
            <w:pPr>
              <w:pStyle w:val="ListBullet"/>
            </w:pPr>
            <w:r w:rsidRPr="009203EA">
              <w:t>shovels</w:t>
            </w:r>
          </w:p>
          <w:p w:rsidR="00000000" w:rsidRPr="009203EA" w:rsidP="009203EA">
            <w:pPr>
              <w:pStyle w:val="ListBullet"/>
            </w:pPr>
            <w:r w:rsidRPr="009203EA">
              <w:t>spanners</w:t>
            </w:r>
          </w:p>
          <w:p w:rsidR="00000000" w:rsidRPr="009203EA" w:rsidP="009203EA">
            <w:pPr>
              <w:pStyle w:val="ListBullet"/>
            </w:pPr>
            <w:r w:rsidRPr="009203EA">
              <w:t>spirit levels</w:t>
            </w:r>
          </w:p>
          <w:p w:rsidR="00000000" w:rsidRPr="009203EA" w:rsidP="009203EA">
            <w:pPr>
              <w:pStyle w:val="ListBullet"/>
            </w:pPr>
            <w:r w:rsidRPr="009203EA">
              <w:t>squares</w:t>
            </w:r>
          </w:p>
          <w:p w:rsidR="00000000" w:rsidRPr="009203EA" w:rsidP="009203EA">
            <w:pPr>
              <w:pStyle w:val="ListBullet"/>
            </w:pPr>
            <w:r w:rsidRPr="009203EA">
              <w:t>steel squares and fences</w:t>
            </w:r>
          </w:p>
          <w:p w:rsidR="00000000" w:rsidP="009203EA">
            <w:pPr>
              <w:pStyle w:val="ListBullet"/>
              <w:rPr>
                <w:lang w:val="en-NZ"/>
              </w:rPr>
            </w:pPr>
            <w:r w:rsidRPr="009203EA">
              <w:t>string lines.</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Quality requirements</w:t>
            </w:r>
            <w:r w:rsidRPr="009203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attention to specification of work</w:t>
            </w:r>
          </w:p>
          <w:p w:rsidR="00000000" w:rsidRPr="009203EA" w:rsidP="009203EA">
            <w:pPr>
              <w:pStyle w:val="ListBullet"/>
            </w:pPr>
            <w:r w:rsidRPr="009203EA">
              <w:t>control of handling procedures</w:t>
            </w:r>
          </w:p>
          <w:p w:rsidR="00000000" w:rsidRPr="009203EA" w:rsidP="009203EA">
            <w:pPr>
              <w:pStyle w:val="ListBullet"/>
            </w:pPr>
            <w:r w:rsidRPr="009203EA">
              <w:t>quality of materials</w:t>
            </w:r>
          </w:p>
          <w:p w:rsidR="00000000" w:rsidRPr="009203EA" w:rsidP="009203EA">
            <w:pPr>
              <w:pStyle w:val="ListBullet"/>
            </w:pPr>
            <w:r w:rsidRPr="009203EA">
              <w:t>relevant regulations, including:</w:t>
            </w:r>
          </w:p>
          <w:p w:rsidR="00000000" w:rsidRPr="009203EA" w:rsidP="009203EA">
            <w:pPr>
              <w:pStyle w:val="ListBullet2"/>
            </w:pPr>
            <w:r w:rsidRPr="009203EA">
              <w:t>Australian standards</w:t>
            </w:r>
          </w:p>
          <w:p w:rsidR="00000000" w:rsidRPr="009203EA" w:rsidP="009203EA">
            <w:pPr>
              <w:pStyle w:val="ListBullet2"/>
            </w:pPr>
            <w:r w:rsidRPr="009203EA">
              <w:t>internal company quality policy and standards</w:t>
            </w:r>
          </w:p>
          <w:p w:rsidR="00000000" w:rsidRPr="009203EA" w:rsidP="009203EA">
            <w:pPr>
              <w:pStyle w:val="ListBullet2"/>
            </w:pPr>
            <w:r w:rsidRPr="009203EA">
              <w:t>manufacturer specifications where specified</w:t>
            </w:r>
          </w:p>
          <w:p w:rsidR="00000000" w:rsidRPr="009203EA" w:rsidP="009203EA">
            <w:pPr>
              <w:pStyle w:val="ListBullet2"/>
            </w:pPr>
            <w:r w:rsidRPr="009203EA">
              <w:t>workplace operations and procedures</w:t>
            </w:r>
          </w:p>
          <w:p w:rsidR="00000000" w:rsidRPr="009203EA" w:rsidP="009203EA">
            <w:pPr>
              <w:pStyle w:val="ListBullet"/>
            </w:pPr>
            <w:r w:rsidRPr="009203EA">
              <w:t>use and maintenance of equipment</w:t>
            </w:r>
          </w:p>
          <w:p w:rsidR="00000000" w:rsidP="009203EA">
            <w:pPr>
              <w:pStyle w:val="ListBullet"/>
              <w:rPr>
                <w:lang w:val="en-NZ"/>
              </w:rPr>
            </w:pPr>
            <w:r w:rsidRPr="009203EA">
              <w:t>workplace operations and procedures.</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Materials</w:t>
            </w:r>
            <w:r w:rsidRPr="009203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handrails and balustrades made of:</w:t>
            </w:r>
          </w:p>
          <w:p w:rsidR="00000000" w:rsidRPr="009203EA" w:rsidP="009203EA">
            <w:pPr>
              <w:pStyle w:val="ListBullet2"/>
            </w:pPr>
            <w:r w:rsidRPr="009203EA">
              <w:t>cast acrylic materials</w:t>
            </w:r>
          </w:p>
          <w:p w:rsidR="00000000" w:rsidRPr="009203EA" w:rsidP="009203EA">
            <w:pPr>
              <w:pStyle w:val="ListBullet2"/>
            </w:pPr>
            <w:r w:rsidRPr="009203EA">
              <w:t>glass</w:t>
            </w:r>
          </w:p>
          <w:p w:rsidR="00000000" w:rsidRPr="009203EA" w:rsidP="009203EA">
            <w:pPr>
              <w:pStyle w:val="ListBullet2"/>
            </w:pPr>
            <w:r w:rsidRPr="009203EA">
              <w:t>metal</w:t>
            </w:r>
          </w:p>
          <w:p w:rsidR="00000000" w:rsidRPr="009203EA" w:rsidP="009203EA">
            <w:pPr>
              <w:pStyle w:val="ListBullet2"/>
            </w:pPr>
            <w:r w:rsidRPr="009203EA">
              <w:t>timber</w:t>
            </w:r>
          </w:p>
          <w:p w:rsidR="00000000" w:rsidRPr="009203EA" w:rsidP="009203EA">
            <w:pPr>
              <w:pStyle w:val="ListBullet"/>
            </w:pPr>
            <w:r w:rsidRPr="009203EA">
              <w:t>fibreglass strings made of:</w:t>
            </w:r>
          </w:p>
          <w:p w:rsidR="00000000" w:rsidRPr="009203EA" w:rsidP="009203EA">
            <w:pPr>
              <w:pStyle w:val="ListBullet2"/>
            </w:pPr>
            <w:r w:rsidRPr="009203EA">
              <w:t>composite materials</w:t>
            </w:r>
          </w:p>
          <w:p w:rsidR="00000000" w:rsidRPr="009203EA" w:rsidP="009203EA">
            <w:pPr>
              <w:pStyle w:val="ListBullet2"/>
            </w:pPr>
            <w:r w:rsidRPr="009203EA">
              <w:t>metal</w:t>
            </w:r>
          </w:p>
          <w:p w:rsidR="00000000" w:rsidRPr="009203EA" w:rsidP="009203EA">
            <w:pPr>
              <w:pStyle w:val="ListBullet2"/>
            </w:pPr>
            <w:r w:rsidRPr="009203EA">
              <w:t>timber</w:t>
            </w:r>
          </w:p>
          <w:p w:rsidR="00000000" w:rsidRPr="009203EA" w:rsidP="009203EA">
            <w:pPr>
              <w:pStyle w:val="ListBullet"/>
            </w:pPr>
            <w:r w:rsidRPr="009203EA">
              <w:t>treads made of:</w:t>
            </w:r>
          </w:p>
          <w:p w:rsidR="00000000" w:rsidRPr="009203EA" w:rsidP="009203EA">
            <w:pPr>
              <w:pStyle w:val="ListBullet2"/>
            </w:pPr>
            <w:r w:rsidRPr="009203EA">
              <w:t>metal</w:t>
            </w:r>
          </w:p>
          <w:p w:rsidR="00000000" w:rsidRPr="009203EA" w:rsidP="009203EA">
            <w:pPr>
              <w:pStyle w:val="ListBullet2"/>
            </w:pPr>
            <w:r w:rsidRPr="009203EA">
              <w:t>timber</w:t>
            </w:r>
          </w:p>
          <w:p w:rsidR="00000000" w:rsidRPr="009203EA" w:rsidP="009203EA">
            <w:pPr>
              <w:pStyle w:val="ListBullet2"/>
            </w:pPr>
            <w:r w:rsidRPr="009203EA">
              <w:t>cast acrylic materials</w:t>
            </w:r>
          </w:p>
          <w:p w:rsidR="00000000" w:rsidRPr="009203EA" w:rsidP="009203EA">
            <w:pPr>
              <w:pStyle w:val="ListBullet2"/>
            </w:pPr>
            <w:r w:rsidRPr="009203EA">
              <w:t>concrete</w:t>
            </w:r>
          </w:p>
          <w:p w:rsidR="00000000" w:rsidRPr="009203EA" w:rsidP="009203EA">
            <w:pPr>
              <w:pStyle w:val="ListBullet2"/>
            </w:pPr>
            <w:r w:rsidRPr="009203EA">
              <w:t>fibreglass</w:t>
            </w:r>
          </w:p>
          <w:p w:rsidR="00000000" w:rsidP="009203EA">
            <w:pPr>
              <w:pStyle w:val="ListBullet2"/>
              <w:rPr>
                <w:lang w:val="en-NZ"/>
              </w:rPr>
            </w:pPr>
            <w:r w:rsidRPr="009203EA">
              <w:t>fibre-cement.</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Environmental requirements</w:t>
            </w:r>
            <w:r w:rsidRPr="009203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clean-up management</w:t>
            </w:r>
          </w:p>
          <w:p w:rsidR="00000000" w:rsidRPr="009203EA" w:rsidP="009203EA">
            <w:pPr>
              <w:pStyle w:val="ListBullet"/>
            </w:pPr>
            <w:r w:rsidRPr="009203EA">
              <w:t>dust and noise</w:t>
            </w:r>
          </w:p>
          <w:p w:rsidR="00000000" w:rsidRPr="009203EA" w:rsidP="009203EA">
            <w:pPr>
              <w:pStyle w:val="ListBullet"/>
            </w:pPr>
            <w:r w:rsidRPr="009203EA">
              <w:t>stormwater protection</w:t>
            </w:r>
          </w:p>
          <w:p w:rsidR="00000000" w:rsidP="009203EA">
            <w:pPr>
              <w:pStyle w:val="ListBullet"/>
              <w:rPr>
                <w:lang w:val="en-NZ"/>
              </w:rPr>
            </w:pPr>
            <w:r w:rsidRPr="009203EA">
              <w:t>waste management.</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Statutory and regulatory authority</w:t>
            </w:r>
            <w:r w:rsidRPr="009203EA">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9203EA">
            <w:pPr>
              <w:pStyle w:val="ListBullet"/>
              <w:rPr>
                <w:lang w:val="en-NZ"/>
              </w:rPr>
            </w:pPr>
            <w:r w:rsidRPr="009203EA">
              <w:t>federal, state and local authorities administering applicable Acts, regulations and codes of practice.</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Fixings and fasteners</w:t>
            </w:r>
            <w:r w:rsidRPr="009203EA">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for timber construction:</w:t>
            </w:r>
          </w:p>
          <w:p w:rsidR="00000000" w:rsidRPr="009203EA" w:rsidP="009203EA">
            <w:pPr>
              <w:pStyle w:val="ListBullet2"/>
            </w:pPr>
            <w:r w:rsidRPr="009203EA">
              <w:t>bolts and nuts</w:t>
            </w:r>
          </w:p>
          <w:p w:rsidR="00000000" w:rsidRPr="009203EA" w:rsidP="009203EA">
            <w:pPr>
              <w:pStyle w:val="ListBullet2"/>
            </w:pPr>
            <w:r w:rsidRPr="009203EA">
              <w:t>coach screws</w:t>
            </w:r>
          </w:p>
          <w:p w:rsidR="00000000" w:rsidRPr="009203EA" w:rsidP="009203EA">
            <w:pPr>
              <w:pStyle w:val="ListBullet2"/>
            </w:pPr>
            <w:r w:rsidRPr="009203EA">
              <w:t>metal brackets</w:t>
            </w:r>
          </w:p>
          <w:p w:rsidR="00000000" w:rsidRPr="009203EA" w:rsidP="009203EA">
            <w:pPr>
              <w:pStyle w:val="ListBullet2"/>
            </w:pPr>
            <w:r w:rsidRPr="009203EA">
              <w:t>nails and spikes</w:t>
            </w:r>
          </w:p>
          <w:p w:rsidR="00000000" w:rsidRPr="009203EA" w:rsidP="009203EA">
            <w:pPr>
              <w:pStyle w:val="ListBullet2"/>
            </w:pPr>
            <w:r w:rsidRPr="009203EA">
              <w:t>steel tie rods</w:t>
            </w:r>
          </w:p>
          <w:p w:rsidR="00000000" w:rsidRPr="009203EA" w:rsidP="009203EA">
            <w:pPr>
              <w:pStyle w:val="ListBullet2"/>
            </w:pPr>
            <w:r w:rsidRPr="009203EA">
              <w:t>timber joining methods</w:t>
            </w:r>
          </w:p>
          <w:p w:rsidR="00000000" w:rsidRPr="009203EA" w:rsidP="009203EA">
            <w:pPr>
              <w:pStyle w:val="ListBullet"/>
            </w:pPr>
            <w:r w:rsidRPr="009203EA">
              <w:t>for steel construction:</w:t>
            </w:r>
          </w:p>
          <w:p w:rsidR="00000000" w:rsidRPr="009203EA" w:rsidP="009203EA">
            <w:pPr>
              <w:pStyle w:val="ListBullet2"/>
            </w:pPr>
            <w:r w:rsidRPr="009203EA">
              <w:t>bolts</w:t>
            </w:r>
          </w:p>
          <w:p w:rsidR="00000000" w:rsidRPr="009203EA" w:rsidP="009203EA">
            <w:pPr>
              <w:pStyle w:val="ListBullet2"/>
            </w:pPr>
            <w:r w:rsidRPr="009203EA">
              <w:t>patented metal connecting plates</w:t>
            </w:r>
          </w:p>
          <w:p w:rsidR="00000000" w:rsidRPr="009203EA" w:rsidP="009203EA">
            <w:pPr>
              <w:pStyle w:val="ListBullet"/>
            </w:pPr>
            <w:r w:rsidRPr="009203EA">
              <w:t>for stair members to masonry walls:</w:t>
            </w:r>
          </w:p>
          <w:p w:rsidR="00000000" w:rsidRPr="009203EA" w:rsidP="009203EA">
            <w:pPr>
              <w:pStyle w:val="ListBullet2"/>
            </w:pPr>
            <w:r w:rsidRPr="009203EA">
              <w:t>metal angle brackets</w:t>
            </w:r>
          </w:p>
          <w:p w:rsidR="00000000" w:rsidRPr="009203EA" w:rsidP="009203EA">
            <w:pPr>
              <w:pStyle w:val="ListBullet2"/>
            </w:pPr>
            <w:r w:rsidRPr="009203EA">
              <w:t>patented masonry anchors</w:t>
            </w:r>
          </w:p>
          <w:p w:rsidR="00000000" w:rsidP="009203EA">
            <w:pPr>
              <w:pStyle w:val="ListBullet2"/>
              <w:rPr>
                <w:lang w:val="en-NZ"/>
              </w:rPr>
            </w:pPr>
            <w:r w:rsidRPr="009203EA">
              <w:t>wall plug and coach screw.</w:t>
            </w:r>
          </w:p>
        </w:tc>
      </w:tr>
      <w:tr w:rsidTr="00D676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BoldandItalics"/>
              </w:rPr>
              <w:t>Balustrade</w:t>
            </w:r>
            <w:r w:rsidRPr="009203EA">
              <w:t xml:space="preserve"> construction may be of: </w:t>
            </w:r>
          </w:p>
        </w:tc>
        <w:tc>
          <w:tcPr>
            <w:tcW w:w="5041" w:type="dxa"/>
            <w:tcBorders>
              <w:top w:val="nil"/>
              <w:left w:val="nil"/>
              <w:bottom w:val="nil"/>
              <w:right w:val="nil"/>
            </w:tcBorders>
            <w:tcMar>
              <w:top w:w="0" w:type="dxa"/>
              <w:left w:w="62" w:type="dxa"/>
              <w:bottom w:w="0" w:type="dxa"/>
              <w:right w:w="62" w:type="dxa"/>
            </w:tcMar>
          </w:tcPr>
          <w:p w:rsidR="00000000" w:rsidRPr="009203EA" w:rsidP="009203EA">
            <w:pPr>
              <w:pStyle w:val="ListBullet"/>
            </w:pPr>
            <w:r w:rsidRPr="009203EA">
              <w:t>handrailing and balusters fixed to face of newels</w:t>
            </w:r>
          </w:p>
          <w:p w:rsidR="00000000" w:rsidRPr="009203EA" w:rsidP="009203EA">
            <w:pPr>
              <w:pStyle w:val="ListBullet"/>
            </w:pPr>
            <w:r w:rsidRPr="009203EA">
              <w:t>handrailing mortised into newels</w:t>
            </w:r>
          </w:p>
          <w:p w:rsidR="00000000" w:rsidRPr="009203EA" w:rsidP="009203EA">
            <w:pPr>
              <w:pStyle w:val="ListBullet"/>
            </w:pPr>
            <w:r w:rsidRPr="009203EA">
              <w:t>parallel railing fixed to face of newels.</w:t>
            </w:r>
          </w:p>
        </w:tc>
      </w:tr>
    </w:tbl>
    <w:p w:rsidR="00D676A7" w:rsidP="009203EA">
      <w:pPr>
        <w:pStyle w:val="BodyText"/>
      </w:pPr>
    </w:p>
    <w:p w:rsidR="00D676A7" w:rsidP="009203EA">
      <w:pPr>
        <w:pStyle w:val="BodyText"/>
      </w:pPr>
    </w:p>
    <w:p w:rsidR="00000000" w:rsidRPr="009203EA" w:rsidP="009203EA">
      <w:pPr>
        <w:pStyle w:val="Heading1"/>
      </w:pPr>
      <w:bookmarkStart w:id="12" w:name="O_197926"/>
      <w:bookmarkEnd w:id="12"/>
      <w:r w:rsidRPr="009203EA">
        <w:t>Unit Sector(s)</w:t>
      </w:r>
    </w:p>
    <w:tbl>
      <w:tblPr>
        <w:tblW w:w="9287" w:type="dxa"/>
        <w:tblLayout w:type="fixed"/>
        <w:tblCellMar>
          <w:left w:w="62" w:type="dxa"/>
          <w:right w:w="62" w:type="dxa"/>
        </w:tblCellMar>
        <w:tblLook w:val="0000"/>
      </w:tblPr>
      <w:tblGrid>
        <w:gridCol w:w="2748"/>
        <w:gridCol w:w="6539"/>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Unit sector</w:t>
            </w:r>
          </w:p>
        </w:tc>
        <w:tc>
          <w:tcPr>
            <w:tcW w:w="6539" w:type="dxa"/>
            <w:tcBorders>
              <w:top w:val="nil"/>
              <w:left w:val="nil"/>
              <w:bottom w:val="nil"/>
              <w:right w:val="nil"/>
            </w:tcBorders>
            <w:tcMar>
              <w:top w:w="0" w:type="dxa"/>
              <w:left w:w="62" w:type="dxa"/>
              <w:bottom w:w="0" w:type="dxa"/>
              <w:right w:w="62" w:type="dxa"/>
            </w:tcMar>
          </w:tcPr>
          <w:p w:rsidR="00000000" w:rsidRPr="009203EA" w:rsidP="009203EA">
            <w:pPr>
              <w:pStyle w:val="BodyText"/>
            </w:pPr>
            <w:r w:rsidRPr="009203EA">
              <w:t>Construction</w:t>
            </w:r>
          </w:p>
        </w:tc>
      </w:tr>
    </w:tbl>
    <w:p w:rsidR="00D676A7" w:rsidP="009203EA">
      <w:pPr>
        <w:pStyle w:val="BodyText"/>
      </w:pPr>
    </w:p>
    <w:p w:rsidR="00D676A7" w:rsidP="009203EA">
      <w:pPr>
        <w:pStyle w:val="BodyText"/>
      </w:pPr>
    </w:p>
    <w:p w:rsidR="00000000" w:rsidRPr="009203EA" w:rsidP="009203EA">
      <w:pPr>
        <w:pStyle w:val="Heading1"/>
      </w:pPr>
      <w:bookmarkStart w:id="13" w:name="O_197923"/>
      <w:bookmarkEnd w:id="13"/>
      <w:r w:rsidRPr="009203EA">
        <w:t>Co-requisite units</w:t>
      </w:r>
    </w:p>
    <w:tbl>
      <w:tblPr>
        <w:tblW w:w="9287" w:type="dxa"/>
        <w:tblLayout w:type="fixed"/>
        <w:tblCellMar>
          <w:left w:w="62" w:type="dxa"/>
          <w:right w:w="62" w:type="dxa"/>
        </w:tblCellMar>
        <w:tblLook w:val="0000"/>
      </w:tblPr>
      <w:tblGrid>
        <w:gridCol w:w="2748"/>
        <w:gridCol w:w="2497"/>
        <w:gridCol w:w="4042"/>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Co-requisite units</w:t>
            </w:r>
          </w:p>
        </w:tc>
        <w:tc>
          <w:tcPr>
            <w:tcW w:w="6539" w:type="dxa"/>
            <w:gridSpan w:val="2"/>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t>Nil</w:t>
            </w:r>
          </w:p>
        </w:tc>
      </w:tr>
      <w:tr w:rsidTr="00D676A7">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42"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p>
        </w:tc>
      </w:tr>
      <w:tr w:rsidTr="00D676A7">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42" w:type="dxa"/>
            <w:tcBorders>
              <w:top w:val="nil"/>
              <w:left w:val="nil"/>
              <w:bottom w:val="nil"/>
              <w:right w:val="nil"/>
            </w:tcBorders>
            <w:tcMar>
              <w:top w:w="0" w:type="dxa"/>
              <w:left w:w="62" w:type="dxa"/>
              <w:bottom w:w="0" w:type="dxa"/>
              <w:right w:w="62" w:type="dxa"/>
            </w:tcMar>
          </w:tcPr>
          <w:p w:rsidR="00000000" w:rsidRPr="009203EA" w:rsidP="009203EA">
            <w:pPr>
              <w:pStyle w:val="BodyText"/>
            </w:pPr>
          </w:p>
        </w:tc>
      </w:tr>
    </w:tbl>
    <w:p w:rsidR="00D676A7" w:rsidP="009203EA">
      <w:pPr>
        <w:pStyle w:val="BodyText"/>
      </w:pPr>
    </w:p>
    <w:p w:rsidR="00D676A7" w:rsidP="009203EA">
      <w:pPr>
        <w:pStyle w:val="BodyText"/>
      </w:pPr>
    </w:p>
    <w:p w:rsidR="00000000" w:rsidRPr="009203EA" w:rsidP="009203EA">
      <w:pPr>
        <w:pStyle w:val="Heading1"/>
      </w:pPr>
      <w:bookmarkStart w:id="14" w:name="O_197925"/>
      <w:bookmarkEnd w:id="14"/>
      <w:r w:rsidRPr="009203EA">
        <w:t>Functional area</w:t>
      </w:r>
    </w:p>
    <w:tbl>
      <w:tblPr>
        <w:tblW w:w="9287" w:type="dxa"/>
        <w:tblLayout w:type="fixed"/>
        <w:tblCellMar>
          <w:left w:w="62" w:type="dxa"/>
          <w:right w:w="62" w:type="dxa"/>
        </w:tblCellMar>
        <w:tblLook w:val="0000"/>
      </w:tblPr>
      <w:tblGrid>
        <w:gridCol w:w="2748"/>
        <w:gridCol w:w="6539"/>
      </w:tblGrid>
      <w:tr w:rsidTr="00D676A7">
        <w:tblPrEx>
          <w:tblW w:w="9287"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203EA">
            <w:pPr>
              <w:pStyle w:val="BodyText"/>
              <w:rPr>
                <w:lang w:val="en-NZ"/>
              </w:rPr>
            </w:pPr>
            <w:r w:rsidRPr="009203EA">
              <w:rPr>
                <w:rStyle w:val="SpecialBold"/>
              </w:rPr>
              <w:t>Functional area</w:t>
            </w:r>
          </w:p>
        </w:tc>
        <w:tc>
          <w:tcPr>
            <w:tcW w:w="6539" w:type="dxa"/>
            <w:tcBorders>
              <w:top w:val="nil"/>
              <w:left w:val="nil"/>
              <w:bottom w:val="nil"/>
              <w:right w:val="nil"/>
            </w:tcBorders>
            <w:tcMar>
              <w:top w:w="0" w:type="dxa"/>
              <w:left w:w="62" w:type="dxa"/>
              <w:bottom w:w="0" w:type="dxa"/>
              <w:right w:w="62" w:type="dxa"/>
            </w:tcMar>
          </w:tcPr>
          <w:p w:rsidR="00000000" w:rsidRPr="009203EA" w:rsidP="009203EA">
            <w:pPr>
              <w:pStyle w:val="BodyText"/>
            </w:pPr>
          </w:p>
        </w:tc>
      </w:tr>
    </w:tbl>
    <w:p w:rsidR="00D676A7" w:rsidP="009203EA">
      <w:pPr>
        <w:pStyle w:val="BodyText"/>
      </w:pPr>
    </w:p>
    <w:p w:rsidR="00D676A7" w:rsidP="009203EA">
      <w:pPr>
        <w:pStyle w:val="BodyText"/>
      </w:pPr>
    </w:p>
    <w:p w:rsidR="00000000" w:rsidRPr="009203EA" w:rsidP="009203EA"/>
    <w:sectPr w:rsidSect="00920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6A7" w:rsidP="00D67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A7" w:rsidP="00920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676A7" w:rsidP="00920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76A7" w:rsidP="00920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6A7" w:rsidP="00D676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A7" w:rsidP="009203EA">
    <w:pPr>
      <w:pStyle w:val="Header"/>
      <w:framePr w:wrap="around"/>
    </w:pPr>
    <w:r>
      <w:fldChar w:fldCharType="begin"/>
    </w:r>
    <w:r>
      <w:instrText xml:space="preserve"> TITLE   \* MERGEFORMAT </w:instrText>
    </w:r>
    <w:r>
      <w:fldChar w:fldCharType="separate"/>
    </w:r>
    <w:r>
      <w:t>CPCCJS3006A Construct fabricated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76A7" w:rsidP="009203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AB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62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83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3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3EA"/>
    <w:pPr>
      <w:spacing w:before="360" w:after="60"/>
      <w:outlineLvl w:val="0"/>
    </w:pPr>
    <w:rPr>
      <w:sz w:val="32"/>
    </w:rPr>
  </w:style>
  <w:style w:type="paragraph" w:styleId="Heading2">
    <w:name w:val="heading 2"/>
    <w:basedOn w:val="HeadingBase"/>
    <w:next w:val="BodyText"/>
    <w:link w:val="Heading2Char"/>
    <w:qFormat/>
    <w:rsid w:val="009203EA"/>
    <w:pPr>
      <w:keepLines/>
      <w:spacing w:before="240" w:after="120"/>
      <w:outlineLvl w:val="1"/>
    </w:pPr>
    <w:rPr>
      <w:sz w:val="28"/>
      <w:szCs w:val="40"/>
    </w:rPr>
  </w:style>
  <w:style w:type="paragraph" w:styleId="Heading3">
    <w:name w:val="heading 3"/>
    <w:basedOn w:val="HeadingBase"/>
    <w:next w:val="BodyText"/>
    <w:link w:val="Heading3Char"/>
    <w:qFormat/>
    <w:rsid w:val="009203EA"/>
    <w:pPr>
      <w:spacing w:before="180" w:after="120"/>
      <w:outlineLvl w:val="2"/>
    </w:pPr>
    <w:rPr>
      <w:spacing w:val="-10"/>
      <w:kern w:val="32"/>
    </w:rPr>
  </w:style>
  <w:style w:type="paragraph" w:styleId="Heading4">
    <w:name w:val="heading 4"/>
    <w:basedOn w:val="HeadingBase"/>
    <w:next w:val="BodyText"/>
    <w:link w:val="Heading4Char"/>
    <w:qFormat/>
    <w:rsid w:val="009203EA"/>
    <w:pPr>
      <w:spacing w:before="160" w:after="120"/>
      <w:outlineLvl w:val="3"/>
    </w:pPr>
    <w:rPr>
      <w:sz w:val="22"/>
    </w:rPr>
  </w:style>
  <w:style w:type="paragraph" w:styleId="Heading5">
    <w:name w:val="heading 5"/>
    <w:basedOn w:val="HeadingBase"/>
    <w:next w:val="Normal"/>
    <w:link w:val="Heading5Char"/>
    <w:qFormat/>
    <w:rsid w:val="009203EA"/>
    <w:pPr>
      <w:spacing w:before="80"/>
      <w:outlineLvl w:val="4"/>
    </w:pPr>
    <w:rPr>
      <w:color w:val="918585"/>
      <w:sz w:val="20"/>
    </w:rPr>
  </w:style>
  <w:style w:type="paragraph" w:styleId="Heading6">
    <w:name w:val="heading 6"/>
    <w:basedOn w:val="HeadingBase"/>
    <w:next w:val="Normal"/>
    <w:link w:val="Heading6Char"/>
    <w:qFormat/>
    <w:rsid w:val="009203EA"/>
    <w:pPr>
      <w:spacing w:before="60"/>
      <w:outlineLvl w:val="5"/>
    </w:pPr>
    <w:rPr>
      <w:color w:val="918585"/>
      <w:sz w:val="20"/>
    </w:rPr>
  </w:style>
  <w:style w:type="paragraph" w:styleId="Heading7">
    <w:name w:val="heading 7"/>
    <w:basedOn w:val="Normal"/>
    <w:next w:val="Normal"/>
    <w:link w:val="Heading7Char"/>
    <w:qFormat/>
    <w:rsid w:val="009203EA"/>
    <w:pPr>
      <w:ind w:left="720"/>
      <w:outlineLvl w:val="6"/>
    </w:pPr>
    <w:rPr>
      <w:i/>
    </w:rPr>
  </w:style>
  <w:style w:type="paragraph" w:styleId="Heading8">
    <w:name w:val="heading 8"/>
    <w:basedOn w:val="Normal"/>
    <w:next w:val="Normal"/>
    <w:link w:val="Heading8Char"/>
    <w:qFormat/>
    <w:rsid w:val="009203EA"/>
    <w:pPr>
      <w:ind w:left="720"/>
      <w:outlineLvl w:val="7"/>
    </w:pPr>
    <w:rPr>
      <w:i/>
    </w:rPr>
  </w:style>
  <w:style w:type="paragraph" w:styleId="Heading9">
    <w:name w:val="heading 9"/>
    <w:basedOn w:val="Normal"/>
    <w:next w:val="Normal"/>
    <w:link w:val="Heading9Char"/>
    <w:qFormat/>
    <w:rsid w:val="009203EA"/>
    <w:pPr>
      <w:ind w:left="720"/>
      <w:outlineLvl w:val="8"/>
    </w:pPr>
    <w:rPr>
      <w:i/>
    </w:rPr>
  </w:style>
  <w:style w:type="character" w:default="1" w:styleId="DefaultParagraphFont">
    <w:name w:val="Default Paragraph Font"/>
    <w:uiPriority w:val="1"/>
    <w:unhideWhenUsed/>
    <w:rsid w:val="00920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3EA"/>
  </w:style>
  <w:style w:type="character" w:customStyle="1" w:styleId="Heading1Char">
    <w:name w:val="Heading 1 Char"/>
    <w:basedOn w:val="DefaultParagraphFont"/>
    <w:link w:val="Heading1"/>
    <w:rsid w:val="009203EA"/>
    <w:rPr>
      <w:rFonts w:ascii="Times New Roman" w:eastAsia="Times New Roman" w:hAnsi="Times New Roman" w:cs="Times New Roman"/>
      <w:b/>
      <w:sz w:val="32"/>
      <w:szCs w:val="20"/>
      <w:lang w:eastAsia="en-US"/>
    </w:rPr>
  </w:style>
  <w:style w:type="paragraph" w:styleId="BodyText">
    <w:name w:val="Body Text"/>
    <w:basedOn w:val="Normal"/>
    <w:link w:val="BodyTextChar"/>
    <w:rsid w:val="00920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3EA"/>
    <w:rPr>
      <w:rFonts w:ascii="Times New Roman" w:eastAsia="Times New Roman" w:hAnsi="Times New Roman" w:cs="Times New Roman"/>
      <w:sz w:val="24"/>
      <w:lang w:val="en-US" w:eastAsia="en-US"/>
    </w:rPr>
  </w:style>
  <w:style w:type="paragraph" w:styleId="Footer">
    <w:name w:val="footer"/>
    <w:basedOn w:val="Normal"/>
    <w:link w:val="FooterChar"/>
    <w:rsid w:val="00920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3EA"/>
    <w:rPr>
      <w:rFonts w:ascii="Times New Roman" w:eastAsia="Times New Roman" w:hAnsi="Times New Roman" w:cs="Times New Roman"/>
      <w:sz w:val="16"/>
      <w:lang w:val="en-US" w:eastAsia="en-US"/>
    </w:rPr>
  </w:style>
  <w:style w:type="paragraph" w:styleId="List">
    <w:name w:val="List"/>
    <w:basedOn w:val="BodyText"/>
    <w:next w:val="BodyText"/>
    <w:rsid w:val="009203EA"/>
    <w:pPr>
      <w:tabs>
        <w:tab w:val="left" w:pos="340"/>
      </w:tabs>
      <w:spacing w:before="60" w:after="60"/>
      <w:ind w:left="340" w:hanging="340"/>
    </w:pPr>
  </w:style>
  <w:style w:type="paragraph" w:styleId="ListBullet">
    <w:name w:val="List Bullet"/>
    <w:basedOn w:val="List"/>
    <w:rsid w:val="009203EA"/>
    <w:pPr>
      <w:numPr>
        <w:numId w:val="13"/>
      </w:numPr>
      <w:tabs>
        <w:tab w:val="clear" w:pos="340"/>
      </w:tabs>
      <w:spacing w:before="40" w:after="40"/>
    </w:pPr>
  </w:style>
  <w:style w:type="character" w:customStyle="1" w:styleId="SpecialBold">
    <w:name w:val="Special Bold"/>
    <w:basedOn w:val="DefaultParagraphFont"/>
    <w:rsid w:val="009203EA"/>
    <w:rPr>
      <w:b/>
      <w:spacing w:val="0"/>
    </w:rPr>
  </w:style>
  <w:style w:type="paragraph" w:styleId="ListBullet2">
    <w:name w:val="List Bullet 2"/>
    <w:basedOn w:val="List2"/>
    <w:rsid w:val="009203EA"/>
    <w:pPr>
      <w:numPr>
        <w:numId w:val="14"/>
      </w:numPr>
      <w:tabs>
        <w:tab w:val="clear" w:pos="680"/>
      </w:tabs>
    </w:pPr>
  </w:style>
  <w:style w:type="paragraph" w:styleId="Header">
    <w:name w:val="header"/>
    <w:basedOn w:val="Normal"/>
    <w:link w:val="HeaderChar"/>
    <w:rsid w:val="00920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3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3EA"/>
    <w:pPr>
      <w:spacing w:before="240" w:after="120"/>
      <w:outlineLvl w:val="0"/>
    </w:pPr>
    <w:rPr>
      <w:rFonts w:ascii="Times New Roman" w:hAnsi="Times New Roman"/>
      <w:b/>
      <w:sz w:val="28"/>
    </w:rPr>
  </w:style>
  <w:style w:type="paragraph" w:customStyle="1" w:styleId="AllowPageBreak">
    <w:name w:val="AllowPageBreak"/>
    <w:rsid w:val="009203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3EA"/>
    <w:pPr>
      <w:tabs>
        <w:tab w:val="left" w:pos="680"/>
      </w:tabs>
      <w:spacing w:before="60" w:after="60"/>
      <w:ind w:left="680" w:hanging="340"/>
    </w:pPr>
  </w:style>
  <w:style w:type="character" w:customStyle="1" w:styleId="BoldandItalics">
    <w:name w:val="Bold and Italics"/>
    <w:qFormat/>
    <w:rsid w:val="009203EA"/>
    <w:rPr>
      <w:b/>
      <w:i/>
      <w:u w:val="none"/>
    </w:rPr>
  </w:style>
  <w:style w:type="character" w:customStyle="1" w:styleId="Heading2Char">
    <w:name w:val="Heading 2 Char"/>
    <w:basedOn w:val="DefaultParagraphFont"/>
    <w:link w:val="Heading2"/>
    <w:rsid w:val="00920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3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3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3EA"/>
    <w:rPr>
      <w:rFonts w:ascii="Courier New" w:eastAsia="Times New Roman" w:hAnsi="Courier New" w:cs="Times New Roman"/>
      <w:i/>
      <w:szCs w:val="20"/>
      <w:lang w:val="en-US" w:eastAsia="en-US"/>
    </w:rPr>
  </w:style>
  <w:style w:type="paragraph" w:customStyle="1" w:styleId="HeadingBase">
    <w:name w:val="Heading Base"/>
    <w:rsid w:val="00920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3EA"/>
    <w:pPr>
      <w:tabs>
        <w:tab w:val="right" w:leader="dot" w:pos="9072"/>
      </w:tabs>
      <w:ind w:left="567"/>
    </w:pPr>
    <w:rPr>
      <w:szCs w:val="22"/>
    </w:rPr>
  </w:style>
  <w:style w:type="paragraph" w:customStyle="1" w:styleId="TOCBase">
    <w:name w:val="TOC Base"/>
    <w:rsid w:val="00920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3EA"/>
    <w:pPr>
      <w:tabs>
        <w:tab w:val="right" w:leader="dot" w:pos="9072"/>
      </w:tabs>
      <w:spacing w:before="40" w:after="40"/>
      <w:ind w:left="284"/>
    </w:pPr>
    <w:rPr>
      <w:rFonts w:ascii="Times New Roman" w:hAnsi="Times New Roman"/>
    </w:rPr>
  </w:style>
  <w:style w:type="paragraph" w:styleId="TOC1">
    <w:name w:val="toc 1"/>
    <w:basedOn w:val="TOCBase"/>
    <w:next w:val="Normal"/>
    <w:rsid w:val="00920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3EA"/>
    <w:pPr>
      <w:spacing w:before="5040"/>
      <w:jc w:val="center"/>
    </w:pPr>
    <w:rPr>
      <w:sz w:val="48"/>
      <w:szCs w:val="72"/>
      <w:lang w:val="en-US"/>
    </w:rPr>
  </w:style>
  <w:style w:type="character" w:customStyle="1" w:styleId="TitleChar">
    <w:name w:val="Title Char"/>
    <w:basedOn w:val="DefaultParagraphFont"/>
    <w:link w:val="Title"/>
    <w:rsid w:val="00920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3EA"/>
    <w:pPr>
      <w:tabs>
        <w:tab w:val="left" w:pos="3600"/>
        <w:tab w:val="left" w:pos="3958"/>
      </w:tabs>
    </w:pPr>
  </w:style>
  <w:style w:type="paragraph" w:customStyle="1" w:styleId="Note">
    <w:name w:val="Note"/>
    <w:basedOn w:val="BodyText"/>
    <w:rsid w:val="00920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3EA"/>
    <w:pPr>
      <w:framePr w:wrap="auto" w:hAnchor="text" w:y="6049"/>
    </w:pPr>
    <w:rPr>
      <w:color w:val="000000"/>
      <w:sz w:val="40"/>
    </w:rPr>
  </w:style>
  <w:style w:type="paragraph" w:customStyle="1" w:styleId="TOCTitle">
    <w:name w:val="TOCTitle"/>
    <w:basedOn w:val="Heading1"/>
    <w:rsid w:val="009203EA"/>
    <w:pPr>
      <w:spacing w:after="240"/>
      <w:jc w:val="center"/>
      <w:outlineLvl w:val="9"/>
    </w:pPr>
    <w:rPr>
      <w:caps/>
    </w:rPr>
  </w:style>
  <w:style w:type="paragraph" w:customStyle="1" w:styleId="Version">
    <w:name w:val="Version"/>
    <w:rsid w:val="00920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3EA"/>
    <w:pPr>
      <w:keepNext w:val="0"/>
      <w:tabs>
        <w:tab w:val="right" w:pos="4176"/>
      </w:tabs>
      <w:ind w:left="198" w:hanging="198"/>
    </w:pPr>
    <w:rPr>
      <w:rFonts w:ascii="Garamond" w:hAnsi="Garamond"/>
    </w:rPr>
  </w:style>
  <w:style w:type="paragraph" w:styleId="IndexHeading">
    <w:name w:val="index heading"/>
    <w:basedOn w:val="Normal"/>
    <w:next w:val="Index1"/>
    <w:semiHidden/>
    <w:rsid w:val="009203EA"/>
    <w:pPr>
      <w:spacing w:before="120" w:after="120"/>
    </w:pPr>
    <w:rPr>
      <w:rFonts w:ascii="Arial" w:hAnsi="Arial"/>
      <w:b/>
      <w:color w:val="918585"/>
      <w:sz w:val="24"/>
    </w:rPr>
  </w:style>
  <w:style w:type="paragraph" w:customStyle="1" w:styleId="Chapter">
    <w:name w:val="Chapter"/>
    <w:basedOn w:val="Normal"/>
    <w:rsid w:val="009203EA"/>
    <w:pPr>
      <w:spacing w:before="240"/>
    </w:pPr>
    <w:rPr>
      <w:rFonts w:ascii="Times New Roman" w:hAnsi="Times New Roman"/>
      <w:smallCaps/>
      <w:spacing w:val="80"/>
      <w:sz w:val="28"/>
    </w:rPr>
  </w:style>
  <w:style w:type="paragraph" w:customStyle="1" w:styleId="InChapter">
    <w:name w:val="InChapter"/>
    <w:basedOn w:val="Heading3"/>
    <w:rsid w:val="009203EA"/>
    <w:pPr>
      <w:spacing w:after="240"/>
      <w:outlineLvl w:val="9"/>
    </w:pPr>
    <w:rPr>
      <w:noProof/>
    </w:rPr>
  </w:style>
  <w:style w:type="paragraph" w:styleId="Index2">
    <w:name w:val="index 2"/>
    <w:basedOn w:val="Normal"/>
    <w:next w:val="Normal"/>
    <w:semiHidden/>
    <w:rsid w:val="009203EA"/>
    <w:pPr>
      <w:tabs>
        <w:tab w:val="right" w:pos="4176"/>
      </w:tabs>
      <w:ind w:left="568" w:hanging="284"/>
    </w:pPr>
    <w:rPr>
      <w:rFonts w:ascii="Garamond" w:hAnsi="Garamond"/>
    </w:rPr>
  </w:style>
  <w:style w:type="paragraph" w:customStyle="1" w:styleId="Byline">
    <w:name w:val="Byline"/>
    <w:rsid w:val="00920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3EA"/>
    <w:pPr>
      <w:tabs>
        <w:tab w:val="clear" w:pos="3600"/>
        <w:tab w:val="clear" w:pos="3958"/>
      </w:tabs>
      <w:jc w:val="right"/>
    </w:pPr>
  </w:style>
  <w:style w:type="character" w:styleId="Emphasis">
    <w:name w:val="Emphasis"/>
    <w:basedOn w:val="DefaultParagraphFont"/>
    <w:qFormat/>
    <w:rsid w:val="009203EA"/>
    <w:rPr>
      <w:i/>
    </w:rPr>
  </w:style>
  <w:style w:type="paragraph" w:styleId="Caption">
    <w:name w:val="caption"/>
    <w:basedOn w:val="BodyText"/>
    <w:next w:val="Normal"/>
    <w:qFormat/>
    <w:rsid w:val="009203EA"/>
    <w:pPr>
      <w:framePr w:w="2268" w:hSpace="181" w:vSpace="181" w:wrap="around" w:vAnchor="text" w:hAnchor="page" w:x="1135" w:y="285" w:anchorLock="1"/>
    </w:pPr>
    <w:rPr>
      <w:i/>
    </w:rPr>
  </w:style>
  <w:style w:type="paragraph" w:customStyle="1" w:styleId="MiniTOCTitle">
    <w:name w:val="MiniTOCTitle"/>
    <w:basedOn w:val="Heading4"/>
    <w:rsid w:val="009203EA"/>
    <w:pPr>
      <w:spacing w:before="240"/>
      <w:outlineLvl w:val="9"/>
    </w:pPr>
    <w:rPr>
      <w:noProof/>
      <w:sz w:val="24"/>
    </w:rPr>
  </w:style>
  <w:style w:type="paragraph" w:customStyle="1" w:styleId="MiniTOCItem">
    <w:name w:val="MiniTOCItem"/>
    <w:basedOn w:val="ListBullet"/>
    <w:rsid w:val="009203EA"/>
    <w:pPr>
      <w:numPr>
        <w:numId w:val="0"/>
      </w:numPr>
      <w:tabs>
        <w:tab w:val="right" w:leader="dot" w:pos="6521"/>
      </w:tabs>
      <w:spacing w:before="0" w:after="0"/>
    </w:pPr>
  </w:style>
  <w:style w:type="paragraph" w:customStyle="1" w:styleId="TOFTitle">
    <w:name w:val="TOFTitle"/>
    <w:basedOn w:val="TOCTitle"/>
    <w:rsid w:val="009203EA"/>
  </w:style>
  <w:style w:type="paragraph" w:styleId="TableofFigures">
    <w:name w:val="table of figures"/>
    <w:basedOn w:val="Normal"/>
    <w:next w:val="Normal"/>
    <w:semiHidden/>
    <w:rsid w:val="009203EA"/>
    <w:pPr>
      <w:tabs>
        <w:tab w:val="right" w:leader="dot" w:pos="9072"/>
      </w:tabs>
      <w:ind w:left="970" w:hanging="403"/>
    </w:pPr>
    <w:rPr>
      <w:rFonts w:ascii="Times New Roman" w:hAnsi="Times New Roman"/>
      <w:b/>
    </w:rPr>
  </w:style>
  <w:style w:type="paragraph" w:styleId="ListNumber">
    <w:name w:val="List Number"/>
    <w:basedOn w:val="List"/>
    <w:rsid w:val="009203EA"/>
    <w:pPr>
      <w:numPr>
        <w:numId w:val="11"/>
      </w:numPr>
    </w:pPr>
  </w:style>
  <w:style w:type="character" w:customStyle="1" w:styleId="WingdingSymbols">
    <w:name w:val="Wingding Symbols"/>
    <w:rsid w:val="009203EA"/>
    <w:rPr>
      <w:rFonts w:ascii="Wingdings" w:hAnsi="Wingdings"/>
    </w:rPr>
  </w:style>
  <w:style w:type="paragraph" w:customStyle="1" w:styleId="TableHeading">
    <w:name w:val="Table Heading"/>
    <w:basedOn w:val="HeadingBase"/>
    <w:rsid w:val="009203EA"/>
    <w:pPr>
      <w:keepLines/>
      <w:pBdr>
        <w:bottom w:val="single" w:sz="6" w:space="1" w:color="918585"/>
      </w:pBdr>
      <w:spacing w:before="240"/>
    </w:pPr>
  </w:style>
  <w:style w:type="character" w:customStyle="1" w:styleId="HotSpot">
    <w:name w:val="HotSpot"/>
    <w:rsid w:val="009203EA"/>
    <w:rPr>
      <w:color w:val="0033CC"/>
      <w:u w:val="none"/>
    </w:rPr>
  </w:style>
  <w:style w:type="paragraph" w:customStyle="1" w:styleId="BodyTextRight">
    <w:name w:val="Body Text Right"/>
    <w:basedOn w:val="BodyText"/>
    <w:rsid w:val="009203EA"/>
    <w:pPr>
      <w:spacing w:before="0" w:after="0"/>
      <w:jc w:val="right"/>
    </w:pPr>
  </w:style>
  <w:style w:type="paragraph" w:styleId="Index3">
    <w:name w:val="index 3"/>
    <w:basedOn w:val="ListNumber2"/>
    <w:next w:val="Normal"/>
    <w:semiHidden/>
    <w:rsid w:val="009203EA"/>
    <w:pPr>
      <w:numPr>
        <w:numId w:val="0"/>
      </w:numPr>
      <w:tabs>
        <w:tab w:val="right" w:leader="dot" w:pos="4176"/>
      </w:tabs>
    </w:pPr>
  </w:style>
  <w:style w:type="paragraph" w:styleId="ListNumber2">
    <w:name w:val="List Number 2"/>
    <w:basedOn w:val="List2"/>
    <w:rsid w:val="009203EA"/>
    <w:pPr>
      <w:numPr>
        <w:numId w:val="10"/>
      </w:numPr>
      <w:tabs>
        <w:tab w:val="clear" w:pos="1060"/>
      </w:tabs>
    </w:pPr>
  </w:style>
  <w:style w:type="paragraph" w:customStyle="1" w:styleId="MarginNote">
    <w:name w:val="Margin Note"/>
    <w:basedOn w:val="BodyText"/>
    <w:rsid w:val="00920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3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3EA"/>
    <w:rPr>
      <w:sz w:val="32"/>
    </w:rPr>
  </w:style>
  <w:style w:type="paragraph" w:customStyle="1" w:styleId="HeadingProcedure">
    <w:name w:val="Heading Procedure"/>
    <w:basedOn w:val="HeadingBase"/>
    <w:next w:val="Normal"/>
    <w:rsid w:val="009203EA"/>
    <w:pPr>
      <w:tabs>
        <w:tab w:val="left" w:pos="0"/>
      </w:tabs>
      <w:spacing w:before="120" w:after="60"/>
    </w:pPr>
    <w:rPr>
      <w:i/>
      <w:color w:val="918585"/>
      <w:sz w:val="22"/>
    </w:rPr>
  </w:style>
  <w:style w:type="paragraph" w:customStyle="1" w:styleId="TableBodyText">
    <w:name w:val="Table Body Text"/>
    <w:basedOn w:val="BodyText"/>
    <w:rsid w:val="009203EA"/>
    <w:pPr>
      <w:spacing w:before="60" w:after="60"/>
    </w:pPr>
  </w:style>
  <w:style w:type="paragraph" w:styleId="ListContinue">
    <w:name w:val="List Continue"/>
    <w:basedOn w:val="List"/>
    <w:rsid w:val="009203EA"/>
    <w:pPr>
      <w:ind w:firstLine="0"/>
    </w:pPr>
  </w:style>
  <w:style w:type="paragraph" w:customStyle="1" w:styleId="ListNote">
    <w:name w:val="List Note"/>
    <w:basedOn w:val="List"/>
    <w:rsid w:val="009203EA"/>
    <w:pPr>
      <w:pBdr>
        <w:top w:val="single" w:sz="6" w:space="2" w:color="918585"/>
        <w:bottom w:val="single" w:sz="6" w:space="2" w:color="918585"/>
      </w:pBdr>
      <w:tabs>
        <w:tab w:val="left" w:pos="1021"/>
      </w:tabs>
      <w:ind w:firstLine="0"/>
    </w:pPr>
  </w:style>
  <w:style w:type="paragraph" w:customStyle="1" w:styleId="Warning">
    <w:name w:val="Warning"/>
    <w:basedOn w:val="BodyText"/>
    <w:rsid w:val="009203EA"/>
    <w:pPr>
      <w:shd w:val="clear" w:color="auto" w:fill="D9D9D9"/>
      <w:tabs>
        <w:tab w:val="left" w:pos="992"/>
      </w:tabs>
      <w:ind w:left="119" w:right="119"/>
    </w:pPr>
    <w:rPr>
      <w:sz w:val="20"/>
    </w:rPr>
  </w:style>
  <w:style w:type="paragraph" w:customStyle="1" w:styleId="MarginIcons">
    <w:name w:val="Margin Icons"/>
    <w:basedOn w:val="BodyText"/>
    <w:rsid w:val="00920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3EA"/>
    <w:rPr>
      <w:rFonts w:ascii="Courier New" w:hAnsi="Courier New"/>
    </w:rPr>
  </w:style>
  <w:style w:type="paragraph" w:customStyle="1" w:styleId="NoteBullet">
    <w:name w:val="Note Bullet"/>
    <w:basedOn w:val="Note"/>
    <w:rsid w:val="009203EA"/>
    <w:pPr>
      <w:tabs>
        <w:tab w:val="clear" w:pos="680"/>
      </w:tabs>
      <w:spacing w:before="60" w:after="60"/>
    </w:pPr>
  </w:style>
  <w:style w:type="paragraph" w:customStyle="1" w:styleId="SubHeading2">
    <w:name w:val="SubHeading2"/>
    <w:basedOn w:val="HeadingBase"/>
    <w:rsid w:val="009203EA"/>
    <w:pPr>
      <w:spacing w:before="240" w:after="60"/>
    </w:pPr>
    <w:rPr>
      <w:sz w:val="20"/>
    </w:rPr>
  </w:style>
  <w:style w:type="paragraph" w:customStyle="1" w:styleId="SubHeading1">
    <w:name w:val="SubHeading1"/>
    <w:basedOn w:val="HeadingBase"/>
    <w:rsid w:val="009203EA"/>
    <w:pPr>
      <w:spacing w:before="240" w:after="60"/>
    </w:pPr>
    <w:rPr>
      <w:color w:val="918585"/>
      <w:sz w:val="22"/>
    </w:rPr>
  </w:style>
  <w:style w:type="paragraph" w:customStyle="1" w:styleId="SideHeading">
    <w:name w:val="Side Heading"/>
    <w:basedOn w:val="HeadingBase"/>
    <w:rsid w:val="00920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3EA"/>
    <w:pPr>
      <w:numPr>
        <w:numId w:val="12"/>
      </w:numPr>
    </w:pPr>
  </w:style>
  <w:style w:type="paragraph" w:styleId="PlainText">
    <w:name w:val="Plain Text"/>
    <w:basedOn w:val="Normal"/>
    <w:link w:val="PlainTextChar"/>
    <w:rsid w:val="009203EA"/>
    <w:rPr>
      <w:sz w:val="20"/>
    </w:rPr>
  </w:style>
  <w:style w:type="character" w:customStyle="1" w:styleId="PlainTextChar">
    <w:name w:val="Plain Text Char"/>
    <w:basedOn w:val="DefaultParagraphFont"/>
    <w:link w:val="PlainText"/>
    <w:rsid w:val="009203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3EA"/>
    <w:rPr>
      <w:b/>
      <w:smallCaps/>
    </w:rPr>
  </w:style>
  <w:style w:type="paragraph" w:customStyle="1" w:styleId="TableListNumber">
    <w:name w:val="Table List Number"/>
    <w:basedOn w:val="ListNumber"/>
    <w:rsid w:val="009203EA"/>
    <w:pPr>
      <w:numPr>
        <w:numId w:val="0"/>
      </w:numPr>
    </w:pPr>
  </w:style>
  <w:style w:type="paragraph" w:styleId="TOC4">
    <w:name w:val="toc 4"/>
    <w:basedOn w:val="TOCBase"/>
    <w:next w:val="Normal"/>
    <w:semiHidden/>
    <w:rsid w:val="009203EA"/>
    <w:pPr>
      <w:tabs>
        <w:tab w:val="right" w:leader="dot" w:pos="9071"/>
      </w:tabs>
      <w:ind w:left="1701"/>
    </w:pPr>
  </w:style>
  <w:style w:type="paragraph" w:customStyle="1" w:styleId="ListAlpha">
    <w:name w:val="List Alpha"/>
    <w:basedOn w:val="List"/>
    <w:rsid w:val="009203EA"/>
    <w:pPr>
      <w:numPr>
        <w:numId w:val="9"/>
      </w:numPr>
    </w:pPr>
  </w:style>
  <w:style w:type="paragraph" w:customStyle="1" w:styleId="ListAlpha2">
    <w:name w:val="List Alpha 2"/>
    <w:basedOn w:val="List2"/>
    <w:rsid w:val="009203EA"/>
    <w:pPr>
      <w:numPr>
        <w:numId w:val="8"/>
      </w:numPr>
    </w:pPr>
  </w:style>
  <w:style w:type="paragraph" w:styleId="List3">
    <w:name w:val="List 3"/>
    <w:basedOn w:val="BodyText"/>
    <w:rsid w:val="009203EA"/>
    <w:pPr>
      <w:tabs>
        <w:tab w:val="left" w:pos="1021"/>
      </w:tabs>
      <w:spacing w:before="60" w:after="60"/>
      <w:ind w:left="1020" w:hanging="340"/>
    </w:pPr>
  </w:style>
  <w:style w:type="paragraph" w:styleId="List4">
    <w:name w:val="List 4"/>
    <w:basedOn w:val="BodyText"/>
    <w:rsid w:val="009203EA"/>
    <w:pPr>
      <w:tabs>
        <w:tab w:val="left" w:pos="1361"/>
      </w:tabs>
      <w:spacing w:before="60" w:after="60"/>
      <w:ind w:left="1361" w:hanging="340"/>
    </w:pPr>
  </w:style>
  <w:style w:type="paragraph" w:styleId="List5">
    <w:name w:val="List 5"/>
    <w:basedOn w:val="BodyText"/>
    <w:rsid w:val="009203EA"/>
    <w:pPr>
      <w:tabs>
        <w:tab w:val="left" w:pos="1701"/>
      </w:tabs>
      <w:spacing w:before="60" w:after="60"/>
      <w:ind w:left="1701" w:hanging="340"/>
    </w:pPr>
  </w:style>
  <w:style w:type="paragraph" w:styleId="ListBullet3">
    <w:name w:val="List Bullet 3"/>
    <w:basedOn w:val="List3"/>
    <w:rsid w:val="009203EA"/>
    <w:pPr>
      <w:numPr>
        <w:numId w:val="15"/>
      </w:numPr>
      <w:tabs>
        <w:tab w:val="clear" w:pos="1021"/>
      </w:tabs>
      <w:ind w:left="1037" w:hanging="357"/>
    </w:pPr>
  </w:style>
  <w:style w:type="paragraph" w:styleId="ListBullet4">
    <w:name w:val="List Bullet 4"/>
    <w:basedOn w:val="List4"/>
    <w:rsid w:val="009203EA"/>
    <w:pPr>
      <w:numPr>
        <w:numId w:val="3"/>
      </w:numPr>
    </w:pPr>
  </w:style>
  <w:style w:type="paragraph" w:styleId="ListBullet5">
    <w:name w:val="List Bullet 5"/>
    <w:basedOn w:val="List5"/>
    <w:rsid w:val="009203EA"/>
    <w:pPr>
      <w:numPr>
        <w:numId w:val="4"/>
      </w:numPr>
    </w:pPr>
  </w:style>
  <w:style w:type="paragraph" w:styleId="ListContinue2">
    <w:name w:val="List Continue 2"/>
    <w:basedOn w:val="List2"/>
    <w:rsid w:val="009203EA"/>
    <w:pPr>
      <w:ind w:firstLine="0"/>
    </w:pPr>
  </w:style>
  <w:style w:type="paragraph" w:styleId="ListContinue3">
    <w:name w:val="List Continue 3"/>
    <w:basedOn w:val="List3"/>
    <w:rsid w:val="009203EA"/>
    <w:pPr>
      <w:ind w:left="1021" w:firstLine="0"/>
    </w:pPr>
  </w:style>
  <w:style w:type="paragraph" w:styleId="ListContinue4">
    <w:name w:val="List Continue 4"/>
    <w:basedOn w:val="List4"/>
    <w:rsid w:val="009203EA"/>
    <w:pPr>
      <w:ind w:firstLine="0"/>
    </w:pPr>
  </w:style>
  <w:style w:type="paragraph" w:styleId="ListContinue5">
    <w:name w:val="List Continue 5"/>
    <w:basedOn w:val="List5"/>
    <w:rsid w:val="009203EA"/>
    <w:pPr>
      <w:ind w:firstLine="0"/>
    </w:pPr>
  </w:style>
  <w:style w:type="paragraph" w:styleId="ListNumber3">
    <w:name w:val="List Number 3"/>
    <w:basedOn w:val="List3"/>
    <w:rsid w:val="009203EA"/>
    <w:pPr>
      <w:numPr>
        <w:numId w:val="5"/>
      </w:numPr>
    </w:pPr>
  </w:style>
  <w:style w:type="paragraph" w:styleId="ListNumber4">
    <w:name w:val="List Number 4"/>
    <w:basedOn w:val="List4"/>
    <w:rsid w:val="009203EA"/>
    <w:pPr>
      <w:numPr>
        <w:numId w:val="6"/>
      </w:numPr>
    </w:pPr>
  </w:style>
  <w:style w:type="paragraph" w:styleId="ListNumber5">
    <w:name w:val="List Number 5"/>
    <w:basedOn w:val="List5"/>
    <w:rsid w:val="009203EA"/>
    <w:pPr>
      <w:numPr>
        <w:numId w:val="7"/>
      </w:numPr>
    </w:pPr>
  </w:style>
  <w:style w:type="paragraph" w:styleId="BlockText">
    <w:name w:val="Block Text"/>
    <w:basedOn w:val="Normal"/>
    <w:rsid w:val="009203EA"/>
    <w:pPr>
      <w:spacing w:after="120"/>
      <w:ind w:left="1440" w:right="1440"/>
    </w:pPr>
  </w:style>
  <w:style w:type="character" w:customStyle="1" w:styleId="Subscript">
    <w:name w:val="Subscript"/>
    <w:basedOn w:val="DefaultParagraphFont"/>
    <w:rsid w:val="009203EA"/>
    <w:rPr>
      <w:sz w:val="16"/>
      <w:vertAlign w:val="subscript"/>
    </w:rPr>
  </w:style>
  <w:style w:type="character" w:customStyle="1" w:styleId="Superscript">
    <w:name w:val="Superscript"/>
    <w:basedOn w:val="DefaultParagraphFont"/>
    <w:rsid w:val="009203EA"/>
    <w:rPr>
      <w:sz w:val="16"/>
      <w:vertAlign w:val="superscript"/>
    </w:rPr>
  </w:style>
  <w:style w:type="character" w:customStyle="1" w:styleId="Symbols">
    <w:name w:val="Symbols"/>
    <w:basedOn w:val="DefaultParagraphFont"/>
    <w:rsid w:val="009203EA"/>
    <w:rPr>
      <w:rFonts w:ascii="Symbol" w:hAnsi="Symbol"/>
    </w:rPr>
  </w:style>
  <w:style w:type="character" w:customStyle="1" w:styleId="MenuOptions">
    <w:name w:val="Menu Options"/>
    <w:basedOn w:val="DefaultParagraphFont"/>
    <w:rsid w:val="009203EA"/>
    <w:rPr>
      <w:rFonts w:ascii="Arial Narrow" w:hAnsi="Arial Narrow"/>
      <w:smallCaps/>
    </w:rPr>
  </w:style>
  <w:style w:type="character" w:customStyle="1" w:styleId="Buttons">
    <w:name w:val="Buttons"/>
    <w:basedOn w:val="DefaultParagraphFont"/>
    <w:rsid w:val="009203EA"/>
    <w:rPr>
      <w:b/>
    </w:rPr>
  </w:style>
  <w:style w:type="character" w:customStyle="1" w:styleId="Underlined">
    <w:name w:val="Underlined"/>
    <w:basedOn w:val="DefaultParagraphFont"/>
    <w:rsid w:val="009203EA"/>
    <w:rPr>
      <w:u w:val="single"/>
    </w:rPr>
  </w:style>
  <w:style w:type="paragraph" w:customStyle="1" w:styleId="TableBodyTextRight">
    <w:name w:val="Table Body Text Right"/>
    <w:basedOn w:val="TableBodyText"/>
    <w:rsid w:val="009203EA"/>
    <w:pPr>
      <w:widowControl w:val="0"/>
      <w:autoSpaceDE w:val="0"/>
      <w:autoSpaceDN w:val="0"/>
      <w:adjustRightInd w:val="0"/>
      <w:jc w:val="right"/>
    </w:pPr>
    <w:rPr>
      <w:rFonts w:cs="Arial"/>
      <w:szCs w:val="18"/>
    </w:rPr>
  </w:style>
  <w:style w:type="paragraph" w:customStyle="1" w:styleId="CopyrightText">
    <w:name w:val="Copyright Text"/>
    <w:basedOn w:val="BodyText"/>
    <w:rsid w:val="009203EA"/>
    <w:rPr>
      <w:sz w:val="18"/>
    </w:rPr>
  </w:style>
  <w:style w:type="paragraph" w:customStyle="1" w:styleId="BodySmallRight">
    <w:name w:val="Body Small Right"/>
    <w:basedOn w:val="BodyTextRight"/>
    <w:rsid w:val="009203EA"/>
    <w:rPr>
      <w:sz w:val="18"/>
      <w:szCs w:val="18"/>
    </w:rPr>
  </w:style>
  <w:style w:type="paragraph" w:customStyle="1" w:styleId="MarginEdition">
    <w:name w:val="Margin Edition"/>
    <w:basedOn w:val="MarginNote"/>
    <w:rsid w:val="009203EA"/>
    <w:pPr>
      <w:spacing w:before="0" w:after="0"/>
    </w:pPr>
    <w:rPr>
      <w:rFonts w:ascii="Times New Roman" w:hAnsi="Times New Roman"/>
      <w:color w:val="999999"/>
    </w:rPr>
  </w:style>
  <w:style w:type="paragraph" w:customStyle="1" w:styleId="Spacer">
    <w:name w:val="Spacer"/>
    <w:basedOn w:val="Normal"/>
    <w:rsid w:val="009203EA"/>
    <w:rPr>
      <w:sz w:val="2"/>
      <w:szCs w:val="2"/>
    </w:rPr>
  </w:style>
  <w:style w:type="character" w:customStyle="1" w:styleId="Small">
    <w:name w:val="Small"/>
    <w:basedOn w:val="DefaultParagraphFont"/>
    <w:rsid w:val="009203EA"/>
    <w:rPr>
      <w:sz w:val="16"/>
    </w:rPr>
  </w:style>
  <w:style w:type="paragraph" w:customStyle="1" w:styleId="WideTable">
    <w:name w:val="Wide Table"/>
    <w:basedOn w:val="Normal"/>
    <w:rsid w:val="009203EA"/>
    <w:pPr>
      <w:ind w:left="-1418"/>
    </w:pPr>
    <w:rPr>
      <w:sz w:val="2"/>
      <w:szCs w:val="2"/>
    </w:rPr>
  </w:style>
  <w:style w:type="character" w:styleId="PageNumber">
    <w:name w:val="page number"/>
    <w:basedOn w:val="DefaultParagraphFont"/>
    <w:rsid w:val="009203EA"/>
  </w:style>
  <w:style w:type="paragraph" w:styleId="Quote">
    <w:name w:val="Quote"/>
    <w:basedOn w:val="Heading1"/>
    <w:link w:val="QuoteChar"/>
    <w:qFormat/>
    <w:rsid w:val="009203EA"/>
    <w:rPr>
      <w:b w:val="0"/>
      <w:sz w:val="72"/>
      <w:szCs w:val="72"/>
      <w:lang w:val="en-NZ"/>
    </w:rPr>
  </w:style>
  <w:style w:type="character" w:customStyle="1" w:styleId="QuoteChar">
    <w:name w:val="Quote Char"/>
    <w:basedOn w:val="DefaultParagraphFont"/>
    <w:link w:val="Quote"/>
    <w:rsid w:val="00920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3EA"/>
    <w:pPr>
      <w:pageBreakBefore/>
    </w:pPr>
  </w:style>
  <w:style w:type="paragraph" w:customStyle="1" w:styleId="Border">
    <w:name w:val="Border"/>
    <w:basedOn w:val="Normal"/>
    <w:qFormat/>
    <w:rsid w:val="00920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3EA"/>
    <w:rPr>
      <w:b/>
      <w:bCs/>
      <w:i/>
      <w:iCs/>
      <w:color w:val="auto"/>
    </w:rPr>
  </w:style>
  <w:style w:type="paragraph" w:styleId="IntenseQuote">
    <w:name w:val="Intense Quote"/>
    <w:basedOn w:val="Normal"/>
    <w:next w:val="Normal"/>
    <w:link w:val="IntenseQuoteChar"/>
    <w:uiPriority w:val="30"/>
    <w:qFormat/>
    <w:rsid w:val="00920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3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3EA"/>
    <w:rPr>
      <w:smallCaps/>
      <w:color w:val="auto"/>
      <w:u w:val="single"/>
    </w:rPr>
  </w:style>
  <w:style w:type="character" w:styleId="IntenseReference">
    <w:name w:val="Intense Reference"/>
    <w:basedOn w:val="DefaultParagraphFont"/>
    <w:uiPriority w:val="32"/>
    <w:qFormat/>
    <w:rsid w:val="009203EA"/>
    <w:rPr>
      <w:b/>
      <w:bCs/>
      <w:smallCaps/>
      <w:color w:val="auto"/>
      <w:spacing w:val="5"/>
      <w:u w:val="single"/>
    </w:rPr>
  </w:style>
  <w:style w:type="paragraph" w:customStyle="1" w:styleId="2ColumnHeading">
    <w:name w:val="2Column Heading"/>
    <w:basedOn w:val="BodyText"/>
    <w:qFormat/>
    <w:rsid w:val="009203EA"/>
    <w:pPr>
      <w:spacing w:after="60"/>
      <w:ind w:left="-2268"/>
    </w:pPr>
    <w:rPr>
      <w:b/>
    </w:rPr>
  </w:style>
  <w:style w:type="paragraph" w:customStyle="1" w:styleId="Heading1TOC">
    <w:name w:val="Heading1 TOC"/>
    <w:basedOn w:val="Normal"/>
    <w:qFormat/>
    <w:rsid w:val="009203EA"/>
    <w:pPr>
      <w:spacing w:before="240" w:after="120"/>
    </w:pPr>
    <w:rPr>
      <w:rFonts w:ascii="Times New Roman" w:hAnsi="Times New Roman"/>
      <w:b/>
      <w:sz w:val="32"/>
    </w:rPr>
  </w:style>
  <w:style w:type="paragraph" w:customStyle="1" w:styleId="Heading2TOC">
    <w:name w:val="Heading2 TOC"/>
    <w:basedOn w:val="Normal"/>
    <w:qFormat/>
    <w:rsid w:val="009203EA"/>
    <w:pPr>
      <w:spacing w:before="240" w:after="60"/>
    </w:pPr>
    <w:rPr>
      <w:rFonts w:ascii="Times New Roman" w:hAnsi="Times New Roman"/>
      <w:b/>
      <w:sz w:val="28"/>
    </w:rPr>
  </w:style>
  <w:style w:type="character" w:customStyle="1" w:styleId="Underline">
    <w:name w:val="Underline"/>
    <w:basedOn w:val="DefaultParagraphFont"/>
    <w:qFormat/>
    <w:rsid w:val="009203EA"/>
    <w:rPr>
      <w:u w:val="single"/>
    </w:rPr>
  </w:style>
  <w:style w:type="paragraph" w:styleId="BalloonText">
    <w:name w:val="Balloon Text"/>
    <w:basedOn w:val="Normal"/>
    <w:link w:val="BalloonTextChar"/>
    <w:rsid w:val="009203EA"/>
    <w:rPr>
      <w:rFonts w:ascii="Tahoma" w:hAnsi="Tahoma" w:cs="Tahoma"/>
      <w:sz w:val="16"/>
      <w:szCs w:val="16"/>
    </w:rPr>
  </w:style>
  <w:style w:type="character" w:customStyle="1" w:styleId="BalloonTextChar">
    <w:name w:val="Balloon Text Char"/>
    <w:basedOn w:val="DefaultParagraphFont"/>
    <w:link w:val="BalloonText"/>
    <w:rsid w:val="009203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3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2146</Words>
  <Characters>13332</Characters>
  <Application>Microsoft Office Word</Application>
  <DocSecurity>0</DocSecurity>
  <Lines>480</Lines>
  <Paragraphs>254</Paragraphs>
  <ScaleCrop>false</ScaleCrop>
  <Company>Author-it Software Corporation Ltd.</Company>
  <LinksUpToDate>false</LinksUpToDate>
  <CharactersWithSpaces>15392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CPCCJS3006A Construct fabricated stairs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2012-05-26T05:29:00Z</dcterms:created>
  <dcterms:modified xsi:type="dcterms:W3CDTF">2012-05-26T05:29:00Z</dcterms:modified>
</cp:coreProperties>
</file>