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468" w:rsidP="008A4468">
      <w:pPr>
        <w:pStyle w:val="Title"/>
      </w:pPr>
      <w:r>
        <w:fldChar w:fldCharType="begin"/>
      </w:r>
      <w:r>
        <w:instrText xml:space="preserve"> TITLE   \* MERGEFORMAT </w:instrText>
      </w:r>
      <w:r>
        <w:fldChar w:fldCharType="separate"/>
      </w:r>
      <w:r>
        <w:t>CPCCJS3003A Assemble and install stairs</w:t>
      </w:r>
      <w:r>
        <w:fldChar w:fldCharType="end"/>
      </w:r>
    </w:p>
    <w:p w:rsidR="008A4468" w:rsidP="008A4468">
      <w:pPr>
        <w:pStyle w:val="Version"/>
        <w:sectPr w:rsidSect="00620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D1A" w:rsidP="00620D1A">
      <w:pPr>
        <w:pStyle w:val="SuperHeading"/>
      </w:pPr>
      <w:r w:rsidRPr="00620D1A">
        <w:t>CPCCJS3003A Assemble and install stairs</w:t>
      </w:r>
    </w:p>
    <w:p w:rsidR="00000000" w:rsidRPr="00620D1A" w:rsidP="00620D1A">
      <w:pPr>
        <w:pStyle w:val="Heading1"/>
      </w:pPr>
      <w:bookmarkStart w:id="1" w:name="O_269577"/>
      <w:bookmarkEnd w:id="1"/>
      <w:r w:rsidRPr="00620D1A">
        <w:t>Modification History</w:t>
      </w:r>
    </w:p>
    <w:p w:rsidR="00000000" w:rsidRPr="00620D1A" w:rsidP="00620D1A">
      <w:pPr>
        <w:pStyle w:val="BodyText"/>
      </w:pPr>
      <w:r w:rsidRPr="00620D1A">
        <w:t>Not Applicable</w:t>
      </w:r>
    </w:p>
    <w:p w:rsidR="00000000" w:rsidRPr="00620D1A" w:rsidP="00620D1A">
      <w:pPr>
        <w:pStyle w:val="AllowPageBreak"/>
      </w:pPr>
    </w:p>
    <w:p w:rsidR="00000000" w:rsidRPr="00620D1A" w:rsidP="00620D1A">
      <w:pPr>
        <w:pStyle w:val="Heading1"/>
      </w:pPr>
      <w:bookmarkStart w:id="2" w:name="O_197899"/>
      <w:bookmarkEnd w:id="2"/>
      <w:r w:rsidRPr="00620D1A">
        <w:t>Unit Descriptor</w:t>
      </w:r>
    </w:p>
    <w:tbl>
      <w:tblPr>
        <w:tblW w:w="0" w:type="auto"/>
        <w:tblLayout w:type="fixed"/>
        <w:tblCellMar>
          <w:left w:w="62" w:type="dxa"/>
          <w:right w:w="62" w:type="dxa"/>
        </w:tblCellMar>
        <w:tblLook w:val="0000"/>
      </w:tblPr>
      <w:tblGrid>
        <w:gridCol w:w="2630"/>
        <w:gridCol w:w="5892"/>
      </w:tblGrid>
      <w:tr w:rsidTr="008A4468">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This unit specifies the outcomes required to assemble prepared components required for the assembly and install</w:t>
            </w:r>
            <w:r w:rsidRPr="00620D1A">
              <w:t>ation of a timber stair to location.</w:t>
            </w:r>
          </w:p>
        </w:tc>
      </w:tr>
    </w:tbl>
    <w:p w:rsidR="008A4468" w:rsidP="00620D1A">
      <w:pPr>
        <w:pStyle w:val="BodyText"/>
      </w:pPr>
    </w:p>
    <w:p w:rsidR="008A4468" w:rsidP="00620D1A">
      <w:pPr>
        <w:pStyle w:val="BodyText"/>
      </w:pPr>
    </w:p>
    <w:p w:rsidR="00000000" w:rsidRPr="00620D1A" w:rsidP="00620D1A">
      <w:pPr>
        <w:pStyle w:val="Heading1"/>
      </w:pPr>
      <w:bookmarkStart w:id="3" w:name="O_197903"/>
      <w:bookmarkEnd w:id="3"/>
      <w:r w:rsidRPr="00620D1A">
        <w:t>Application of the Unit</w:t>
      </w:r>
    </w:p>
    <w:tbl>
      <w:tblPr>
        <w:tblW w:w="0" w:type="auto"/>
        <w:tblLayout w:type="fixed"/>
        <w:tblCellMar>
          <w:left w:w="62" w:type="dxa"/>
          <w:right w:w="62" w:type="dxa"/>
        </w:tblCellMar>
        <w:tblLook w:val="0000"/>
      </w:tblPr>
      <w:tblGrid>
        <w:gridCol w:w="2695"/>
        <w:gridCol w:w="5827"/>
      </w:tblGrid>
      <w:tr w:rsidTr="008A4468">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 xml:space="preserve">This unit of competency supports the achievement of skills and knowledge required to assemble stair components and install all types of timber </w:t>
            </w:r>
            <w:r w:rsidRPr="00620D1A">
              <w:t xml:space="preserve">stair construction, which may include working with others and as a member of a team. </w:t>
            </w:r>
          </w:p>
        </w:tc>
      </w:tr>
    </w:tbl>
    <w:p w:rsidR="008A4468" w:rsidP="00620D1A">
      <w:pPr>
        <w:pStyle w:val="BodyText"/>
      </w:pPr>
    </w:p>
    <w:p w:rsidR="008A4468" w:rsidP="00620D1A">
      <w:pPr>
        <w:pStyle w:val="BodyText"/>
      </w:pPr>
    </w:p>
    <w:p w:rsidR="00000000" w:rsidRPr="00620D1A" w:rsidP="00620D1A">
      <w:pPr>
        <w:pStyle w:val="Heading1"/>
      </w:pPr>
      <w:bookmarkStart w:id="4" w:name="O_277837"/>
      <w:bookmarkEnd w:id="4"/>
      <w:r w:rsidRPr="00620D1A">
        <w:t>Licensing/Regulatory Information</w:t>
      </w:r>
    </w:p>
    <w:p w:rsidR="00000000" w:rsidRPr="00620D1A" w:rsidP="00620D1A">
      <w:pPr>
        <w:pStyle w:val="BodyText"/>
      </w:pPr>
      <w:r w:rsidRPr="00620D1A">
        <w:t>Not Applicable</w:t>
      </w:r>
    </w:p>
    <w:p w:rsidR="00000000" w:rsidRPr="00620D1A" w:rsidP="00620D1A">
      <w:pPr>
        <w:pStyle w:val="AllowPageBreak"/>
      </w:pPr>
    </w:p>
    <w:p w:rsidR="00000000" w:rsidRPr="00620D1A" w:rsidP="00620D1A">
      <w:pPr>
        <w:pStyle w:val="Heading1"/>
      </w:pPr>
      <w:bookmarkStart w:id="5" w:name="O_197901"/>
      <w:bookmarkEnd w:id="5"/>
      <w:r w:rsidRPr="00620D1A">
        <w:t>Pre-Requisites</w:t>
      </w:r>
    </w:p>
    <w:tbl>
      <w:tblPr>
        <w:tblW w:w="0" w:type="auto"/>
        <w:tblLayout w:type="fixed"/>
        <w:tblCellMar>
          <w:left w:w="62" w:type="dxa"/>
          <w:right w:w="62" w:type="dxa"/>
        </w:tblCellMar>
        <w:tblLook w:val="0000"/>
      </w:tblPr>
      <w:tblGrid>
        <w:gridCol w:w="2630"/>
        <w:gridCol w:w="2737"/>
        <w:gridCol w:w="3155"/>
      </w:tblGrid>
      <w:tr w:rsidTr="008A4468">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Prerequisite units</w:t>
            </w:r>
          </w:p>
        </w:tc>
        <w:tc>
          <w:tcPr>
            <w:tcW w:w="5892" w:type="dxa"/>
            <w:gridSpan w:val="2"/>
            <w:tcBorders>
              <w:top w:val="nil"/>
              <w:left w:val="nil"/>
              <w:bottom w:val="nil"/>
              <w:right w:val="nil"/>
            </w:tcBorders>
            <w:tcMar>
              <w:top w:w="0" w:type="dxa"/>
              <w:left w:w="62" w:type="dxa"/>
              <w:bottom w:w="0" w:type="dxa"/>
              <w:right w:w="62" w:type="dxa"/>
            </w:tcMar>
          </w:tcPr>
          <w:p w:rsidR="00000000" w:rsidP="00620D1A">
            <w:pPr>
              <w:pStyle w:val="BodyText"/>
              <w:rPr>
                <w:lang w:val="en-NZ"/>
              </w:rPr>
            </w:pPr>
          </w:p>
        </w:tc>
      </w:tr>
      <w:tr w:rsidTr="008A4468">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CPCCOHS2001A</w:t>
            </w:r>
          </w:p>
        </w:tc>
        <w:tc>
          <w:tcPr>
            <w:tcW w:w="3155"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Apply OHS requirements, policies and procedures in the construction industry</w:t>
            </w:r>
          </w:p>
        </w:tc>
      </w:tr>
      <w:tr w:rsidTr="008A4468">
        <w:tblPrEx>
          <w:tblW w:w="0" w:type="auto"/>
          <w:tblLayout w:type="fixed"/>
          <w:tblCellMar>
            <w:left w:w="62" w:type="dxa"/>
            <w:right w:w="62" w:type="dxa"/>
          </w:tblCellMar>
          <w:tblLook w:val="0000"/>
        </w:tblPrEx>
        <w:tc>
          <w:tcPr>
            <w:tcW w:w="2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5" w:type="dxa"/>
            <w:tcBorders>
              <w:top w:val="nil"/>
              <w:left w:val="nil"/>
              <w:bottom w:val="nil"/>
              <w:right w:val="nil"/>
            </w:tcBorders>
            <w:tcMar>
              <w:top w:w="0" w:type="dxa"/>
              <w:left w:w="62" w:type="dxa"/>
              <w:bottom w:w="0" w:type="dxa"/>
              <w:right w:w="62" w:type="dxa"/>
            </w:tcMar>
          </w:tcPr>
          <w:p w:rsidR="00000000" w:rsidRPr="00620D1A" w:rsidP="00620D1A">
            <w:pPr>
              <w:pStyle w:val="BodyText"/>
            </w:pPr>
          </w:p>
        </w:tc>
      </w:tr>
    </w:tbl>
    <w:p w:rsidR="008A4468" w:rsidP="00620D1A">
      <w:pPr>
        <w:pStyle w:val="BodyText"/>
      </w:pPr>
    </w:p>
    <w:p w:rsidR="008A4468" w:rsidP="00620D1A">
      <w:pPr>
        <w:pStyle w:val="BodyText"/>
      </w:pPr>
    </w:p>
    <w:p w:rsidR="00000000" w:rsidRPr="00620D1A" w:rsidP="00620D1A">
      <w:pPr>
        <w:pStyle w:val="Heading1"/>
      </w:pPr>
      <w:bookmarkStart w:id="6" w:name="O_197900"/>
      <w:bookmarkEnd w:id="6"/>
      <w:r w:rsidRPr="00620D1A">
        <w:t>Employability Skills Information</w:t>
      </w:r>
    </w:p>
    <w:tbl>
      <w:tblPr>
        <w:tblW w:w="0" w:type="auto"/>
        <w:tblLayout w:type="fixed"/>
        <w:tblCellMar>
          <w:left w:w="62" w:type="dxa"/>
          <w:right w:w="62" w:type="dxa"/>
        </w:tblCellMar>
        <w:tblLook w:val="0000"/>
      </w:tblPr>
      <w:tblGrid>
        <w:gridCol w:w="2729"/>
        <w:gridCol w:w="5793"/>
      </w:tblGrid>
      <w:tr w:rsidTr="008A446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This unit contains employability skills.</w:t>
            </w:r>
          </w:p>
        </w:tc>
      </w:tr>
    </w:tbl>
    <w:p w:rsidR="008A4468" w:rsidP="00620D1A">
      <w:pPr>
        <w:pStyle w:val="BodyText"/>
      </w:pPr>
    </w:p>
    <w:p w:rsidR="008A4468" w:rsidP="00620D1A">
      <w:pPr>
        <w:pStyle w:val="BodyText"/>
      </w:pPr>
    </w:p>
    <w:p w:rsidR="00000000" w:rsidRPr="00620D1A" w:rsidP="00620D1A">
      <w:pPr>
        <w:pStyle w:val="Heading1"/>
      </w:pPr>
      <w:bookmarkStart w:id="7" w:name="O_287623"/>
      <w:bookmarkEnd w:id="7"/>
      <w:r w:rsidRPr="00620D1A">
        <w:t>Elements and Performance Criteria Pre-Content</w:t>
      </w:r>
    </w:p>
    <w:tbl>
      <w:tblPr>
        <w:tblW w:w="0" w:type="auto"/>
        <w:tblLayout w:type="fixed"/>
        <w:tblCellMar>
          <w:left w:w="62" w:type="dxa"/>
          <w:right w:w="62" w:type="dxa"/>
        </w:tblCellMar>
        <w:tblLook w:val="0000"/>
      </w:tblPr>
      <w:tblGrid>
        <w:gridCol w:w="2548"/>
        <w:gridCol w:w="5974"/>
      </w:tblGrid>
      <w:tr w:rsidTr="008A4468">
        <w:tblPrEx>
          <w:tblW w:w="0" w:type="auto"/>
          <w:tblLayout w:type="fixed"/>
          <w:tblCellMar>
            <w:left w:w="62" w:type="dxa"/>
            <w:right w:w="62" w:type="dxa"/>
          </w:tblCellMar>
          <w:tblLook w:val="0000"/>
        </w:tblPrEx>
        <w:tc>
          <w:tcPr>
            <w:tcW w:w="2548" w:type="dxa"/>
            <w:tcBorders>
              <w:top w:val="single" w:sz="6" w:space="0" w:color="auto"/>
              <w:left w:val="nil"/>
              <w:bottom w:val="nil"/>
              <w:right w:val="nil"/>
            </w:tcBorders>
            <w:tcMar>
              <w:top w:w="0" w:type="dxa"/>
              <w:left w:w="62" w:type="dxa"/>
              <w:bottom w:w="0" w:type="dxa"/>
              <w:right w:w="62" w:type="dxa"/>
            </w:tcMar>
          </w:tcPr>
          <w:p w:rsidR="00000000" w:rsidP="00620D1A">
            <w:pPr>
              <w:pStyle w:val="BodyText"/>
              <w:rPr>
                <w:lang w:val="en-NZ"/>
              </w:rPr>
            </w:pPr>
            <w:r w:rsidRPr="00620D1A">
              <w:t>Elements describe the essential outcomes of a unit of competency.</w:t>
            </w:r>
          </w:p>
        </w:tc>
        <w:tc>
          <w:tcPr>
            <w:tcW w:w="5974" w:type="dxa"/>
            <w:tcBorders>
              <w:top w:val="single" w:sz="6" w:space="0" w:color="auto"/>
              <w:left w:val="nil"/>
              <w:bottom w:val="nil"/>
              <w:right w:val="nil"/>
            </w:tcBorders>
            <w:tcMar>
              <w:top w:w="0" w:type="dxa"/>
              <w:left w:w="62" w:type="dxa"/>
              <w:bottom w:w="0" w:type="dxa"/>
              <w:right w:w="62" w:type="dxa"/>
            </w:tcMar>
          </w:tcPr>
          <w:p w:rsidR="00000000" w:rsidRPr="00620D1A" w:rsidP="00620D1A">
            <w:pPr>
              <w:pStyle w:val="BodyText"/>
            </w:pPr>
            <w:r w:rsidRPr="00620D1A">
              <w:t>Performance criteria describe the performance needed to demonstrate achievement of the element. Where bold italicised text is used, further info</w:t>
            </w:r>
            <w:r w:rsidRPr="00620D1A">
              <w:t>rmation is detailed in the required skills and knowledge section and the range statement. Assessment of performance is to be consistent with the evidence guide.</w:t>
            </w:r>
          </w:p>
        </w:tc>
      </w:tr>
    </w:tbl>
    <w:p w:rsidR="00000000" w:rsidRPr="00620D1A" w:rsidP="00620D1A">
      <w:pPr>
        <w:pStyle w:val="BodyText"/>
      </w:pPr>
    </w:p>
    <w:p w:rsidR="00000000" w:rsidRPr="00620D1A" w:rsidP="00620D1A">
      <w:pPr>
        <w:pStyle w:val="AllowPageBreak"/>
      </w:pPr>
    </w:p>
    <w:p w:rsidR="00000000" w:rsidRPr="00620D1A" w:rsidP="00620D1A">
      <w:pPr>
        <w:pStyle w:val="Heading1"/>
      </w:pPr>
      <w:bookmarkStart w:id="8" w:name="O_234290"/>
      <w:bookmarkEnd w:id="8"/>
      <w:r w:rsidRPr="00620D1A">
        <w:t>Elements and Performance Criteria</w:t>
      </w:r>
    </w:p>
    <w:tbl>
      <w:tblPr>
        <w:tblW w:w="0" w:type="auto"/>
        <w:tblLayout w:type="fixed"/>
        <w:tblCellMar>
          <w:left w:w="62" w:type="dxa"/>
          <w:right w:w="62" w:type="dxa"/>
        </w:tblCellMar>
        <w:tblLook w:val="0000"/>
      </w:tblPr>
      <w:tblGrid>
        <w:gridCol w:w="2548"/>
        <w:gridCol w:w="5974"/>
      </w:tblGrid>
      <w:tr w:rsidTr="008A4468">
        <w:tblPrEx>
          <w:tblW w:w="0" w:type="auto"/>
          <w:tblLayout w:type="fixed"/>
          <w:tblCellMar>
            <w:left w:w="62" w:type="dxa"/>
            <w:right w:w="62" w:type="dxa"/>
          </w:tblCellMar>
          <w:tblLook w:val="0000"/>
        </w:tblPrEx>
        <w:trPr>
          <w:tblHeader/>
        </w:trPr>
        <w:tc>
          <w:tcPr>
            <w:tcW w:w="2548" w:type="dxa"/>
            <w:tcBorders>
              <w:top w:val="nil"/>
              <w:left w:val="nil"/>
              <w:bottom w:val="single" w:sz="6" w:space="0" w:color="auto"/>
              <w:right w:val="nil"/>
            </w:tcBorders>
            <w:tcMar>
              <w:top w:w="0" w:type="dxa"/>
              <w:left w:w="62" w:type="dxa"/>
              <w:bottom w:w="0" w:type="dxa"/>
              <w:right w:w="62" w:type="dxa"/>
            </w:tcMar>
          </w:tcPr>
          <w:p w:rsidR="00000000" w:rsidRPr="00620D1A" w:rsidP="00620D1A">
            <w:pPr>
              <w:pStyle w:val="BodyText"/>
            </w:pPr>
            <w:r w:rsidRPr="00620D1A">
              <w:rPr>
                <w:rStyle w:val="SpecialBold"/>
              </w:rPr>
              <w:t>ELEMENT</w:t>
            </w:r>
          </w:p>
        </w:tc>
        <w:tc>
          <w:tcPr>
            <w:tcW w:w="5974" w:type="dxa"/>
            <w:tcBorders>
              <w:top w:val="nil"/>
              <w:left w:val="nil"/>
              <w:bottom w:val="single" w:sz="6" w:space="0" w:color="auto"/>
              <w:right w:val="nil"/>
            </w:tcBorders>
            <w:tcMar>
              <w:top w:w="0" w:type="dxa"/>
              <w:left w:w="62" w:type="dxa"/>
              <w:bottom w:w="0" w:type="dxa"/>
              <w:right w:w="62" w:type="dxa"/>
            </w:tcMar>
          </w:tcPr>
          <w:p w:rsidR="00000000" w:rsidP="00620D1A">
            <w:pPr>
              <w:pStyle w:val="BodyText"/>
              <w:rPr>
                <w:lang w:val="en-NZ"/>
              </w:rPr>
            </w:pPr>
            <w:r w:rsidRPr="00620D1A">
              <w:rPr>
                <w:rStyle w:val="SpecialBold"/>
              </w:rPr>
              <w:t>PERFORMANCE CRITERIA</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1.</w:t>
            </w:r>
            <w:r w:rsidRPr="00620D1A">
              <w:tab/>
            </w:r>
            <w:r w:rsidRPr="00620D1A">
              <w:t>Plan and prepare.</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1.1.</w:t>
            </w:r>
            <w:r w:rsidRPr="00620D1A">
              <w:tab/>
              <w:t xml:space="preserve">Work instructions and operational details are obtained using relevant </w:t>
            </w:r>
            <w:r w:rsidRPr="00620D1A">
              <w:rPr>
                <w:rStyle w:val="BoldandItalics"/>
              </w:rPr>
              <w:t>information</w:t>
            </w:r>
            <w:r w:rsidRPr="00620D1A">
              <w:t xml:space="preserve">, confirmed and applied for </w:t>
            </w:r>
            <w:r w:rsidRPr="00620D1A">
              <w:rPr>
                <w:rStyle w:val="BoldandItalics"/>
              </w:rPr>
              <w:t>planning and preparation</w:t>
            </w:r>
            <w:r w:rsidRPr="00620D1A">
              <w:t xml:space="preserve"> purposes. </w:t>
            </w:r>
          </w:p>
          <w:p w:rsidR="00000000" w:rsidRPr="00620D1A" w:rsidP="00620D1A">
            <w:pPr>
              <w:pStyle w:val="List2"/>
            </w:pPr>
            <w:r w:rsidRPr="00620D1A">
              <w:t>1.2.</w:t>
            </w:r>
            <w:r w:rsidRPr="00620D1A">
              <w:tab/>
            </w:r>
            <w:r w:rsidRPr="00620D1A">
              <w:rPr>
                <w:rStyle w:val="BoldandItalics"/>
              </w:rPr>
              <w:t>Safety</w:t>
            </w:r>
            <w:r w:rsidRPr="00620D1A">
              <w:t xml:space="preserve"> (</w:t>
            </w:r>
            <w:r w:rsidRPr="00620D1A">
              <w:rPr>
                <w:rStyle w:val="BoldandItalics"/>
              </w:rPr>
              <w:t>OHS</w:t>
            </w:r>
            <w:r w:rsidRPr="00620D1A">
              <w:t>) requirements are followed in accordance with safety plans and policies</w:t>
            </w:r>
            <w:r w:rsidRPr="00620D1A">
              <w:t xml:space="preserve">. </w:t>
            </w:r>
          </w:p>
          <w:p w:rsidR="00000000" w:rsidRPr="00620D1A" w:rsidP="00620D1A">
            <w:pPr>
              <w:pStyle w:val="List2"/>
            </w:pPr>
            <w:r w:rsidRPr="00620D1A">
              <w:t>1.3.</w:t>
            </w:r>
            <w:r w:rsidRPr="00620D1A">
              <w:tab/>
              <w:t>Signage and barricade requirements are identified and implemented.</w:t>
            </w:r>
          </w:p>
          <w:p w:rsidR="00000000" w:rsidRPr="00620D1A" w:rsidP="00620D1A">
            <w:pPr>
              <w:pStyle w:val="List2"/>
            </w:pPr>
            <w:r w:rsidRPr="00620D1A">
              <w:t>1.4.</w:t>
            </w:r>
            <w:r w:rsidRPr="00620D1A">
              <w:tab/>
            </w:r>
            <w:r w:rsidRPr="00620D1A">
              <w:rPr>
                <w:rStyle w:val="BoldandItalics"/>
              </w:rPr>
              <w:t>Tools and equipment</w:t>
            </w:r>
            <w:r w:rsidRPr="00620D1A">
              <w:t xml:space="preserve"> selected to carry out tasks are consistent with job requirements, checked for serviceability and any faults are rectified or reported prior to commencement.</w:t>
            </w:r>
            <w:r w:rsidRPr="00620D1A">
              <w:t xml:space="preserve"> </w:t>
            </w:r>
          </w:p>
          <w:p w:rsidR="00000000" w:rsidRPr="00620D1A" w:rsidP="00620D1A">
            <w:pPr>
              <w:pStyle w:val="List2"/>
            </w:pPr>
            <w:r w:rsidRPr="00620D1A">
              <w:t>1.5.</w:t>
            </w:r>
            <w:r w:rsidRPr="00620D1A">
              <w:tab/>
              <w:t xml:space="preserve">Material quantity requirements are calculated in accordance with plans, specifications and </w:t>
            </w:r>
            <w:r w:rsidRPr="00620D1A">
              <w:rPr>
                <w:rStyle w:val="BoldandItalics"/>
              </w:rPr>
              <w:t>quality requirements</w:t>
            </w:r>
            <w:r w:rsidRPr="00620D1A">
              <w:t xml:space="preserve">. </w:t>
            </w:r>
          </w:p>
          <w:p w:rsidR="00000000" w:rsidRPr="00620D1A" w:rsidP="00620D1A">
            <w:pPr>
              <w:pStyle w:val="List2"/>
            </w:pPr>
            <w:r w:rsidRPr="00620D1A">
              <w:t>1.6.</w:t>
            </w:r>
            <w:r w:rsidRPr="00620D1A">
              <w:tab/>
            </w:r>
            <w:r w:rsidRPr="00620D1A">
              <w:rPr>
                <w:rStyle w:val="BoldandItalics"/>
              </w:rPr>
              <w:t>Materials</w:t>
            </w:r>
            <w:r w:rsidRPr="00620D1A">
              <w:t xml:space="preserve"> appropriate to the work application are identified, obtained, prepared, safely handled and located ready for use. </w:t>
            </w:r>
          </w:p>
          <w:p w:rsidR="00000000" w:rsidP="00620D1A">
            <w:pPr>
              <w:pStyle w:val="List2"/>
              <w:rPr>
                <w:lang w:val="en-NZ"/>
              </w:rPr>
            </w:pPr>
            <w:r w:rsidRPr="00620D1A">
              <w:t>1.7.</w:t>
            </w:r>
            <w:r w:rsidRPr="00620D1A">
              <w:tab/>
            </w:r>
            <w:r w:rsidRPr="00620D1A">
              <w:rPr>
                <w:rStyle w:val="BoldandItalics"/>
              </w:rPr>
              <w:t>Environmental requirements</w:t>
            </w:r>
            <w:r w:rsidRPr="00620D1A">
              <w:t xml:space="preserve"> are identified for the project in accordance with environmental plans and </w:t>
            </w:r>
            <w:r w:rsidRPr="00620D1A">
              <w:rPr>
                <w:rStyle w:val="BoldandItalics"/>
              </w:rPr>
              <w:t>statutory and regulatory authority</w:t>
            </w:r>
            <w:r w:rsidRPr="00620D1A">
              <w:t xml:space="preserve"> requirements, and are applied. </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2.</w:t>
            </w:r>
            <w:r w:rsidRPr="00620D1A">
              <w:tab/>
              <w:t>Select and prepare materials and components.</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2.1.</w:t>
            </w:r>
            <w:r w:rsidRPr="00620D1A">
              <w:tab/>
            </w:r>
            <w:r w:rsidRPr="00620D1A">
              <w:t xml:space="preserve">Methods of assembling erected stairs are identified and </w:t>
            </w:r>
            <w:r w:rsidRPr="00620D1A">
              <w:rPr>
                <w:rStyle w:val="BoldandItalics"/>
              </w:rPr>
              <w:t>components</w:t>
            </w:r>
            <w:r w:rsidRPr="00620D1A">
              <w:t xml:space="preserve"> checked for appropriate locations in stair structure. </w:t>
            </w:r>
          </w:p>
          <w:p w:rsidR="00000000" w:rsidP="00620D1A">
            <w:pPr>
              <w:pStyle w:val="List2"/>
              <w:rPr>
                <w:lang w:val="en-NZ"/>
              </w:rPr>
            </w:pPr>
            <w:r w:rsidRPr="00620D1A">
              <w:t>2.2.</w:t>
            </w:r>
            <w:r w:rsidRPr="00620D1A">
              <w:tab/>
              <w:t xml:space="preserve">Method of assembling and </w:t>
            </w:r>
            <w:r w:rsidRPr="00620D1A">
              <w:rPr>
                <w:rStyle w:val="BoldandItalics"/>
              </w:rPr>
              <w:t>fixing</w:t>
            </w:r>
            <w:r w:rsidRPr="00620D1A">
              <w:t xml:space="preserve"> are determined in accordance with stair design and location. </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3.</w:t>
            </w:r>
            <w:r w:rsidRPr="00620D1A">
              <w:tab/>
              <w:t>Assemble strings and newels.</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3.</w:t>
            </w:r>
            <w:r w:rsidRPr="00620D1A">
              <w:t>1.</w:t>
            </w:r>
            <w:r w:rsidRPr="00620D1A">
              <w:tab/>
              <w:t>Specific position for stairs is identified, measurements are checked and adjustments made where applicable.</w:t>
            </w:r>
          </w:p>
          <w:p w:rsidR="00000000" w:rsidRPr="00620D1A" w:rsidP="00620D1A">
            <w:pPr>
              <w:pStyle w:val="List2"/>
            </w:pPr>
            <w:r w:rsidRPr="00620D1A">
              <w:t>3.2.</w:t>
            </w:r>
            <w:r w:rsidRPr="00620D1A">
              <w:tab/>
              <w:t>Strings and newels are assembled to design and fixed to specification.</w:t>
            </w:r>
          </w:p>
          <w:p w:rsidR="00000000" w:rsidP="00620D1A">
            <w:pPr>
              <w:pStyle w:val="List2"/>
              <w:rPr>
                <w:lang w:val="en-NZ"/>
              </w:rPr>
            </w:pPr>
            <w:r w:rsidRPr="00620D1A">
              <w:t>3.3.</w:t>
            </w:r>
            <w:r w:rsidRPr="00620D1A">
              <w:tab/>
              <w:t>Strings to be fixed to walls are temporarily supported or direct</w:t>
            </w:r>
            <w:r w:rsidRPr="00620D1A">
              <w:t>ly fixed in position to specification.</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4.</w:t>
            </w:r>
            <w:r w:rsidRPr="00620D1A">
              <w:tab/>
              <w:t>Install treads and risers.</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4.1.</w:t>
            </w:r>
            <w:r w:rsidRPr="00620D1A">
              <w:tab/>
              <w:t>Assembled strings and newels are temporarily braced in vertical position.</w:t>
            </w:r>
          </w:p>
          <w:p w:rsidR="00000000" w:rsidRPr="00620D1A" w:rsidP="00620D1A">
            <w:pPr>
              <w:pStyle w:val="List2"/>
            </w:pPr>
            <w:r w:rsidRPr="00620D1A">
              <w:t>4.2.</w:t>
            </w:r>
            <w:r w:rsidRPr="00620D1A">
              <w:tab/>
              <w:t>Treads and risers about newels are fitted and fixed to assembly and flight is checked for true and squ</w:t>
            </w:r>
            <w:r w:rsidRPr="00620D1A">
              <w:t>are.</w:t>
            </w:r>
          </w:p>
          <w:p w:rsidR="00000000" w:rsidP="00620D1A">
            <w:pPr>
              <w:pStyle w:val="List2"/>
              <w:rPr>
                <w:lang w:val="en-NZ"/>
              </w:rPr>
            </w:pPr>
            <w:r w:rsidRPr="00620D1A">
              <w:t>4.3.</w:t>
            </w:r>
            <w:r w:rsidRPr="00620D1A">
              <w:tab/>
              <w:t>Intermediate treads and risers are fitted and wedged where applicable to fit tight to housings to specification.</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5.</w:t>
            </w:r>
            <w:r w:rsidRPr="00620D1A">
              <w:tab/>
              <w:t>Assemble and install landings.</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5.1.</w:t>
            </w:r>
            <w:r w:rsidRPr="00620D1A">
              <w:tab/>
              <w:t>Bearers, where applicable, and joists are fitted and fixed to level according to fixing speci</w:t>
            </w:r>
            <w:r w:rsidRPr="00620D1A">
              <w:t>fication.</w:t>
            </w:r>
          </w:p>
          <w:p w:rsidR="00000000" w:rsidP="00620D1A">
            <w:pPr>
              <w:pStyle w:val="List2"/>
              <w:rPr>
                <w:lang w:val="en-NZ"/>
              </w:rPr>
            </w:pPr>
            <w:r w:rsidRPr="00620D1A">
              <w:t>5.2.</w:t>
            </w:r>
            <w:r w:rsidRPr="00620D1A">
              <w:tab/>
              <w:t>Nosing and flooring are fitted and fixed to form landing to specified finish and fascia is fitted and fixed to landing according to finish specification.</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6.</w:t>
            </w:r>
            <w:r w:rsidRPr="00620D1A">
              <w:tab/>
              <w:t>Install handrail and balustrade.</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6.1.</w:t>
            </w:r>
            <w:r w:rsidRPr="00620D1A">
              <w:tab/>
            </w:r>
            <w:r w:rsidRPr="00620D1A">
              <w:t>Balusters/intermediate railing and handrails are fitted to form stair balustrade according to specification, with balusters checked to ensure plumb fit.</w:t>
            </w:r>
          </w:p>
          <w:p w:rsidR="00000000" w:rsidRPr="00620D1A" w:rsidP="00620D1A">
            <w:pPr>
              <w:pStyle w:val="List2"/>
            </w:pPr>
            <w:r w:rsidRPr="00620D1A">
              <w:t>6.2.</w:t>
            </w:r>
            <w:r w:rsidRPr="00620D1A">
              <w:tab/>
              <w:t>Newels are checked prior to final fixing to ensure plumb fit.</w:t>
            </w:r>
          </w:p>
          <w:p w:rsidR="00000000" w:rsidP="00620D1A">
            <w:pPr>
              <w:pStyle w:val="List2"/>
              <w:rPr>
                <w:lang w:val="en-NZ"/>
              </w:rPr>
            </w:pPr>
            <w:r w:rsidRPr="00620D1A">
              <w:t>6.3.</w:t>
            </w:r>
            <w:r w:rsidRPr="00620D1A">
              <w:tab/>
              <w:t>Handrailings are fitted and fix</w:t>
            </w:r>
            <w:r w:rsidRPr="00620D1A">
              <w:t>ed to wall in accordance with specifications.</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7.</w:t>
            </w:r>
            <w:r w:rsidRPr="00620D1A">
              <w:tab/>
              <w:t>Install spiral stair and curved strings.</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7.1.</w:t>
            </w:r>
            <w:r w:rsidRPr="00620D1A">
              <w:tab/>
              <w:t>Location of stair and first step is accurately marked on floor and central post is erected into true position, fixed at floor and temporarily braced at top.</w:t>
            </w:r>
          </w:p>
          <w:p w:rsidR="00000000" w:rsidRPr="00620D1A" w:rsidP="00620D1A">
            <w:pPr>
              <w:pStyle w:val="List2"/>
            </w:pPr>
            <w:r w:rsidRPr="00620D1A">
              <w:t>7.2</w:t>
            </w:r>
            <w:r w:rsidRPr="00620D1A">
              <w:t>.</w:t>
            </w:r>
            <w:r w:rsidRPr="00620D1A">
              <w:tab/>
              <w:t>Initial string section is temporarily supported in place for assembly, and treads and risers are fitted and fixed into position to specification.</w:t>
            </w:r>
          </w:p>
          <w:p w:rsidR="00000000" w:rsidP="00620D1A">
            <w:pPr>
              <w:pStyle w:val="List2"/>
              <w:rPr>
                <w:lang w:val="en-NZ"/>
              </w:rPr>
            </w:pPr>
            <w:r w:rsidRPr="00620D1A">
              <w:t>7.3.</w:t>
            </w:r>
            <w:r w:rsidRPr="00620D1A">
              <w:tab/>
              <w:t>Stair is progressively developed with the extending, supporting and fixing of curved string, and comple</w:t>
            </w:r>
            <w:r w:rsidRPr="00620D1A">
              <w:t xml:space="preserve">ted with head secured to floor/landing, balustrade </w:t>
            </w:r>
            <w:r w:rsidRPr="00620D1A">
              <w:rPr>
                <w:rStyle w:val="BoldandItalics"/>
              </w:rPr>
              <w:t>installed</w:t>
            </w:r>
            <w:r w:rsidRPr="00620D1A">
              <w:t xml:space="preserve"> and central post fixed to specifications. </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8.</w:t>
            </w:r>
            <w:r w:rsidRPr="00620D1A">
              <w:tab/>
              <w:t>Secure stair to structure and line spandril area.</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8.1.</w:t>
            </w:r>
            <w:r w:rsidRPr="00620D1A">
              <w:tab/>
              <w:t>Securing of stair to building is carried out during/on completion of assembly.</w:t>
            </w:r>
          </w:p>
          <w:p w:rsidR="00000000" w:rsidP="00620D1A">
            <w:pPr>
              <w:pStyle w:val="List2"/>
              <w:rPr>
                <w:lang w:val="en-NZ"/>
              </w:rPr>
            </w:pPr>
            <w:r w:rsidRPr="00620D1A">
              <w:t>8.2.</w:t>
            </w:r>
            <w:r w:rsidRPr="00620D1A">
              <w:tab/>
              <w:t>Spandril,</w:t>
            </w:r>
            <w:r w:rsidRPr="00620D1A">
              <w:t xml:space="preserve"> where applicable, is framed, lined and fixed out to specified finish.</w:t>
            </w:r>
          </w:p>
        </w:tc>
      </w:tr>
      <w:tr w:rsidTr="008A4468">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20D1A">
            <w:pPr>
              <w:pStyle w:val="List"/>
              <w:rPr>
                <w:lang w:val="en-NZ"/>
              </w:rPr>
            </w:pPr>
            <w:r w:rsidRPr="00620D1A">
              <w:t>9.</w:t>
            </w:r>
            <w:r w:rsidRPr="00620D1A">
              <w:tab/>
              <w:t>Clean up.</w:t>
            </w:r>
          </w:p>
        </w:tc>
        <w:tc>
          <w:tcPr>
            <w:tcW w:w="5974" w:type="dxa"/>
            <w:tcBorders>
              <w:top w:val="nil"/>
              <w:left w:val="nil"/>
              <w:bottom w:val="nil"/>
              <w:right w:val="nil"/>
            </w:tcBorders>
            <w:tcMar>
              <w:top w:w="0" w:type="dxa"/>
              <w:left w:w="62" w:type="dxa"/>
              <w:bottom w:w="0" w:type="dxa"/>
              <w:right w:w="62" w:type="dxa"/>
            </w:tcMar>
          </w:tcPr>
          <w:p w:rsidR="00000000" w:rsidRPr="00620D1A" w:rsidP="00620D1A">
            <w:pPr>
              <w:pStyle w:val="List2"/>
            </w:pPr>
            <w:r w:rsidRPr="00620D1A">
              <w:t>9.1.</w:t>
            </w:r>
            <w:r w:rsidRPr="00620D1A">
              <w:tab/>
              <w:t>Stair is checked, with marks removed and surfaces left to specified finish.</w:t>
            </w:r>
          </w:p>
          <w:p w:rsidR="00000000" w:rsidRPr="00620D1A" w:rsidP="00620D1A">
            <w:pPr>
              <w:pStyle w:val="List2"/>
            </w:pPr>
            <w:r w:rsidRPr="00620D1A">
              <w:t>9.2.</w:t>
            </w:r>
            <w:r w:rsidRPr="00620D1A">
              <w:tab/>
              <w:t>Area is cleared and waste material removed.</w:t>
            </w:r>
          </w:p>
          <w:p w:rsidR="00000000" w:rsidRPr="00620D1A" w:rsidP="00620D1A">
            <w:pPr>
              <w:pStyle w:val="List2"/>
            </w:pPr>
            <w:r w:rsidRPr="00620D1A">
              <w:t>9.3.</w:t>
            </w:r>
            <w:r w:rsidRPr="00620D1A">
              <w:tab/>
              <w:t>Glue blocks are fitted to treads and</w:t>
            </w:r>
            <w:r w:rsidRPr="00620D1A">
              <w:t xml:space="preserve"> risers according to specified locations.</w:t>
            </w:r>
          </w:p>
          <w:p w:rsidR="00000000" w:rsidRPr="00620D1A" w:rsidP="00620D1A">
            <w:pPr>
              <w:pStyle w:val="List2"/>
            </w:pPr>
            <w:r w:rsidRPr="00620D1A">
              <w:t>9.4.</w:t>
            </w:r>
            <w:r w:rsidRPr="00620D1A">
              <w:tab/>
              <w:t>Tools and equipment are cleaned, maintained and stored.</w:t>
            </w:r>
          </w:p>
        </w:tc>
      </w:tr>
    </w:tbl>
    <w:p w:rsidR="008A4468" w:rsidP="00620D1A">
      <w:pPr>
        <w:pStyle w:val="BodyText"/>
      </w:pPr>
    </w:p>
    <w:p w:rsidR="008A4468" w:rsidP="00620D1A">
      <w:pPr>
        <w:pStyle w:val="BodyText"/>
      </w:pPr>
    </w:p>
    <w:p w:rsidR="00000000" w:rsidRPr="00620D1A" w:rsidP="00620D1A">
      <w:pPr>
        <w:pStyle w:val="Heading1"/>
      </w:pPr>
      <w:bookmarkStart w:id="9" w:name="O_258240"/>
      <w:bookmarkEnd w:id="9"/>
      <w:r w:rsidRPr="00620D1A">
        <w:t>Required Skills and Knowledge</w:t>
      </w:r>
    </w:p>
    <w:tbl>
      <w:tblPr>
        <w:tblW w:w="0" w:type="auto"/>
        <w:tblLayout w:type="fixed"/>
        <w:tblCellMar>
          <w:left w:w="62" w:type="dxa"/>
          <w:right w:w="62" w:type="dxa"/>
        </w:tblCellMar>
        <w:tblLook w:val="0000"/>
      </w:tblPr>
      <w:tblGrid>
        <w:gridCol w:w="8522"/>
      </w:tblGrid>
      <w:tr w:rsidTr="008A446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REQUIRED SKILLS AND KNOWLEDGE</w:t>
            </w:r>
          </w:p>
        </w:tc>
      </w:tr>
      <w:tr w:rsidTr="008A4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This section describes the skills and knowledge required for this unit.</w:t>
            </w:r>
          </w:p>
        </w:tc>
      </w:tr>
      <w:tr w:rsidTr="008A4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Required skills</w:t>
            </w:r>
          </w:p>
        </w:tc>
      </w:tr>
      <w:tr w:rsidTr="008A4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Required skills for this unit are:</w:t>
            </w:r>
          </w:p>
          <w:p w:rsidR="00000000" w:rsidRPr="00620D1A" w:rsidP="00620D1A">
            <w:pPr>
              <w:pStyle w:val="ListBullet"/>
            </w:pPr>
            <w:r w:rsidRPr="00620D1A">
              <w:t>ability to recognise procedures, respond to change and contribute to workplace responsibilities, such as current work site environ</w:t>
            </w:r>
            <w:r w:rsidRPr="00620D1A">
              <w:t>mental or sustainability frameworks or management systems</w:t>
            </w:r>
          </w:p>
          <w:p w:rsidR="00000000" w:rsidRPr="00620D1A" w:rsidP="00620D1A">
            <w:pPr>
              <w:pStyle w:val="ListBullet"/>
            </w:pPr>
            <w:r w:rsidRPr="00620D1A">
              <w:t>communication skills to:</w:t>
            </w:r>
          </w:p>
          <w:p w:rsidR="00000000" w:rsidRPr="00620D1A" w:rsidP="00620D1A">
            <w:pPr>
              <w:pStyle w:val="ListBullet2"/>
            </w:pPr>
            <w:r w:rsidRPr="00620D1A">
              <w:t>enable clear and direct communication, using questioning to identify and confirm requirements, share information, listen and understand</w:t>
            </w:r>
          </w:p>
          <w:p w:rsidR="00000000" w:rsidRPr="00620D1A" w:rsidP="00620D1A">
            <w:pPr>
              <w:pStyle w:val="ListBullet2"/>
            </w:pPr>
            <w:r w:rsidRPr="00620D1A">
              <w:t>follow instructions</w:t>
            </w:r>
          </w:p>
          <w:p w:rsidR="00000000" w:rsidRPr="00620D1A" w:rsidP="00620D1A">
            <w:pPr>
              <w:pStyle w:val="ListBullet2"/>
            </w:pPr>
            <w:r w:rsidRPr="00620D1A">
              <w:t>read and interpret drawings and specifications</w:t>
            </w:r>
          </w:p>
          <w:p w:rsidR="00000000" w:rsidRPr="00620D1A" w:rsidP="00620D1A">
            <w:pPr>
              <w:pStyle w:val="ListBullet2"/>
            </w:pPr>
            <w:r w:rsidRPr="00620D1A">
              <w:t>use and interpret non-verbal communication</w:t>
            </w:r>
          </w:p>
          <w:p w:rsidR="00000000" w:rsidRPr="00620D1A" w:rsidP="00620D1A">
            <w:pPr>
              <w:pStyle w:val="ListBullet2"/>
            </w:pPr>
            <w:r w:rsidRPr="00620D1A">
              <w:t>use language and concepts appropriate to cultural differences</w:t>
            </w:r>
          </w:p>
          <w:p w:rsidR="00000000" w:rsidRPr="00620D1A" w:rsidP="00620D1A">
            <w:pPr>
              <w:pStyle w:val="ListBullet"/>
            </w:pPr>
            <w:r w:rsidRPr="00620D1A">
              <w:t>innovation skills to select appropriate tools and equipment, respond to workplace challenges and put id</w:t>
            </w:r>
            <w:r w:rsidRPr="00620D1A">
              <w:t>eas into action</w:t>
            </w:r>
          </w:p>
          <w:p w:rsidR="00000000" w:rsidRPr="00620D1A" w:rsidP="00620D1A">
            <w:pPr>
              <w:pStyle w:val="ListBullet"/>
            </w:pPr>
            <w:r w:rsidRPr="00620D1A">
              <w:t>numeracy skills to apply calculations</w:t>
            </w:r>
          </w:p>
          <w:p w:rsidR="00000000" w:rsidRPr="00620D1A" w:rsidP="00620D1A">
            <w:pPr>
              <w:pStyle w:val="ListBullet"/>
            </w:pPr>
            <w:r w:rsidRPr="00620D1A">
              <w:t>planning and organisational skills to identify requirements, apply relevant resources and sequence tasks</w:t>
            </w:r>
          </w:p>
          <w:p w:rsidR="00000000" w:rsidRPr="00620D1A" w:rsidP="00620D1A">
            <w:pPr>
              <w:pStyle w:val="ListBullet"/>
            </w:pPr>
            <w:r w:rsidRPr="00620D1A">
              <w:t>problem solving skills to recognise and take action to rectify minor faults and problems</w:t>
            </w:r>
          </w:p>
          <w:p w:rsidR="00000000" w:rsidP="00620D1A">
            <w:pPr>
              <w:pStyle w:val="ListBullet"/>
              <w:rPr>
                <w:lang w:val="en-NZ"/>
              </w:rPr>
            </w:pPr>
            <w:r w:rsidRPr="00620D1A">
              <w:t>teamwork</w:t>
            </w:r>
            <w:r w:rsidRPr="00620D1A">
              <w:t xml:space="preserve"> skills to be able to work with others to action tasks and relate to people from a range of cultural, social, ethnic backgrounds and with varying physical and mental abilities.</w:t>
            </w:r>
          </w:p>
        </w:tc>
      </w:tr>
      <w:tr w:rsidTr="008A4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Required knowledge</w:t>
            </w:r>
          </w:p>
        </w:tc>
      </w:tr>
      <w:tr w:rsidTr="008A4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Required knowledge for this unit is:</w:t>
            </w:r>
          </w:p>
          <w:p w:rsidR="00000000" w:rsidRPr="00620D1A" w:rsidP="00620D1A">
            <w:pPr>
              <w:pStyle w:val="ListBullet"/>
            </w:pPr>
            <w:r w:rsidRPr="00620D1A">
              <w:t>adhesives, fixings and fasteners related to stair construction</w:t>
            </w:r>
          </w:p>
          <w:p w:rsidR="00000000" w:rsidRPr="00620D1A" w:rsidP="00620D1A">
            <w:pPr>
              <w:pStyle w:val="ListBullet"/>
            </w:pPr>
            <w:r w:rsidRPr="00620D1A">
              <w:t>assembling procedures for stairs</w:t>
            </w:r>
          </w:p>
          <w:p w:rsidR="00000000" w:rsidRPr="00620D1A" w:rsidP="00620D1A">
            <w:pPr>
              <w:pStyle w:val="ListBullet"/>
            </w:pPr>
            <w:r w:rsidRPr="00620D1A">
              <w:t>interpretation of drawings and specifications</w:t>
            </w:r>
          </w:p>
          <w:p w:rsidR="00000000" w:rsidRPr="00620D1A" w:rsidP="00620D1A">
            <w:pPr>
              <w:pStyle w:val="ListBullet"/>
            </w:pPr>
            <w:r w:rsidRPr="00620D1A">
              <w:t>job safety analysis (JSA) and safe work method statements</w:t>
            </w:r>
          </w:p>
          <w:p w:rsidR="00000000" w:rsidRPr="00620D1A" w:rsidP="00620D1A">
            <w:pPr>
              <w:pStyle w:val="ListBullet"/>
            </w:pPr>
            <w:r w:rsidRPr="00620D1A">
              <w:t>levelling techniques</w:t>
            </w:r>
          </w:p>
          <w:p w:rsidR="00000000" w:rsidRPr="00620D1A" w:rsidP="00620D1A">
            <w:pPr>
              <w:pStyle w:val="ListBullet"/>
            </w:pPr>
            <w:r w:rsidRPr="00620D1A">
              <w:t>materials and their characteristics</w:t>
            </w:r>
            <w:r w:rsidRPr="00620D1A">
              <w:t>, relevant to stair construction</w:t>
            </w:r>
          </w:p>
          <w:p w:rsidR="00000000" w:rsidRPr="00620D1A" w:rsidP="00620D1A">
            <w:pPr>
              <w:pStyle w:val="ListBullet"/>
            </w:pPr>
            <w:r w:rsidRPr="00620D1A">
              <w:t>marking of components</w:t>
            </w:r>
          </w:p>
          <w:p w:rsidR="00000000" w:rsidRPr="00620D1A" w:rsidP="00620D1A">
            <w:pPr>
              <w:pStyle w:val="ListBullet"/>
            </w:pPr>
            <w:r w:rsidRPr="00620D1A">
              <w:t>materials identification</w:t>
            </w:r>
          </w:p>
          <w:p w:rsidR="00000000" w:rsidRPr="00620D1A" w:rsidP="00620D1A">
            <w:pPr>
              <w:pStyle w:val="ListBullet"/>
            </w:pPr>
            <w:r w:rsidRPr="00620D1A">
              <w:t>measuring and setting out related to assembling and installing stairs</w:t>
            </w:r>
          </w:p>
          <w:p w:rsidR="00000000" w:rsidRPr="00620D1A" w:rsidP="00620D1A">
            <w:pPr>
              <w:pStyle w:val="ListBullet"/>
            </w:pPr>
            <w:r w:rsidRPr="00620D1A">
              <w:t>organisation's quality assurance requirements</w:t>
            </w:r>
          </w:p>
          <w:p w:rsidR="00000000" w:rsidRPr="00620D1A" w:rsidP="00620D1A">
            <w:pPr>
              <w:pStyle w:val="ListBullet"/>
            </w:pPr>
            <w:r w:rsidRPr="00620D1A">
              <w:t>stair construction and joining methods</w:t>
            </w:r>
          </w:p>
          <w:p w:rsidR="00000000" w:rsidRPr="00620D1A" w:rsidP="00620D1A">
            <w:pPr>
              <w:pStyle w:val="ListBullet"/>
            </w:pPr>
            <w:r w:rsidRPr="00620D1A">
              <w:t>types of stairs</w:t>
            </w:r>
          </w:p>
          <w:p w:rsidR="00000000" w:rsidRPr="00620D1A" w:rsidP="00620D1A">
            <w:pPr>
              <w:pStyle w:val="ListBullet"/>
            </w:pPr>
            <w:r w:rsidRPr="00620D1A">
              <w:t>workplace and equipment safety requirements.</w:t>
            </w:r>
          </w:p>
        </w:tc>
      </w:tr>
    </w:tbl>
    <w:p w:rsidR="008A4468" w:rsidP="00620D1A">
      <w:pPr>
        <w:pStyle w:val="BodyText"/>
      </w:pPr>
    </w:p>
    <w:p w:rsidR="008A4468" w:rsidP="00620D1A">
      <w:pPr>
        <w:pStyle w:val="BodyText"/>
      </w:pPr>
    </w:p>
    <w:p w:rsidR="00000000" w:rsidRPr="00620D1A" w:rsidP="00620D1A">
      <w:pPr>
        <w:pStyle w:val="Heading1"/>
      </w:pPr>
      <w:bookmarkStart w:id="10" w:name="O_242274"/>
      <w:bookmarkEnd w:id="10"/>
      <w:r w:rsidRPr="00620D1A">
        <w:t>Evidence Guide</w:t>
      </w:r>
    </w:p>
    <w:tbl>
      <w:tblPr>
        <w:tblW w:w="0" w:type="auto"/>
        <w:tblLayout w:type="fixed"/>
        <w:tblCellMar>
          <w:left w:w="62" w:type="dxa"/>
          <w:right w:w="62" w:type="dxa"/>
        </w:tblCellMar>
        <w:tblLook w:val="0000"/>
      </w:tblPr>
      <w:tblGrid>
        <w:gridCol w:w="3508"/>
        <w:gridCol w:w="5014"/>
      </w:tblGrid>
      <w:tr w:rsidTr="008A446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20D1A">
            <w:pPr>
              <w:pStyle w:val="BodyText"/>
              <w:rPr>
                <w:lang w:val="en-NZ"/>
              </w:rPr>
            </w:pPr>
            <w:r w:rsidRPr="00620D1A">
              <w:rPr>
                <w:rStyle w:val="SpecialBold"/>
              </w:rPr>
              <w:t>EVIDENCE GUIDE</w:t>
            </w:r>
          </w:p>
        </w:tc>
      </w:tr>
      <w:tr w:rsidTr="008A446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20D1A">
            <w:pPr>
              <w:pStyle w:val="BodyText"/>
              <w:rPr>
                <w:lang w:val="en-NZ"/>
              </w:rPr>
            </w:pPr>
            <w:r w:rsidRPr="00620D1A">
              <w:t xml:space="preserve">The evidence guide provides advice on assessment and must be read in conjunction with the performance criteria, required skills and knowledge, </w:t>
            </w:r>
            <w:r w:rsidRPr="00620D1A">
              <w:t>range statement and the Assessment Guidelines for the Training Package.</w:t>
            </w:r>
          </w:p>
        </w:tc>
      </w:tr>
      <w:tr w:rsidTr="008A446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This unit of competency could be assessed in the workplace or a close simulation of the workplace environment, provided that simulated or project-based assessm</w:t>
            </w:r>
            <w:r w:rsidRPr="00620D1A">
              <w:t xml:space="preserve">ent techniques fully replicate construction workplace conditions, materials, activities, responsibilities and procedures. </w:t>
            </w:r>
          </w:p>
        </w:tc>
      </w:tr>
      <w:tr w:rsidTr="008A446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A person who demonstrates competency in</w:t>
            </w:r>
            <w:r w:rsidRPr="00620D1A">
              <w:t xml:space="preserve"> this unit must be able to assemble and install a complete stair that includes flight and landing balustrades, providing evidence of the ability to:</w:t>
            </w:r>
          </w:p>
          <w:p w:rsidR="00000000" w:rsidRPr="00620D1A" w:rsidP="00620D1A">
            <w:pPr>
              <w:pStyle w:val="ListBullet"/>
            </w:pPr>
            <w:r w:rsidRPr="00620D1A">
              <w:t>comply with OHS regulations applicable to workplace operations</w:t>
            </w:r>
          </w:p>
          <w:p w:rsidR="00000000" w:rsidRPr="00620D1A" w:rsidP="00620D1A">
            <w:pPr>
              <w:pStyle w:val="ListBullet"/>
            </w:pPr>
            <w:r w:rsidRPr="00620D1A">
              <w:t>apply organisational quality procedures and processes within the context of assembling and installing timber stairs</w:t>
            </w:r>
          </w:p>
          <w:p w:rsidR="00000000" w:rsidRPr="00620D1A" w:rsidP="00620D1A">
            <w:pPr>
              <w:pStyle w:val="ListBullet"/>
            </w:pPr>
            <w:r w:rsidRPr="00620D1A">
              <w:t>identify correct location, design of stair and method of attaching and securing to structure</w:t>
            </w:r>
          </w:p>
          <w:p w:rsidR="00000000" w:rsidRPr="00620D1A" w:rsidP="00620D1A">
            <w:pPr>
              <w:pStyle w:val="ListBullet"/>
            </w:pPr>
            <w:r w:rsidRPr="00620D1A">
              <w:t>identify delivered components, materials and as</w:t>
            </w:r>
            <w:r w:rsidRPr="00620D1A">
              <w:t>sembly diagram, if applicable</w:t>
            </w:r>
          </w:p>
          <w:p w:rsidR="00000000" w:rsidRPr="00620D1A" w:rsidP="00620D1A">
            <w:pPr>
              <w:pStyle w:val="ListBullet"/>
            </w:pPr>
            <w:r w:rsidRPr="00620D1A">
              <w:t>accurately set out stair location and check levels for adjustments on newels</w:t>
            </w:r>
          </w:p>
          <w:p w:rsidR="00000000" w:rsidRPr="00620D1A" w:rsidP="00620D1A">
            <w:pPr>
              <w:pStyle w:val="ListBullet"/>
            </w:pPr>
            <w:r w:rsidRPr="00620D1A">
              <w:t>select and use appropriate processes, tools and equipment to assemble stair components</w:t>
            </w:r>
          </w:p>
          <w:p w:rsidR="00000000" w:rsidRPr="00620D1A" w:rsidP="00620D1A">
            <w:pPr>
              <w:pStyle w:val="ListBullet"/>
            </w:pPr>
            <w:r w:rsidRPr="00620D1A">
              <w:t>demonstrate safe and effective procedures in assembling string</w:t>
            </w:r>
            <w:r w:rsidRPr="00620D1A">
              <w:t>s and newels and installing landing bearers and joists</w:t>
            </w:r>
          </w:p>
          <w:p w:rsidR="00000000" w:rsidRPr="00620D1A" w:rsidP="00620D1A">
            <w:pPr>
              <w:pStyle w:val="ListBullet"/>
            </w:pPr>
            <w:r w:rsidRPr="00620D1A">
              <w:t>select and use safe and efficient procedures in installing treads, risers, flooring and nosing</w:t>
            </w:r>
          </w:p>
          <w:p w:rsidR="00000000" w:rsidRPr="00620D1A" w:rsidP="00620D1A">
            <w:pPr>
              <w:pStyle w:val="ListBullet"/>
            </w:pPr>
            <w:r w:rsidRPr="00620D1A">
              <w:t>adopt and use appropriate techniques to fit and fix balustrades</w:t>
            </w:r>
          </w:p>
          <w:p w:rsidR="00000000" w:rsidRPr="00620D1A" w:rsidP="00620D1A">
            <w:pPr>
              <w:pStyle w:val="ListBullet"/>
            </w:pPr>
            <w:r w:rsidRPr="00620D1A">
              <w:t>complete installation with stair true to p</w:t>
            </w:r>
            <w:r w:rsidRPr="00620D1A">
              <w:t>lumb and level, and fixed securely to structure with surfaces finished free of marks</w:t>
            </w:r>
          </w:p>
          <w:p w:rsidR="00000000" w:rsidRPr="00620D1A" w:rsidP="00620D1A">
            <w:pPr>
              <w:pStyle w:val="ListBullet"/>
            </w:pPr>
            <w:r w:rsidRPr="00620D1A">
              <w:t>adopt safe and effective handling procedures for movement and placement of material and components</w:t>
            </w:r>
          </w:p>
          <w:p w:rsidR="00000000" w:rsidRPr="00620D1A" w:rsidP="00620D1A">
            <w:pPr>
              <w:pStyle w:val="ListBullet"/>
            </w:pPr>
            <w:r w:rsidRPr="00620D1A">
              <w:t>identify typical faults and problems that occur and action required to r</w:t>
            </w:r>
            <w:r w:rsidRPr="00620D1A">
              <w:t>ectify them</w:t>
            </w:r>
          </w:p>
          <w:p w:rsidR="00000000" w:rsidP="00620D1A">
            <w:pPr>
              <w:pStyle w:val="ListBullet"/>
              <w:rPr>
                <w:lang w:val="en-NZ"/>
              </w:rPr>
            </w:pPr>
            <w:r w:rsidRPr="00620D1A">
              <w:t>communicate with others to ensure safe and effective stair installation.</w:t>
            </w:r>
          </w:p>
        </w:tc>
      </w:tr>
      <w:tr w:rsidTr="008A446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This competency is to be assessed using standard and authorised work practices, safety requirements and environmental con</w:t>
            </w:r>
            <w:r w:rsidRPr="00620D1A">
              <w:t>straints.</w:t>
            </w:r>
          </w:p>
          <w:p w:rsidR="00000000" w:rsidRPr="00620D1A" w:rsidP="00620D1A">
            <w:pPr>
              <w:pStyle w:val="BodyText"/>
            </w:pPr>
            <w:r w:rsidRPr="00620D1A">
              <w:t>Assessment of essential underpinning knowledge will usually be conducted in an off-site context.</w:t>
            </w:r>
          </w:p>
          <w:p w:rsidR="00000000" w:rsidRPr="00620D1A" w:rsidP="00620D1A">
            <w:pPr>
              <w:pStyle w:val="BodyText"/>
            </w:pPr>
            <w:r w:rsidRPr="00620D1A">
              <w:t>Assessment is to comply with relevant regulatory or Australian standards' requirements.</w:t>
            </w:r>
          </w:p>
          <w:p w:rsidR="00000000" w:rsidRPr="00620D1A" w:rsidP="00620D1A">
            <w:pPr>
              <w:pStyle w:val="BodyText"/>
            </w:pPr>
            <w:r w:rsidRPr="00620D1A">
              <w:t>Resource implications for assessment include:</w:t>
            </w:r>
          </w:p>
          <w:p w:rsidR="00000000" w:rsidRPr="00620D1A" w:rsidP="00620D1A">
            <w:pPr>
              <w:pStyle w:val="ListBullet"/>
            </w:pPr>
            <w:r w:rsidRPr="00620D1A">
              <w:t>site location for stair installation</w:t>
            </w:r>
          </w:p>
          <w:p w:rsidR="00000000" w:rsidRPr="00620D1A" w:rsidP="00620D1A">
            <w:pPr>
              <w:pStyle w:val="ListBullet"/>
            </w:pPr>
            <w:r w:rsidRPr="00620D1A">
              <w:t>stair components, accessory materials and fixings and fasteners</w:t>
            </w:r>
          </w:p>
          <w:p w:rsidR="00000000" w:rsidRPr="00620D1A" w:rsidP="00620D1A">
            <w:pPr>
              <w:pStyle w:val="ListBullet"/>
            </w:pPr>
            <w:r w:rsidRPr="00620D1A">
              <w:t>tools and equipment appropriate for activity</w:t>
            </w:r>
          </w:p>
          <w:p w:rsidR="00000000" w:rsidRPr="00620D1A" w:rsidP="00620D1A">
            <w:pPr>
              <w:pStyle w:val="ListBullet"/>
            </w:pPr>
            <w:r w:rsidRPr="00620D1A">
              <w:t>drawings, specifications and documentation relevant to the installation.</w:t>
            </w:r>
          </w:p>
          <w:p w:rsidR="00000000" w:rsidP="00620D1A">
            <w:pPr>
              <w:pStyle w:val="BodyText"/>
              <w:rPr>
                <w:lang w:val="en-NZ"/>
              </w:rPr>
            </w:pPr>
            <w:r w:rsidRPr="00620D1A">
              <w:t>Reasonable adjustments for people wit</w:t>
            </w:r>
            <w:r w:rsidRPr="00620D1A">
              <w:t xml:space="preserve">h disabilities must be made to assessment processes where required. This could include access to modified equipment and other physical resources, and the provision of appropriate assessment support. </w:t>
            </w:r>
          </w:p>
        </w:tc>
      </w:tr>
      <w:tr w:rsidTr="008A4468">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Assessment methods must:</w:t>
            </w:r>
          </w:p>
          <w:p w:rsidR="00000000" w:rsidRPr="00620D1A" w:rsidP="00620D1A">
            <w:pPr>
              <w:pStyle w:val="ListBullet"/>
            </w:pPr>
            <w:r w:rsidRPr="00620D1A">
              <w:t xml:space="preserve">satisfy </w:t>
            </w:r>
            <w:r w:rsidRPr="00620D1A">
              <w:t>the endorsed Assessment Guidelines of the Construction, Plumbing and Services Training Package</w:t>
            </w:r>
          </w:p>
          <w:p w:rsidR="00000000" w:rsidRPr="00620D1A" w:rsidP="00620D1A">
            <w:pPr>
              <w:pStyle w:val="ListBullet"/>
            </w:pPr>
            <w:r w:rsidRPr="00620D1A">
              <w:t>include direct observation of tasks in real or simulated work conditions, with questioning to confirm the ability to consistently identify and correctly interpre</w:t>
            </w:r>
            <w:r w:rsidRPr="00620D1A">
              <w:t>t the essential underpinning knowledge required for practical application</w:t>
            </w:r>
          </w:p>
          <w:p w:rsidR="00000000" w:rsidRPr="00620D1A" w:rsidP="00620D1A">
            <w:pPr>
              <w:pStyle w:val="ListBullet"/>
            </w:pPr>
            <w:r w:rsidRPr="00620D1A">
              <w:t>reinforce the integration of employability skills with workplace tasks and job roles</w:t>
            </w:r>
          </w:p>
          <w:p w:rsidR="00000000" w:rsidRPr="00620D1A" w:rsidP="00620D1A">
            <w:pPr>
              <w:pStyle w:val="ListBullet"/>
            </w:pPr>
            <w:r w:rsidRPr="00620D1A">
              <w:t>confirm a reasonable inference that competency is not only verified under the particular assessme</w:t>
            </w:r>
            <w:r w:rsidRPr="00620D1A">
              <w:t>nt circumstance, but is able to be transferred to other circumstances and environments.</w:t>
            </w:r>
          </w:p>
          <w:p w:rsidR="00000000" w:rsidRPr="00620D1A" w:rsidP="00620D1A">
            <w:pPr>
              <w:pStyle w:val="BodyText"/>
            </w:pPr>
            <w:r w:rsidRPr="00620D1A">
              <w:t>Validity and sufficiency of evidence requires that:</w:t>
            </w:r>
          </w:p>
          <w:p w:rsidR="00000000" w:rsidRPr="00620D1A" w:rsidP="00620D1A">
            <w:pPr>
              <w:pStyle w:val="ListBullet"/>
            </w:pPr>
            <w:r w:rsidRPr="00620D1A">
              <w:t xml:space="preserve">competency will need to be demonstrated over a period of time reflecting the scope </w:t>
            </w:r>
            <w:r w:rsidRPr="00620D1A">
              <w:t>of the role and practical requirements of the workplace</w:t>
            </w:r>
          </w:p>
          <w:p w:rsidR="00000000" w:rsidRPr="00620D1A" w:rsidP="00620D1A">
            <w:pPr>
              <w:pStyle w:val="ListBullet"/>
            </w:pPr>
            <w:r w:rsidRPr="00620D1A">
              <w:t>where the assessment is part of a structured learning experience the evidence collected must relate to a number of performances assessed at different points in time and separated by further learning a</w:t>
            </w:r>
            <w:r w:rsidRPr="00620D1A">
              <w:t>nd practice with a decision on competency only taken at the point when the assessor has complete confidence in the person's demonstrated ability and applied knowledge</w:t>
            </w:r>
          </w:p>
          <w:p w:rsidR="00000000" w:rsidRPr="00620D1A" w:rsidP="00620D1A">
            <w:pPr>
              <w:pStyle w:val="ListBullet"/>
            </w:pPr>
            <w:r w:rsidRPr="00620D1A">
              <w:t>all assessment that is part of a structured learning experience must include a combinatio</w:t>
            </w:r>
            <w:r w:rsidRPr="00620D1A">
              <w:t>n of direct, indirect and supplementary evidence.</w:t>
            </w:r>
          </w:p>
          <w:p w:rsidR="00000000" w:rsidRPr="00620D1A" w:rsidP="00620D1A">
            <w:pPr>
              <w:pStyle w:val="BodyText"/>
            </w:pPr>
            <w:r w:rsidRPr="00620D1A">
              <w:t>Assessment processes and techniques should, as far as is practical, take into account the language, literacy and numeracy capacity of the candidate in relation to the competency being assessed.</w:t>
            </w:r>
          </w:p>
          <w:p w:rsidR="00000000" w:rsidRPr="00620D1A" w:rsidP="00620D1A">
            <w:pPr>
              <w:pStyle w:val="BodyText"/>
            </w:pPr>
            <w:r w:rsidRPr="00620D1A">
              <w:t>Supplementar</w:t>
            </w:r>
            <w:r w:rsidRPr="00620D1A">
              <w:t xml:space="preserve">y evidence of competency may be obtained from relevant authenticated documentation from third parties, such as existing supervisors, team leaders or specialist training staff. </w:t>
            </w:r>
          </w:p>
        </w:tc>
      </w:tr>
    </w:tbl>
    <w:p w:rsidR="008A4468" w:rsidP="00620D1A">
      <w:pPr>
        <w:pStyle w:val="BodyText"/>
      </w:pPr>
    </w:p>
    <w:p w:rsidR="008A4468" w:rsidP="00620D1A">
      <w:pPr>
        <w:pStyle w:val="BodyText"/>
      </w:pPr>
    </w:p>
    <w:p w:rsidR="00000000" w:rsidRPr="00620D1A" w:rsidP="00620D1A">
      <w:pPr>
        <w:pStyle w:val="Heading1"/>
      </w:pPr>
      <w:bookmarkStart w:id="11" w:name="O_250257"/>
      <w:bookmarkEnd w:id="11"/>
      <w:r w:rsidRPr="00620D1A">
        <w:t>Range Statement</w:t>
      </w:r>
    </w:p>
    <w:tbl>
      <w:tblPr>
        <w:tblW w:w="0" w:type="auto"/>
        <w:tblLayout w:type="fixed"/>
        <w:tblCellMar>
          <w:left w:w="62" w:type="dxa"/>
          <w:right w:w="62" w:type="dxa"/>
        </w:tblCellMar>
        <w:tblLook w:val="0000"/>
      </w:tblPr>
      <w:tblGrid>
        <w:gridCol w:w="2851"/>
        <w:gridCol w:w="5671"/>
      </w:tblGrid>
      <w:tr w:rsidTr="008A446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RANGE STATEMENT</w:t>
            </w:r>
          </w:p>
        </w:tc>
      </w:tr>
      <w:tr w:rsidTr="008A44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The range statement relates to the unit of competency as a whole. It allows for different work environments and situations that may affect performance. Bold italicised wording, if used in the performance criteria, is detailed below. Essential operating con</w:t>
            </w:r>
            <w:r w:rsidRPr="00620D1A">
              <w:t>ditions that may be present with training and assessment (depending on the work situation, needs of the candidate, accessibility of the item, and local industry and regional contexts) may also be included.</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Information</w:t>
            </w:r>
            <w:r w:rsidRPr="00620D1A">
              <w:t xml:space="preserve"> includes:</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diagrams or sketches</w:t>
            </w:r>
          </w:p>
          <w:p w:rsidR="00000000" w:rsidRPr="00620D1A" w:rsidP="00620D1A">
            <w:pPr>
              <w:pStyle w:val="ListBullet"/>
            </w:pPr>
            <w:r w:rsidRPr="00620D1A">
              <w:t>instructions issued by authorised organisational or external personnel</w:t>
            </w:r>
          </w:p>
          <w:p w:rsidR="00000000" w:rsidRPr="00620D1A" w:rsidP="00620D1A">
            <w:pPr>
              <w:pStyle w:val="ListBullet"/>
            </w:pPr>
            <w:r w:rsidRPr="00620D1A">
              <w:t>manufacturer specifications and instructions, where specified</w:t>
            </w:r>
          </w:p>
          <w:p w:rsidR="00000000" w:rsidRPr="00620D1A" w:rsidP="00620D1A">
            <w:pPr>
              <w:pStyle w:val="ListBullet"/>
            </w:pPr>
            <w:r w:rsidRPr="00620D1A">
              <w:t>material safety data sheets (MSDS)</w:t>
            </w:r>
          </w:p>
          <w:p w:rsidR="00000000" w:rsidRPr="00620D1A" w:rsidP="00620D1A">
            <w:pPr>
              <w:pStyle w:val="ListBullet"/>
            </w:pPr>
            <w:r w:rsidRPr="00620D1A">
              <w:t>memos</w:t>
            </w:r>
          </w:p>
          <w:p w:rsidR="00000000" w:rsidRPr="00620D1A" w:rsidP="00620D1A">
            <w:pPr>
              <w:pStyle w:val="ListBullet"/>
            </w:pPr>
            <w:r w:rsidRPr="00620D1A">
              <w:t>regulatory and legislative requirements pertaining to assembling and installing st</w:t>
            </w:r>
            <w:r w:rsidRPr="00620D1A">
              <w:t>airs</w:t>
            </w:r>
          </w:p>
          <w:p w:rsidR="00000000" w:rsidRPr="00620D1A" w:rsidP="00620D1A">
            <w:pPr>
              <w:pStyle w:val="ListBullet"/>
            </w:pPr>
            <w:r w:rsidRPr="00620D1A">
              <w:t>relevant Australian standards</w:t>
            </w:r>
          </w:p>
          <w:p w:rsidR="00000000" w:rsidRPr="00620D1A" w:rsidP="00620D1A">
            <w:pPr>
              <w:pStyle w:val="ListBullet"/>
            </w:pPr>
            <w:r w:rsidRPr="00620D1A">
              <w:t>safe work procedures relating to assembling and installing stairs</w:t>
            </w:r>
          </w:p>
          <w:p w:rsidR="00000000" w:rsidRPr="00620D1A" w:rsidP="00620D1A">
            <w:pPr>
              <w:pStyle w:val="ListBullet"/>
            </w:pPr>
            <w:r w:rsidRPr="00620D1A">
              <w:t>signage</w:t>
            </w:r>
          </w:p>
          <w:p w:rsidR="00000000" w:rsidRPr="00620D1A" w:rsidP="00620D1A">
            <w:pPr>
              <w:pStyle w:val="ListBullet"/>
            </w:pPr>
            <w:r w:rsidRPr="00620D1A">
              <w:t>verbal, written and graphical instructions</w:t>
            </w:r>
          </w:p>
          <w:p w:rsidR="00000000" w:rsidRPr="00620D1A" w:rsidP="00620D1A">
            <w:pPr>
              <w:pStyle w:val="ListBullet"/>
            </w:pPr>
            <w:r w:rsidRPr="00620D1A">
              <w:t>work bulletins</w:t>
            </w:r>
          </w:p>
          <w:p w:rsidR="00000000" w:rsidP="00620D1A">
            <w:pPr>
              <w:pStyle w:val="ListBullet"/>
              <w:rPr>
                <w:lang w:val="en-NZ"/>
              </w:rPr>
            </w:pPr>
            <w:r w:rsidRPr="00620D1A">
              <w:t>work schedules, plans and specifications.</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Planning and preparation</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 xml:space="preserve">assessment </w:t>
            </w:r>
            <w:r w:rsidRPr="00620D1A">
              <w:t>of conditions and hazards</w:t>
            </w:r>
          </w:p>
          <w:p w:rsidR="00000000" w:rsidRPr="00620D1A" w:rsidP="00620D1A">
            <w:pPr>
              <w:pStyle w:val="ListBullet"/>
            </w:pPr>
            <w:r w:rsidRPr="00620D1A">
              <w:t>determination of work requirements and safety plans and policies</w:t>
            </w:r>
          </w:p>
          <w:p w:rsidR="00000000" w:rsidRPr="00620D1A" w:rsidP="00620D1A">
            <w:pPr>
              <w:pStyle w:val="ListBullet"/>
            </w:pPr>
            <w:r w:rsidRPr="00620D1A">
              <w:t>equipment defect identification</w:t>
            </w:r>
          </w:p>
          <w:p w:rsidR="00000000" w:rsidP="00620D1A">
            <w:pPr>
              <w:pStyle w:val="ListBullet"/>
              <w:rPr>
                <w:lang w:val="en-NZ"/>
              </w:rPr>
            </w:pPr>
            <w:r w:rsidRPr="00620D1A">
              <w:t>work site inspection.</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Safety</w:t>
            </w:r>
            <w:r w:rsidRPr="00620D1A">
              <w:t xml:space="preserve"> (</w:t>
            </w:r>
            <w:r w:rsidRPr="00620D1A">
              <w:rPr>
                <w:rStyle w:val="BoldandItalics"/>
              </w:rPr>
              <w:t>OHS</w:t>
            </w:r>
            <w:r w:rsidRPr="00620D1A">
              <w:t xml:space="preserve">) is to </w:t>
            </w:r>
            <w:r w:rsidRPr="00620D1A">
              <w:t>be in accordance with state and territory legislation and regulations and project safety plan and may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emergency procedures, including extinguishing fires, organisational first aid requirements and evacuation</w:t>
            </w:r>
          </w:p>
          <w:p w:rsidR="00000000" w:rsidRPr="00620D1A" w:rsidP="00620D1A">
            <w:pPr>
              <w:pStyle w:val="ListBullet"/>
            </w:pPr>
            <w:r w:rsidRPr="00620D1A">
              <w:t>hazard control</w:t>
            </w:r>
          </w:p>
          <w:p w:rsidR="00000000" w:rsidRPr="00620D1A" w:rsidP="00620D1A">
            <w:pPr>
              <w:pStyle w:val="ListBullet"/>
            </w:pPr>
            <w:r w:rsidRPr="00620D1A">
              <w:t>hazardous materials and</w:t>
            </w:r>
            <w:r w:rsidRPr="00620D1A">
              <w:t xml:space="preserve"> substances</w:t>
            </w:r>
          </w:p>
          <w:p w:rsidR="00000000" w:rsidRPr="00620D1A" w:rsidP="00620D1A">
            <w:pPr>
              <w:pStyle w:val="ListBullet"/>
            </w:pPr>
            <w:r w:rsidRPr="00620D1A">
              <w:t>organisational first aid</w:t>
            </w:r>
          </w:p>
          <w:p w:rsidR="00000000" w:rsidRPr="00620D1A" w:rsidP="00620D1A">
            <w:pPr>
              <w:pStyle w:val="ListBullet"/>
            </w:pPr>
            <w:r w:rsidRPr="00620D1A">
              <w:t>PPE prescribed under legislation, regulations and workplace policies and practices</w:t>
            </w:r>
          </w:p>
          <w:p w:rsidR="00000000" w:rsidRPr="00620D1A" w:rsidP="00620D1A">
            <w:pPr>
              <w:pStyle w:val="ListBullet"/>
            </w:pPr>
            <w:r w:rsidRPr="00620D1A">
              <w:t>safe operating procedures, including the conduct of operational risk assessment and treatments associated with:</w:t>
            </w:r>
          </w:p>
          <w:p w:rsidR="00000000" w:rsidRPr="00620D1A" w:rsidP="00620D1A">
            <w:pPr>
              <w:pStyle w:val="ListBullet2"/>
            </w:pPr>
            <w:r w:rsidRPr="00620D1A">
              <w:t>concealed services (wat</w:t>
            </w:r>
            <w:r w:rsidRPr="00620D1A">
              <w:t>er, power and gas)</w:t>
            </w:r>
          </w:p>
          <w:p w:rsidR="00000000" w:rsidRPr="00620D1A" w:rsidP="00620D1A">
            <w:pPr>
              <w:pStyle w:val="ListBullet2"/>
            </w:pPr>
            <w:r w:rsidRPr="00620D1A">
              <w:t>lighting</w:t>
            </w:r>
          </w:p>
          <w:p w:rsidR="00000000" w:rsidRPr="00620D1A" w:rsidP="00620D1A">
            <w:pPr>
              <w:pStyle w:val="ListBullet2"/>
            </w:pPr>
            <w:r w:rsidRPr="00620D1A">
              <w:t>restricted access barriers</w:t>
            </w:r>
          </w:p>
          <w:p w:rsidR="00000000" w:rsidRPr="00620D1A" w:rsidP="00620D1A">
            <w:pPr>
              <w:pStyle w:val="ListBullet2"/>
            </w:pPr>
            <w:r w:rsidRPr="00620D1A">
              <w:t>traffic control</w:t>
            </w:r>
          </w:p>
          <w:p w:rsidR="00000000" w:rsidRPr="00620D1A" w:rsidP="00620D1A">
            <w:pPr>
              <w:pStyle w:val="ListBullet2"/>
            </w:pPr>
            <w:r w:rsidRPr="00620D1A">
              <w:t>work site visitors and the public</w:t>
            </w:r>
          </w:p>
          <w:p w:rsidR="00000000" w:rsidRPr="00620D1A" w:rsidP="00620D1A">
            <w:pPr>
              <w:pStyle w:val="ListBullet2"/>
            </w:pPr>
            <w:r w:rsidRPr="00620D1A">
              <w:t>working at heights</w:t>
            </w:r>
          </w:p>
          <w:p w:rsidR="00000000" w:rsidRPr="00620D1A" w:rsidP="00620D1A">
            <w:pPr>
              <w:pStyle w:val="ListBullet2"/>
            </w:pPr>
            <w:r w:rsidRPr="00620D1A">
              <w:t>working in confined spaces</w:t>
            </w:r>
          </w:p>
          <w:p w:rsidR="00000000" w:rsidRPr="00620D1A" w:rsidP="00620D1A">
            <w:pPr>
              <w:pStyle w:val="ListBullet2"/>
            </w:pPr>
            <w:r w:rsidRPr="00620D1A">
              <w:t>working in proximity to others</w:t>
            </w:r>
          </w:p>
          <w:p w:rsidR="00000000" w:rsidRPr="00620D1A" w:rsidP="00620D1A">
            <w:pPr>
              <w:pStyle w:val="ListBullet2"/>
            </w:pPr>
            <w:r w:rsidRPr="00620D1A">
              <w:t>working platforms</w:t>
            </w:r>
          </w:p>
          <w:p w:rsidR="00000000" w:rsidRPr="00620D1A" w:rsidP="00620D1A">
            <w:pPr>
              <w:pStyle w:val="ListBullet"/>
            </w:pPr>
            <w:r w:rsidRPr="00620D1A">
              <w:t>use of firefighting equipment</w:t>
            </w:r>
          </w:p>
          <w:p w:rsidR="00000000" w:rsidRPr="00620D1A" w:rsidP="00620D1A">
            <w:pPr>
              <w:pStyle w:val="ListBullet"/>
            </w:pPr>
            <w:r w:rsidRPr="00620D1A">
              <w:t>use of tools and equipment</w:t>
            </w:r>
          </w:p>
          <w:p w:rsidR="00000000" w:rsidP="00620D1A">
            <w:pPr>
              <w:pStyle w:val="ListBullet"/>
              <w:rPr>
                <w:lang w:val="en-NZ"/>
              </w:rPr>
            </w:pPr>
            <w:r w:rsidRPr="00620D1A">
              <w:t>workplace environmental requirements and safety.</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Tools and equipment</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air compressor and hoses</w:t>
            </w:r>
          </w:p>
          <w:p w:rsidR="00000000" w:rsidRPr="00620D1A" w:rsidP="00620D1A">
            <w:pPr>
              <w:pStyle w:val="ListBullet"/>
            </w:pPr>
            <w:r w:rsidRPr="00620D1A">
              <w:t>chisels</w:t>
            </w:r>
          </w:p>
          <w:p w:rsidR="00000000" w:rsidRPr="00620D1A" w:rsidP="00620D1A">
            <w:pPr>
              <w:pStyle w:val="ListBullet"/>
            </w:pPr>
            <w:r w:rsidRPr="00620D1A">
              <w:t>clamps</w:t>
            </w:r>
          </w:p>
          <w:p w:rsidR="00000000" w:rsidRPr="00620D1A" w:rsidP="00620D1A">
            <w:pPr>
              <w:pStyle w:val="ListBullet"/>
            </w:pPr>
            <w:r w:rsidRPr="00620D1A">
              <w:t>hammers</w:t>
            </w:r>
          </w:p>
          <w:p w:rsidR="00000000" w:rsidRPr="00620D1A" w:rsidP="00620D1A">
            <w:pPr>
              <w:pStyle w:val="ListBullet"/>
            </w:pPr>
            <w:r w:rsidRPr="00620D1A">
              <w:t>hand saws</w:t>
            </w:r>
          </w:p>
          <w:p w:rsidR="00000000" w:rsidRPr="00620D1A" w:rsidP="00620D1A">
            <w:pPr>
              <w:pStyle w:val="ListBullet"/>
            </w:pPr>
            <w:r w:rsidRPr="00620D1A">
              <w:t>measuring tapes and rules</w:t>
            </w:r>
          </w:p>
          <w:p w:rsidR="00000000" w:rsidRPr="00620D1A" w:rsidP="00620D1A">
            <w:pPr>
              <w:pStyle w:val="ListBullet"/>
            </w:pPr>
            <w:r w:rsidRPr="00620D1A">
              <w:t>nail guns</w:t>
            </w:r>
          </w:p>
          <w:p w:rsidR="00000000" w:rsidRPr="00620D1A" w:rsidP="00620D1A">
            <w:pPr>
              <w:pStyle w:val="ListBullet"/>
            </w:pPr>
            <w:r w:rsidRPr="00620D1A">
              <w:t>power drills</w:t>
            </w:r>
          </w:p>
          <w:p w:rsidR="00000000" w:rsidRPr="00620D1A" w:rsidP="00620D1A">
            <w:pPr>
              <w:pStyle w:val="ListBullet"/>
            </w:pPr>
            <w:r w:rsidRPr="00620D1A">
              <w:t>power leads</w:t>
            </w:r>
          </w:p>
          <w:p w:rsidR="00000000" w:rsidRPr="00620D1A" w:rsidP="00620D1A">
            <w:pPr>
              <w:pStyle w:val="ListBullet"/>
            </w:pPr>
            <w:r w:rsidRPr="00620D1A">
              <w:t>power planers</w:t>
            </w:r>
          </w:p>
          <w:p w:rsidR="00000000" w:rsidRPr="00620D1A" w:rsidP="00620D1A">
            <w:pPr>
              <w:pStyle w:val="ListBullet"/>
            </w:pPr>
            <w:r w:rsidRPr="00620D1A">
              <w:t>power saws</w:t>
            </w:r>
          </w:p>
          <w:p w:rsidR="00000000" w:rsidRPr="00620D1A" w:rsidP="00620D1A">
            <w:pPr>
              <w:pStyle w:val="ListBullet"/>
            </w:pPr>
            <w:r w:rsidRPr="00620D1A">
              <w:t>saw stools</w:t>
            </w:r>
          </w:p>
          <w:p w:rsidR="00000000" w:rsidRPr="00620D1A" w:rsidP="00620D1A">
            <w:pPr>
              <w:pStyle w:val="ListBullet"/>
            </w:pPr>
            <w:r w:rsidRPr="00620D1A">
              <w:t>screwdrivers</w:t>
            </w:r>
          </w:p>
          <w:p w:rsidR="00000000" w:rsidRPr="00620D1A" w:rsidP="00620D1A">
            <w:pPr>
              <w:pStyle w:val="ListBullet"/>
            </w:pPr>
            <w:r w:rsidRPr="00620D1A">
              <w:t>set spanners</w:t>
            </w:r>
          </w:p>
          <w:p w:rsidR="00000000" w:rsidRPr="00620D1A" w:rsidP="00620D1A">
            <w:pPr>
              <w:pStyle w:val="ListBullet"/>
            </w:pPr>
            <w:r w:rsidRPr="00620D1A">
              <w:t>spirit levels</w:t>
            </w:r>
          </w:p>
          <w:p w:rsidR="00000000" w:rsidP="00620D1A">
            <w:pPr>
              <w:pStyle w:val="ListBullet"/>
              <w:rPr>
                <w:lang w:val="en-NZ"/>
              </w:rPr>
            </w:pPr>
            <w:r w:rsidRPr="00620D1A">
              <w:t>squares.</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Quality requirements</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control of handling procedures</w:t>
            </w:r>
          </w:p>
          <w:p w:rsidR="00000000" w:rsidRPr="00620D1A" w:rsidP="00620D1A">
            <w:pPr>
              <w:pStyle w:val="ListBullet"/>
            </w:pPr>
            <w:r w:rsidRPr="00620D1A">
              <w:t>procedures for installing and finishing</w:t>
            </w:r>
          </w:p>
          <w:p w:rsidR="00000000" w:rsidRPr="00620D1A" w:rsidP="00620D1A">
            <w:pPr>
              <w:pStyle w:val="ListBullet"/>
            </w:pPr>
            <w:r w:rsidRPr="00620D1A">
              <w:t>quality of materials</w:t>
            </w:r>
          </w:p>
          <w:p w:rsidR="00000000" w:rsidRPr="00620D1A" w:rsidP="00620D1A">
            <w:pPr>
              <w:pStyle w:val="ListBullet"/>
            </w:pPr>
            <w:r w:rsidRPr="00620D1A">
              <w:t>relevant regulations, including:</w:t>
            </w:r>
          </w:p>
          <w:p w:rsidR="00000000" w:rsidRPr="00620D1A" w:rsidP="00620D1A">
            <w:pPr>
              <w:pStyle w:val="ListBullet2"/>
            </w:pPr>
            <w:r w:rsidRPr="00620D1A">
              <w:t>Australian standards</w:t>
            </w:r>
          </w:p>
          <w:p w:rsidR="00000000" w:rsidRPr="00620D1A" w:rsidP="00620D1A">
            <w:pPr>
              <w:pStyle w:val="ListBullet2"/>
            </w:pPr>
            <w:r w:rsidRPr="00620D1A">
              <w:t>internal company quality policy and standards</w:t>
            </w:r>
          </w:p>
          <w:p w:rsidR="00000000" w:rsidRPr="00620D1A" w:rsidP="00620D1A">
            <w:pPr>
              <w:pStyle w:val="ListBullet2"/>
            </w:pPr>
            <w:r w:rsidRPr="00620D1A">
              <w:t xml:space="preserve">manufacturer specifications where specified </w:t>
            </w:r>
          </w:p>
          <w:p w:rsidR="00000000" w:rsidRPr="00620D1A" w:rsidP="00620D1A">
            <w:pPr>
              <w:pStyle w:val="ListBullet2"/>
            </w:pPr>
            <w:r w:rsidRPr="00620D1A">
              <w:t>workplace operations and procedures</w:t>
            </w:r>
          </w:p>
          <w:p w:rsidR="00000000" w:rsidRPr="00620D1A" w:rsidP="00620D1A">
            <w:pPr>
              <w:pStyle w:val="ListBullet"/>
            </w:pPr>
            <w:r w:rsidRPr="00620D1A">
              <w:t>use and maintenance of equipment</w:t>
            </w:r>
          </w:p>
          <w:p w:rsidR="00000000" w:rsidP="00620D1A">
            <w:pPr>
              <w:pStyle w:val="ListBullet"/>
              <w:rPr>
                <w:lang w:val="en-NZ"/>
              </w:rPr>
            </w:pPr>
            <w:r w:rsidRPr="00620D1A">
              <w:t>workplace operations and procedures.</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Materials</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medium density fibreboard (MDF)</w:t>
            </w:r>
          </w:p>
          <w:p w:rsidR="00000000" w:rsidRPr="00620D1A" w:rsidP="00620D1A">
            <w:pPr>
              <w:pStyle w:val="ListBullet"/>
            </w:pPr>
            <w:r w:rsidRPr="00620D1A">
              <w:t>plastics</w:t>
            </w:r>
          </w:p>
          <w:p w:rsidR="00000000" w:rsidRPr="00620D1A" w:rsidP="00620D1A">
            <w:pPr>
              <w:pStyle w:val="ListBullet"/>
            </w:pPr>
            <w:r w:rsidRPr="00620D1A">
              <w:t>plywood</w:t>
            </w:r>
          </w:p>
          <w:p w:rsidR="00000000" w:rsidRPr="00620D1A" w:rsidP="00620D1A">
            <w:pPr>
              <w:pStyle w:val="ListBullet"/>
            </w:pPr>
            <w:r w:rsidRPr="00620D1A">
              <w:t>steel</w:t>
            </w:r>
          </w:p>
          <w:p w:rsidR="00000000" w:rsidP="00620D1A">
            <w:pPr>
              <w:pStyle w:val="ListBullet"/>
              <w:rPr>
                <w:lang w:val="en-NZ"/>
              </w:rPr>
            </w:pPr>
            <w:r w:rsidRPr="00620D1A">
              <w:t>timber.</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Environmental requirements</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clean-up management</w:t>
            </w:r>
          </w:p>
          <w:p w:rsidR="00000000" w:rsidRPr="00620D1A" w:rsidP="00620D1A">
            <w:pPr>
              <w:pStyle w:val="ListBullet"/>
            </w:pPr>
            <w:r w:rsidRPr="00620D1A">
              <w:t>dust and noise</w:t>
            </w:r>
          </w:p>
          <w:p w:rsidR="00000000" w:rsidRPr="00620D1A" w:rsidP="00620D1A">
            <w:pPr>
              <w:pStyle w:val="ListBullet"/>
            </w:pPr>
            <w:r w:rsidRPr="00620D1A">
              <w:t>stormwater protection</w:t>
            </w:r>
          </w:p>
          <w:p w:rsidR="00000000" w:rsidP="00620D1A">
            <w:pPr>
              <w:pStyle w:val="ListBullet"/>
              <w:rPr>
                <w:lang w:val="en-NZ"/>
              </w:rPr>
            </w:pPr>
            <w:r w:rsidRPr="00620D1A">
              <w:t>waste management.</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Statutory and regulatory authority</w:t>
            </w:r>
            <w:r w:rsidRPr="00620D1A">
              <w:t xml:space="preserve"> includes:</w:t>
            </w:r>
          </w:p>
        </w:tc>
        <w:tc>
          <w:tcPr>
            <w:tcW w:w="5671" w:type="dxa"/>
            <w:tcBorders>
              <w:top w:val="nil"/>
              <w:left w:val="nil"/>
              <w:bottom w:val="nil"/>
              <w:right w:val="nil"/>
            </w:tcBorders>
            <w:tcMar>
              <w:top w:w="0" w:type="dxa"/>
              <w:left w:w="62" w:type="dxa"/>
              <w:bottom w:w="0" w:type="dxa"/>
              <w:right w:w="62" w:type="dxa"/>
            </w:tcMar>
          </w:tcPr>
          <w:p w:rsidR="00000000" w:rsidP="00620D1A">
            <w:pPr>
              <w:pStyle w:val="ListBullet"/>
              <w:rPr>
                <w:lang w:val="en-NZ"/>
              </w:rPr>
            </w:pPr>
            <w:r w:rsidRPr="00620D1A">
              <w:t>federal, state and local authorities administering applicable Act</w:t>
            </w:r>
            <w:r w:rsidRPr="00620D1A">
              <w:t>s, regulations and codes of practice.</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Components</w:t>
            </w:r>
            <w:r w:rsidRPr="00620D1A">
              <w:t xml:space="preserve"> include: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balusters</w:t>
            </w:r>
          </w:p>
          <w:p w:rsidR="00000000" w:rsidRPr="00620D1A" w:rsidP="00620D1A">
            <w:pPr>
              <w:pStyle w:val="ListBullet"/>
            </w:pPr>
            <w:r w:rsidRPr="00620D1A">
              <w:t>flooring</w:t>
            </w:r>
          </w:p>
          <w:p w:rsidR="00000000" w:rsidRPr="00620D1A" w:rsidP="00620D1A">
            <w:pPr>
              <w:pStyle w:val="ListBullet"/>
            </w:pPr>
            <w:r w:rsidRPr="00620D1A">
              <w:t>handrailing</w:t>
            </w:r>
          </w:p>
          <w:p w:rsidR="00000000" w:rsidRPr="00620D1A" w:rsidP="00620D1A">
            <w:pPr>
              <w:pStyle w:val="ListBullet"/>
            </w:pPr>
            <w:r w:rsidRPr="00620D1A">
              <w:t>landing bearers</w:t>
            </w:r>
          </w:p>
          <w:p w:rsidR="00000000" w:rsidRPr="00620D1A" w:rsidP="00620D1A">
            <w:pPr>
              <w:pStyle w:val="ListBullet"/>
            </w:pPr>
            <w:r w:rsidRPr="00620D1A">
              <w:t>landing joists</w:t>
            </w:r>
          </w:p>
          <w:p w:rsidR="00000000" w:rsidRPr="00620D1A" w:rsidP="00620D1A">
            <w:pPr>
              <w:pStyle w:val="ListBullet"/>
            </w:pPr>
            <w:r w:rsidRPr="00620D1A">
              <w:t>newels</w:t>
            </w:r>
          </w:p>
          <w:p w:rsidR="00000000" w:rsidRPr="00620D1A" w:rsidP="00620D1A">
            <w:pPr>
              <w:pStyle w:val="ListBullet"/>
            </w:pPr>
            <w:r w:rsidRPr="00620D1A">
              <w:t>nosing</w:t>
            </w:r>
          </w:p>
          <w:p w:rsidR="00000000" w:rsidRPr="00620D1A" w:rsidP="00620D1A">
            <w:pPr>
              <w:pStyle w:val="ListBullet"/>
            </w:pPr>
            <w:r w:rsidRPr="00620D1A">
              <w:t>risers</w:t>
            </w:r>
          </w:p>
          <w:p w:rsidR="00000000" w:rsidRPr="00620D1A" w:rsidP="00620D1A">
            <w:pPr>
              <w:pStyle w:val="ListBullet"/>
            </w:pPr>
            <w:r w:rsidRPr="00620D1A">
              <w:t>strings</w:t>
            </w:r>
          </w:p>
          <w:p w:rsidR="00000000" w:rsidP="00620D1A">
            <w:pPr>
              <w:pStyle w:val="ListBullet"/>
              <w:rPr>
                <w:lang w:val="en-NZ"/>
              </w:rPr>
            </w:pPr>
            <w:r w:rsidRPr="00620D1A">
              <w:t>treads.</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Fixing</w:t>
            </w:r>
            <w:r w:rsidRPr="00620D1A">
              <w:t xml:space="preserve"> includes:</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bolts and nuts</w:t>
            </w:r>
          </w:p>
          <w:p w:rsidR="00000000" w:rsidRPr="00620D1A" w:rsidP="00620D1A">
            <w:pPr>
              <w:pStyle w:val="ListBullet"/>
            </w:pPr>
            <w:r w:rsidRPr="00620D1A">
              <w:t>glue and wedging</w:t>
            </w:r>
          </w:p>
          <w:p w:rsidR="00000000" w:rsidRPr="00620D1A" w:rsidP="00620D1A">
            <w:pPr>
              <w:pStyle w:val="ListBullet"/>
            </w:pPr>
            <w:r w:rsidRPr="00620D1A">
              <w:t>glue blocks</w:t>
            </w:r>
          </w:p>
          <w:p w:rsidR="00000000" w:rsidRPr="00620D1A" w:rsidP="00620D1A">
            <w:pPr>
              <w:pStyle w:val="ListBullet"/>
            </w:pPr>
            <w:r w:rsidRPr="00620D1A">
              <w:t>handrail bolts</w:t>
            </w:r>
          </w:p>
          <w:p w:rsidR="00000000" w:rsidRPr="00620D1A" w:rsidP="00620D1A">
            <w:pPr>
              <w:pStyle w:val="ListBullet"/>
            </w:pPr>
            <w:r w:rsidRPr="00620D1A">
              <w:t>nailing</w:t>
            </w:r>
          </w:p>
          <w:p w:rsidR="00000000" w:rsidP="00620D1A">
            <w:pPr>
              <w:pStyle w:val="ListBullet"/>
              <w:rPr>
                <w:lang w:val="en-NZ"/>
              </w:rPr>
            </w:pPr>
            <w:r w:rsidRPr="00620D1A">
              <w:t>screws, including coach screws.</w:t>
            </w:r>
          </w:p>
        </w:tc>
      </w:tr>
      <w:tr w:rsidTr="008A4468">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BoldandItalics"/>
              </w:rPr>
              <w:t>Installed</w:t>
            </w:r>
            <w:r w:rsidRPr="00620D1A">
              <w:t xml:space="preserve"> stairs may involve:</w:t>
            </w:r>
          </w:p>
        </w:tc>
        <w:tc>
          <w:tcPr>
            <w:tcW w:w="5671" w:type="dxa"/>
            <w:tcBorders>
              <w:top w:val="nil"/>
              <w:left w:val="nil"/>
              <w:bottom w:val="nil"/>
              <w:right w:val="nil"/>
            </w:tcBorders>
            <w:tcMar>
              <w:top w:w="0" w:type="dxa"/>
              <w:left w:w="62" w:type="dxa"/>
              <w:bottom w:w="0" w:type="dxa"/>
              <w:right w:w="62" w:type="dxa"/>
            </w:tcMar>
          </w:tcPr>
          <w:p w:rsidR="00000000" w:rsidRPr="00620D1A" w:rsidP="00620D1A">
            <w:pPr>
              <w:pStyle w:val="ListBullet"/>
            </w:pPr>
            <w:r w:rsidRPr="00620D1A">
              <w:t>a piece by piece assembly on location, for example with a stair between two full height walls to allow for flights to be preassembled and lifted and fitted into place as part of a complete sta</w:t>
            </w:r>
            <w:r w:rsidRPr="00620D1A">
              <w:t>ir.</w:t>
            </w:r>
          </w:p>
        </w:tc>
      </w:tr>
    </w:tbl>
    <w:p w:rsidR="008A4468" w:rsidP="00620D1A">
      <w:pPr>
        <w:pStyle w:val="BodyText"/>
      </w:pPr>
    </w:p>
    <w:p w:rsidR="008A4468" w:rsidP="00620D1A">
      <w:pPr>
        <w:pStyle w:val="BodyText"/>
      </w:pPr>
    </w:p>
    <w:p w:rsidR="00000000" w:rsidRPr="00620D1A" w:rsidP="00620D1A">
      <w:pPr>
        <w:pStyle w:val="Heading1"/>
      </w:pPr>
      <w:bookmarkStart w:id="12" w:name="O_197905"/>
      <w:bookmarkEnd w:id="12"/>
      <w:r w:rsidRPr="00620D1A">
        <w:t>Unit Sector(s)</w:t>
      </w:r>
    </w:p>
    <w:tbl>
      <w:tblPr>
        <w:tblW w:w="0" w:type="auto"/>
        <w:tblLayout w:type="fixed"/>
        <w:tblCellMar>
          <w:left w:w="62" w:type="dxa"/>
          <w:right w:w="62" w:type="dxa"/>
        </w:tblCellMar>
        <w:tblLook w:val="0000"/>
      </w:tblPr>
      <w:tblGrid>
        <w:gridCol w:w="2590"/>
        <w:gridCol w:w="5932"/>
      </w:tblGrid>
      <w:tr w:rsidTr="008A4468">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620D1A" w:rsidP="00620D1A">
            <w:pPr>
              <w:pStyle w:val="BodyText"/>
            </w:pPr>
            <w:r w:rsidRPr="00620D1A">
              <w:t>Construction</w:t>
            </w:r>
          </w:p>
        </w:tc>
      </w:tr>
    </w:tbl>
    <w:p w:rsidR="008A4468" w:rsidP="00620D1A">
      <w:pPr>
        <w:pStyle w:val="BodyText"/>
      </w:pPr>
    </w:p>
    <w:p w:rsidR="008A4468" w:rsidP="00620D1A">
      <w:pPr>
        <w:pStyle w:val="BodyText"/>
      </w:pPr>
    </w:p>
    <w:p w:rsidR="00000000" w:rsidRPr="00620D1A" w:rsidP="00620D1A">
      <w:pPr>
        <w:pStyle w:val="Heading1"/>
      </w:pPr>
      <w:bookmarkStart w:id="13" w:name="O_197902"/>
      <w:bookmarkEnd w:id="13"/>
      <w:r w:rsidRPr="00620D1A">
        <w:t>Co-requisite units</w:t>
      </w:r>
    </w:p>
    <w:tbl>
      <w:tblPr>
        <w:tblW w:w="0" w:type="auto"/>
        <w:tblLayout w:type="fixed"/>
        <w:tblCellMar>
          <w:left w:w="62" w:type="dxa"/>
          <w:right w:w="62" w:type="dxa"/>
        </w:tblCellMar>
        <w:tblLook w:val="0000"/>
      </w:tblPr>
      <w:tblGrid>
        <w:gridCol w:w="2605"/>
        <w:gridCol w:w="2278"/>
        <w:gridCol w:w="3639"/>
      </w:tblGrid>
      <w:tr w:rsidTr="008A4468">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t>Nil</w:t>
            </w:r>
          </w:p>
        </w:tc>
      </w:tr>
      <w:tr w:rsidTr="008A4468">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9" w:type="dxa"/>
            <w:tcBorders>
              <w:top w:val="nil"/>
              <w:left w:val="nil"/>
              <w:bottom w:val="nil"/>
              <w:right w:val="nil"/>
            </w:tcBorders>
            <w:tcMar>
              <w:top w:w="0" w:type="dxa"/>
              <w:left w:w="62" w:type="dxa"/>
              <w:bottom w:w="0" w:type="dxa"/>
              <w:right w:w="62" w:type="dxa"/>
            </w:tcMar>
          </w:tcPr>
          <w:p w:rsidR="00000000" w:rsidRPr="00620D1A" w:rsidP="00620D1A">
            <w:pPr>
              <w:pStyle w:val="BodyText"/>
            </w:pPr>
          </w:p>
        </w:tc>
      </w:tr>
    </w:tbl>
    <w:p w:rsidR="008A4468" w:rsidP="00620D1A">
      <w:pPr>
        <w:pStyle w:val="BodyText"/>
      </w:pPr>
    </w:p>
    <w:p w:rsidR="008A4468" w:rsidP="00620D1A">
      <w:pPr>
        <w:pStyle w:val="BodyText"/>
      </w:pPr>
    </w:p>
    <w:p w:rsidR="00000000" w:rsidRPr="00620D1A" w:rsidP="00620D1A">
      <w:pPr>
        <w:pStyle w:val="Heading1"/>
      </w:pPr>
      <w:bookmarkStart w:id="14" w:name="O_197904"/>
      <w:bookmarkEnd w:id="14"/>
      <w:r w:rsidRPr="00620D1A">
        <w:t>Functional area</w:t>
      </w:r>
    </w:p>
    <w:tbl>
      <w:tblPr>
        <w:tblW w:w="0" w:type="auto"/>
        <w:tblLayout w:type="fixed"/>
        <w:tblCellMar>
          <w:left w:w="62" w:type="dxa"/>
          <w:right w:w="62" w:type="dxa"/>
        </w:tblCellMar>
        <w:tblLook w:val="0000"/>
      </w:tblPr>
      <w:tblGrid>
        <w:gridCol w:w="2695"/>
        <w:gridCol w:w="5827"/>
      </w:tblGrid>
      <w:tr w:rsidTr="008A4468">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620D1A">
            <w:pPr>
              <w:pStyle w:val="BodyText"/>
              <w:rPr>
                <w:lang w:val="en-NZ"/>
              </w:rPr>
            </w:pPr>
            <w:r w:rsidRPr="00620D1A">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620D1A" w:rsidP="00620D1A">
            <w:pPr>
              <w:pStyle w:val="BodyText"/>
            </w:pPr>
          </w:p>
        </w:tc>
      </w:tr>
    </w:tbl>
    <w:p w:rsidR="008A4468" w:rsidP="00620D1A">
      <w:pPr>
        <w:pStyle w:val="BodyText"/>
      </w:pPr>
    </w:p>
    <w:p w:rsidR="008A4468" w:rsidP="00620D1A">
      <w:pPr>
        <w:pStyle w:val="BodyText"/>
      </w:pPr>
    </w:p>
    <w:p w:rsidR="00000000" w:rsidRPr="00620D1A" w:rsidP="00620D1A"/>
    <w:sectPr w:rsidSect="00620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468" w:rsidP="008A4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68" w:rsidP="00620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A4468" w:rsidP="00620D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4468" w:rsidP="00620D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468" w:rsidP="008A44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68" w:rsidP="00620D1A">
    <w:pPr>
      <w:pStyle w:val="Header"/>
      <w:framePr w:wrap="around"/>
    </w:pPr>
    <w:r>
      <w:fldChar w:fldCharType="begin"/>
    </w:r>
    <w:r>
      <w:instrText xml:space="preserve"> TITLE   \* MERGEFORMAT </w:instrText>
    </w:r>
    <w:r>
      <w:fldChar w:fldCharType="separate"/>
    </w:r>
    <w:r>
      <w:t>CPCCJS3003A Assemble and install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4468" w:rsidP="00620D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4E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06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23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D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D1A"/>
    <w:pPr>
      <w:spacing w:before="360" w:after="60"/>
      <w:outlineLvl w:val="0"/>
    </w:pPr>
    <w:rPr>
      <w:sz w:val="32"/>
    </w:rPr>
  </w:style>
  <w:style w:type="paragraph" w:styleId="Heading2">
    <w:name w:val="heading 2"/>
    <w:basedOn w:val="HeadingBase"/>
    <w:next w:val="BodyText"/>
    <w:link w:val="Heading2Char"/>
    <w:qFormat/>
    <w:rsid w:val="00620D1A"/>
    <w:pPr>
      <w:keepLines/>
      <w:spacing w:before="240" w:after="120"/>
      <w:outlineLvl w:val="1"/>
    </w:pPr>
    <w:rPr>
      <w:sz w:val="28"/>
      <w:szCs w:val="40"/>
    </w:rPr>
  </w:style>
  <w:style w:type="paragraph" w:styleId="Heading3">
    <w:name w:val="heading 3"/>
    <w:basedOn w:val="HeadingBase"/>
    <w:next w:val="BodyText"/>
    <w:link w:val="Heading3Char"/>
    <w:qFormat/>
    <w:rsid w:val="00620D1A"/>
    <w:pPr>
      <w:spacing w:before="180" w:after="120"/>
      <w:outlineLvl w:val="2"/>
    </w:pPr>
    <w:rPr>
      <w:spacing w:val="-10"/>
      <w:kern w:val="32"/>
    </w:rPr>
  </w:style>
  <w:style w:type="paragraph" w:styleId="Heading4">
    <w:name w:val="heading 4"/>
    <w:basedOn w:val="HeadingBase"/>
    <w:next w:val="BodyText"/>
    <w:link w:val="Heading4Char"/>
    <w:qFormat/>
    <w:rsid w:val="00620D1A"/>
    <w:pPr>
      <w:spacing w:before="160" w:after="120"/>
      <w:outlineLvl w:val="3"/>
    </w:pPr>
    <w:rPr>
      <w:sz w:val="22"/>
    </w:rPr>
  </w:style>
  <w:style w:type="paragraph" w:styleId="Heading5">
    <w:name w:val="heading 5"/>
    <w:basedOn w:val="HeadingBase"/>
    <w:next w:val="Normal"/>
    <w:link w:val="Heading5Char"/>
    <w:qFormat/>
    <w:rsid w:val="00620D1A"/>
    <w:pPr>
      <w:spacing w:before="80"/>
      <w:outlineLvl w:val="4"/>
    </w:pPr>
    <w:rPr>
      <w:color w:val="918585"/>
      <w:sz w:val="20"/>
    </w:rPr>
  </w:style>
  <w:style w:type="paragraph" w:styleId="Heading6">
    <w:name w:val="heading 6"/>
    <w:basedOn w:val="HeadingBase"/>
    <w:next w:val="Normal"/>
    <w:link w:val="Heading6Char"/>
    <w:qFormat/>
    <w:rsid w:val="00620D1A"/>
    <w:pPr>
      <w:spacing w:before="60"/>
      <w:outlineLvl w:val="5"/>
    </w:pPr>
    <w:rPr>
      <w:color w:val="918585"/>
      <w:sz w:val="20"/>
    </w:rPr>
  </w:style>
  <w:style w:type="paragraph" w:styleId="Heading7">
    <w:name w:val="heading 7"/>
    <w:basedOn w:val="Normal"/>
    <w:next w:val="Normal"/>
    <w:link w:val="Heading7Char"/>
    <w:qFormat/>
    <w:rsid w:val="00620D1A"/>
    <w:pPr>
      <w:ind w:left="720"/>
      <w:outlineLvl w:val="6"/>
    </w:pPr>
    <w:rPr>
      <w:i/>
    </w:rPr>
  </w:style>
  <w:style w:type="paragraph" w:styleId="Heading8">
    <w:name w:val="heading 8"/>
    <w:basedOn w:val="Normal"/>
    <w:next w:val="Normal"/>
    <w:link w:val="Heading8Char"/>
    <w:qFormat/>
    <w:rsid w:val="00620D1A"/>
    <w:pPr>
      <w:ind w:left="720"/>
      <w:outlineLvl w:val="7"/>
    </w:pPr>
    <w:rPr>
      <w:i/>
    </w:rPr>
  </w:style>
  <w:style w:type="paragraph" w:styleId="Heading9">
    <w:name w:val="heading 9"/>
    <w:basedOn w:val="Normal"/>
    <w:next w:val="Normal"/>
    <w:link w:val="Heading9Char"/>
    <w:qFormat/>
    <w:rsid w:val="00620D1A"/>
    <w:pPr>
      <w:ind w:left="720"/>
      <w:outlineLvl w:val="8"/>
    </w:pPr>
    <w:rPr>
      <w:i/>
    </w:rPr>
  </w:style>
  <w:style w:type="character" w:default="1" w:styleId="DefaultParagraphFont">
    <w:name w:val="Default Paragraph Font"/>
    <w:uiPriority w:val="1"/>
    <w:unhideWhenUsed/>
    <w:rsid w:val="00620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D1A"/>
  </w:style>
  <w:style w:type="character" w:customStyle="1" w:styleId="Heading1Char">
    <w:name w:val="Heading 1 Char"/>
    <w:basedOn w:val="DefaultParagraphFont"/>
    <w:link w:val="Heading1"/>
    <w:rsid w:val="00620D1A"/>
    <w:rPr>
      <w:rFonts w:ascii="Times New Roman" w:eastAsia="Times New Roman" w:hAnsi="Times New Roman" w:cs="Times New Roman"/>
      <w:b/>
      <w:sz w:val="32"/>
      <w:szCs w:val="20"/>
      <w:lang w:eastAsia="en-US"/>
    </w:rPr>
  </w:style>
  <w:style w:type="paragraph" w:styleId="BodyText">
    <w:name w:val="Body Text"/>
    <w:basedOn w:val="Normal"/>
    <w:link w:val="BodyTextChar"/>
    <w:rsid w:val="00620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D1A"/>
    <w:rPr>
      <w:rFonts w:ascii="Times New Roman" w:eastAsia="Times New Roman" w:hAnsi="Times New Roman" w:cs="Times New Roman"/>
      <w:sz w:val="24"/>
      <w:lang w:val="en-US" w:eastAsia="en-US"/>
    </w:rPr>
  </w:style>
  <w:style w:type="paragraph" w:styleId="Footer">
    <w:name w:val="footer"/>
    <w:basedOn w:val="Normal"/>
    <w:link w:val="FooterChar"/>
    <w:rsid w:val="00620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D1A"/>
    <w:rPr>
      <w:rFonts w:ascii="Times New Roman" w:eastAsia="Times New Roman" w:hAnsi="Times New Roman" w:cs="Times New Roman"/>
      <w:sz w:val="16"/>
      <w:lang w:val="en-US" w:eastAsia="en-US"/>
    </w:rPr>
  </w:style>
  <w:style w:type="paragraph" w:styleId="List">
    <w:name w:val="List"/>
    <w:basedOn w:val="BodyText"/>
    <w:next w:val="BodyText"/>
    <w:rsid w:val="00620D1A"/>
    <w:pPr>
      <w:tabs>
        <w:tab w:val="left" w:pos="340"/>
      </w:tabs>
      <w:spacing w:before="60" w:after="60"/>
      <w:ind w:left="340" w:hanging="340"/>
    </w:pPr>
  </w:style>
  <w:style w:type="paragraph" w:styleId="ListBullet">
    <w:name w:val="List Bullet"/>
    <w:basedOn w:val="List"/>
    <w:rsid w:val="00620D1A"/>
    <w:pPr>
      <w:numPr>
        <w:numId w:val="13"/>
      </w:numPr>
      <w:tabs>
        <w:tab w:val="clear" w:pos="340"/>
      </w:tabs>
      <w:spacing w:before="40" w:after="40"/>
    </w:pPr>
  </w:style>
  <w:style w:type="character" w:customStyle="1" w:styleId="SpecialBold">
    <w:name w:val="Special Bold"/>
    <w:basedOn w:val="DefaultParagraphFont"/>
    <w:rsid w:val="00620D1A"/>
    <w:rPr>
      <w:b/>
      <w:spacing w:val="0"/>
    </w:rPr>
  </w:style>
  <w:style w:type="paragraph" w:styleId="ListBullet2">
    <w:name w:val="List Bullet 2"/>
    <w:basedOn w:val="List2"/>
    <w:rsid w:val="00620D1A"/>
    <w:pPr>
      <w:numPr>
        <w:numId w:val="14"/>
      </w:numPr>
      <w:tabs>
        <w:tab w:val="clear" w:pos="680"/>
      </w:tabs>
    </w:pPr>
  </w:style>
  <w:style w:type="paragraph" w:styleId="Header">
    <w:name w:val="header"/>
    <w:basedOn w:val="Normal"/>
    <w:link w:val="HeaderChar"/>
    <w:rsid w:val="00620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D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D1A"/>
    <w:pPr>
      <w:spacing w:before="240" w:after="120"/>
      <w:outlineLvl w:val="0"/>
    </w:pPr>
    <w:rPr>
      <w:rFonts w:ascii="Times New Roman" w:hAnsi="Times New Roman"/>
      <w:b/>
      <w:sz w:val="28"/>
    </w:rPr>
  </w:style>
  <w:style w:type="paragraph" w:customStyle="1" w:styleId="AllowPageBreak">
    <w:name w:val="AllowPageBreak"/>
    <w:rsid w:val="00620D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D1A"/>
    <w:pPr>
      <w:tabs>
        <w:tab w:val="left" w:pos="680"/>
      </w:tabs>
      <w:spacing w:before="60" w:after="60"/>
      <w:ind w:left="680" w:hanging="340"/>
    </w:pPr>
  </w:style>
  <w:style w:type="character" w:customStyle="1" w:styleId="BoldandItalics">
    <w:name w:val="Bold and Italics"/>
    <w:qFormat/>
    <w:rsid w:val="00620D1A"/>
    <w:rPr>
      <w:b/>
      <w:i/>
      <w:u w:val="none"/>
    </w:rPr>
  </w:style>
  <w:style w:type="character" w:customStyle="1" w:styleId="Heading2Char">
    <w:name w:val="Heading 2 Char"/>
    <w:basedOn w:val="DefaultParagraphFont"/>
    <w:link w:val="Heading2"/>
    <w:rsid w:val="00620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D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D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D1A"/>
    <w:rPr>
      <w:rFonts w:ascii="Courier New" w:eastAsia="Times New Roman" w:hAnsi="Courier New" w:cs="Times New Roman"/>
      <w:i/>
      <w:szCs w:val="20"/>
      <w:lang w:val="en-US" w:eastAsia="en-US"/>
    </w:rPr>
  </w:style>
  <w:style w:type="paragraph" w:customStyle="1" w:styleId="HeadingBase">
    <w:name w:val="Heading Base"/>
    <w:rsid w:val="00620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D1A"/>
    <w:pPr>
      <w:tabs>
        <w:tab w:val="right" w:leader="dot" w:pos="9072"/>
      </w:tabs>
      <w:ind w:left="567"/>
    </w:pPr>
    <w:rPr>
      <w:szCs w:val="22"/>
    </w:rPr>
  </w:style>
  <w:style w:type="paragraph" w:customStyle="1" w:styleId="TOCBase">
    <w:name w:val="TOC Base"/>
    <w:rsid w:val="00620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D1A"/>
    <w:pPr>
      <w:tabs>
        <w:tab w:val="right" w:leader="dot" w:pos="9072"/>
      </w:tabs>
      <w:spacing w:before="40" w:after="40"/>
      <w:ind w:left="284"/>
    </w:pPr>
    <w:rPr>
      <w:rFonts w:ascii="Times New Roman" w:hAnsi="Times New Roman"/>
    </w:rPr>
  </w:style>
  <w:style w:type="paragraph" w:styleId="TOC1">
    <w:name w:val="toc 1"/>
    <w:basedOn w:val="TOCBase"/>
    <w:next w:val="Normal"/>
    <w:rsid w:val="00620D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D1A"/>
    <w:pPr>
      <w:spacing w:before="5040"/>
      <w:jc w:val="center"/>
    </w:pPr>
    <w:rPr>
      <w:sz w:val="48"/>
      <w:szCs w:val="72"/>
      <w:lang w:val="en-US"/>
    </w:rPr>
  </w:style>
  <w:style w:type="character" w:customStyle="1" w:styleId="TitleChar">
    <w:name w:val="Title Char"/>
    <w:basedOn w:val="DefaultParagraphFont"/>
    <w:link w:val="Title"/>
    <w:rsid w:val="00620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D1A"/>
    <w:pPr>
      <w:tabs>
        <w:tab w:val="left" w:pos="3600"/>
        <w:tab w:val="left" w:pos="3958"/>
      </w:tabs>
    </w:pPr>
  </w:style>
  <w:style w:type="paragraph" w:customStyle="1" w:styleId="Note">
    <w:name w:val="Note"/>
    <w:basedOn w:val="BodyText"/>
    <w:rsid w:val="00620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D1A"/>
    <w:pPr>
      <w:framePr w:wrap="auto" w:hAnchor="text" w:y="6049"/>
    </w:pPr>
    <w:rPr>
      <w:color w:val="000000"/>
      <w:sz w:val="40"/>
    </w:rPr>
  </w:style>
  <w:style w:type="paragraph" w:customStyle="1" w:styleId="TOCTitle">
    <w:name w:val="TOCTitle"/>
    <w:basedOn w:val="Heading1"/>
    <w:rsid w:val="00620D1A"/>
    <w:pPr>
      <w:spacing w:after="240"/>
      <w:jc w:val="center"/>
      <w:outlineLvl w:val="9"/>
    </w:pPr>
    <w:rPr>
      <w:caps/>
    </w:rPr>
  </w:style>
  <w:style w:type="paragraph" w:customStyle="1" w:styleId="Version">
    <w:name w:val="Version"/>
    <w:rsid w:val="00620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D1A"/>
    <w:pPr>
      <w:keepNext w:val="0"/>
      <w:tabs>
        <w:tab w:val="right" w:pos="4176"/>
      </w:tabs>
      <w:ind w:left="198" w:hanging="198"/>
    </w:pPr>
    <w:rPr>
      <w:rFonts w:ascii="Garamond" w:hAnsi="Garamond"/>
    </w:rPr>
  </w:style>
  <w:style w:type="paragraph" w:styleId="IndexHeading">
    <w:name w:val="index heading"/>
    <w:basedOn w:val="Normal"/>
    <w:next w:val="Index1"/>
    <w:semiHidden/>
    <w:rsid w:val="00620D1A"/>
    <w:pPr>
      <w:spacing w:before="120" w:after="120"/>
    </w:pPr>
    <w:rPr>
      <w:rFonts w:ascii="Arial" w:hAnsi="Arial"/>
      <w:b/>
      <w:color w:val="918585"/>
      <w:sz w:val="24"/>
    </w:rPr>
  </w:style>
  <w:style w:type="paragraph" w:customStyle="1" w:styleId="Chapter">
    <w:name w:val="Chapter"/>
    <w:basedOn w:val="Normal"/>
    <w:rsid w:val="00620D1A"/>
    <w:pPr>
      <w:spacing w:before="240"/>
    </w:pPr>
    <w:rPr>
      <w:rFonts w:ascii="Times New Roman" w:hAnsi="Times New Roman"/>
      <w:smallCaps/>
      <w:spacing w:val="80"/>
      <w:sz w:val="28"/>
    </w:rPr>
  </w:style>
  <w:style w:type="paragraph" w:customStyle="1" w:styleId="InChapter">
    <w:name w:val="InChapter"/>
    <w:basedOn w:val="Heading3"/>
    <w:rsid w:val="00620D1A"/>
    <w:pPr>
      <w:spacing w:after="240"/>
      <w:outlineLvl w:val="9"/>
    </w:pPr>
    <w:rPr>
      <w:noProof/>
    </w:rPr>
  </w:style>
  <w:style w:type="paragraph" w:styleId="Index2">
    <w:name w:val="index 2"/>
    <w:basedOn w:val="Normal"/>
    <w:next w:val="Normal"/>
    <w:semiHidden/>
    <w:rsid w:val="00620D1A"/>
    <w:pPr>
      <w:tabs>
        <w:tab w:val="right" w:pos="4176"/>
      </w:tabs>
      <w:ind w:left="568" w:hanging="284"/>
    </w:pPr>
    <w:rPr>
      <w:rFonts w:ascii="Garamond" w:hAnsi="Garamond"/>
    </w:rPr>
  </w:style>
  <w:style w:type="paragraph" w:customStyle="1" w:styleId="Byline">
    <w:name w:val="Byline"/>
    <w:rsid w:val="00620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D1A"/>
    <w:pPr>
      <w:tabs>
        <w:tab w:val="clear" w:pos="3600"/>
        <w:tab w:val="clear" w:pos="3958"/>
      </w:tabs>
      <w:jc w:val="right"/>
    </w:pPr>
  </w:style>
  <w:style w:type="character" w:styleId="Emphasis">
    <w:name w:val="Emphasis"/>
    <w:basedOn w:val="DefaultParagraphFont"/>
    <w:qFormat/>
    <w:rsid w:val="00620D1A"/>
    <w:rPr>
      <w:i/>
    </w:rPr>
  </w:style>
  <w:style w:type="paragraph" w:styleId="Caption">
    <w:name w:val="caption"/>
    <w:basedOn w:val="BodyText"/>
    <w:next w:val="Normal"/>
    <w:qFormat/>
    <w:rsid w:val="00620D1A"/>
    <w:pPr>
      <w:framePr w:w="2268" w:hSpace="181" w:vSpace="181" w:wrap="around" w:vAnchor="text" w:hAnchor="page" w:x="1135" w:y="285" w:anchorLock="1"/>
    </w:pPr>
    <w:rPr>
      <w:i/>
    </w:rPr>
  </w:style>
  <w:style w:type="paragraph" w:customStyle="1" w:styleId="MiniTOCTitle">
    <w:name w:val="MiniTOCTitle"/>
    <w:basedOn w:val="Heading4"/>
    <w:rsid w:val="00620D1A"/>
    <w:pPr>
      <w:spacing w:before="240"/>
      <w:outlineLvl w:val="9"/>
    </w:pPr>
    <w:rPr>
      <w:noProof/>
      <w:sz w:val="24"/>
    </w:rPr>
  </w:style>
  <w:style w:type="paragraph" w:customStyle="1" w:styleId="MiniTOCItem">
    <w:name w:val="MiniTOCItem"/>
    <w:basedOn w:val="ListBullet"/>
    <w:rsid w:val="00620D1A"/>
    <w:pPr>
      <w:numPr>
        <w:numId w:val="0"/>
      </w:numPr>
      <w:tabs>
        <w:tab w:val="right" w:leader="dot" w:pos="6521"/>
      </w:tabs>
      <w:spacing w:before="0" w:after="0"/>
    </w:pPr>
  </w:style>
  <w:style w:type="paragraph" w:customStyle="1" w:styleId="TOFTitle">
    <w:name w:val="TOFTitle"/>
    <w:basedOn w:val="TOCTitle"/>
    <w:rsid w:val="00620D1A"/>
  </w:style>
  <w:style w:type="paragraph" w:styleId="TableofFigures">
    <w:name w:val="table of figures"/>
    <w:basedOn w:val="Normal"/>
    <w:next w:val="Normal"/>
    <w:semiHidden/>
    <w:rsid w:val="00620D1A"/>
    <w:pPr>
      <w:tabs>
        <w:tab w:val="right" w:leader="dot" w:pos="9072"/>
      </w:tabs>
      <w:ind w:left="970" w:hanging="403"/>
    </w:pPr>
    <w:rPr>
      <w:rFonts w:ascii="Times New Roman" w:hAnsi="Times New Roman"/>
      <w:b/>
    </w:rPr>
  </w:style>
  <w:style w:type="paragraph" w:styleId="ListNumber">
    <w:name w:val="List Number"/>
    <w:basedOn w:val="List"/>
    <w:rsid w:val="00620D1A"/>
    <w:pPr>
      <w:numPr>
        <w:numId w:val="11"/>
      </w:numPr>
    </w:pPr>
  </w:style>
  <w:style w:type="character" w:customStyle="1" w:styleId="WingdingSymbols">
    <w:name w:val="Wingding Symbols"/>
    <w:rsid w:val="00620D1A"/>
    <w:rPr>
      <w:rFonts w:ascii="Wingdings" w:hAnsi="Wingdings"/>
    </w:rPr>
  </w:style>
  <w:style w:type="paragraph" w:customStyle="1" w:styleId="TableHeading">
    <w:name w:val="Table Heading"/>
    <w:basedOn w:val="HeadingBase"/>
    <w:rsid w:val="00620D1A"/>
    <w:pPr>
      <w:keepLines/>
      <w:pBdr>
        <w:bottom w:val="single" w:sz="6" w:space="1" w:color="918585"/>
      </w:pBdr>
      <w:spacing w:before="240"/>
    </w:pPr>
  </w:style>
  <w:style w:type="character" w:customStyle="1" w:styleId="HotSpot">
    <w:name w:val="HotSpot"/>
    <w:rsid w:val="00620D1A"/>
    <w:rPr>
      <w:color w:val="0033CC"/>
      <w:u w:val="none"/>
    </w:rPr>
  </w:style>
  <w:style w:type="paragraph" w:customStyle="1" w:styleId="BodyTextRight">
    <w:name w:val="Body Text Right"/>
    <w:basedOn w:val="BodyText"/>
    <w:rsid w:val="00620D1A"/>
    <w:pPr>
      <w:spacing w:before="0" w:after="0"/>
      <w:jc w:val="right"/>
    </w:pPr>
  </w:style>
  <w:style w:type="paragraph" w:styleId="Index3">
    <w:name w:val="index 3"/>
    <w:basedOn w:val="ListNumber2"/>
    <w:next w:val="Normal"/>
    <w:semiHidden/>
    <w:rsid w:val="00620D1A"/>
    <w:pPr>
      <w:numPr>
        <w:numId w:val="0"/>
      </w:numPr>
      <w:tabs>
        <w:tab w:val="right" w:leader="dot" w:pos="4176"/>
      </w:tabs>
    </w:pPr>
  </w:style>
  <w:style w:type="paragraph" w:styleId="ListNumber2">
    <w:name w:val="List Number 2"/>
    <w:basedOn w:val="List2"/>
    <w:rsid w:val="00620D1A"/>
    <w:pPr>
      <w:numPr>
        <w:numId w:val="10"/>
      </w:numPr>
      <w:tabs>
        <w:tab w:val="clear" w:pos="1060"/>
      </w:tabs>
    </w:pPr>
  </w:style>
  <w:style w:type="paragraph" w:customStyle="1" w:styleId="MarginNote">
    <w:name w:val="Margin Note"/>
    <w:basedOn w:val="BodyText"/>
    <w:rsid w:val="00620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D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D1A"/>
    <w:rPr>
      <w:sz w:val="32"/>
    </w:rPr>
  </w:style>
  <w:style w:type="paragraph" w:customStyle="1" w:styleId="HeadingProcedure">
    <w:name w:val="Heading Procedure"/>
    <w:basedOn w:val="HeadingBase"/>
    <w:next w:val="Normal"/>
    <w:rsid w:val="00620D1A"/>
    <w:pPr>
      <w:tabs>
        <w:tab w:val="left" w:pos="0"/>
      </w:tabs>
      <w:spacing w:before="120" w:after="60"/>
    </w:pPr>
    <w:rPr>
      <w:i/>
      <w:color w:val="918585"/>
      <w:sz w:val="22"/>
    </w:rPr>
  </w:style>
  <w:style w:type="paragraph" w:customStyle="1" w:styleId="TableBodyText">
    <w:name w:val="Table Body Text"/>
    <w:basedOn w:val="BodyText"/>
    <w:rsid w:val="00620D1A"/>
    <w:pPr>
      <w:spacing w:before="60" w:after="60"/>
    </w:pPr>
  </w:style>
  <w:style w:type="paragraph" w:styleId="ListContinue">
    <w:name w:val="List Continue"/>
    <w:basedOn w:val="List"/>
    <w:rsid w:val="00620D1A"/>
    <w:pPr>
      <w:ind w:firstLine="0"/>
    </w:pPr>
  </w:style>
  <w:style w:type="paragraph" w:customStyle="1" w:styleId="ListNote">
    <w:name w:val="List Note"/>
    <w:basedOn w:val="List"/>
    <w:rsid w:val="00620D1A"/>
    <w:pPr>
      <w:pBdr>
        <w:top w:val="single" w:sz="6" w:space="2" w:color="918585"/>
        <w:bottom w:val="single" w:sz="6" w:space="2" w:color="918585"/>
      </w:pBdr>
      <w:tabs>
        <w:tab w:val="left" w:pos="1021"/>
      </w:tabs>
      <w:ind w:firstLine="0"/>
    </w:pPr>
  </w:style>
  <w:style w:type="paragraph" w:customStyle="1" w:styleId="Warning">
    <w:name w:val="Warning"/>
    <w:basedOn w:val="BodyText"/>
    <w:rsid w:val="00620D1A"/>
    <w:pPr>
      <w:shd w:val="clear" w:color="auto" w:fill="D9D9D9"/>
      <w:tabs>
        <w:tab w:val="left" w:pos="992"/>
      </w:tabs>
      <w:ind w:left="119" w:right="119"/>
    </w:pPr>
    <w:rPr>
      <w:sz w:val="20"/>
    </w:rPr>
  </w:style>
  <w:style w:type="paragraph" w:customStyle="1" w:styleId="MarginIcons">
    <w:name w:val="Margin Icons"/>
    <w:basedOn w:val="BodyText"/>
    <w:rsid w:val="00620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D1A"/>
    <w:rPr>
      <w:rFonts w:ascii="Courier New" w:hAnsi="Courier New"/>
    </w:rPr>
  </w:style>
  <w:style w:type="paragraph" w:customStyle="1" w:styleId="NoteBullet">
    <w:name w:val="Note Bullet"/>
    <w:basedOn w:val="Note"/>
    <w:rsid w:val="00620D1A"/>
    <w:pPr>
      <w:tabs>
        <w:tab w:val="clear" w:pos="680"/>
      </w:tabs>
      <w:spacing w:before="60" w:after="60"/>
    </w:pPr>
  </w:style>
  <w:style w:type="paragraph" w:customStyle="1" w:styleId="SubHeading2">
    <w:name w:val="SubHeading2"/>
    <w:basedOn w:val="HeadingBase"/>
    <w:rsid w:val="00620D1A"/>
    <w:pPr>
      <w:spacing w:before="240" w:after="60"/>
    </w:pPr>
    <w:rPr>
      <w:sz w:val="20"/>
    </w:rPr>
  </w:style>
  <w:style w:type="paragraph" w:customStyle="1" w:styleId="SubHeading1">
    <w:name w:val="SubHeading1"/>
    <w:basedOn w:val="HeadingBase"/>
    <w:rsid w:val="00620D1A"/>
    <w:pPr>
      <w:spacing w:before="240" w:after="60"/>
    </w:pPr>
    <w:rPr>
      <w:color w:val="918585"/>
      <w:sz w:val="22"/>
    </w:rPr>
  </w:style>
  <w:style w:type="paragraph" w:customStyle="1" w:styleId="SideHeading">
    <w:name w:val="Side Heading"/>
    <w:basedOn w:val="HeadingBase"/>
    <w:rsid w:val="00620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D1A"/>
    <w:pPr>
      <w:numPr>
        <w:numId w:val="12"/>
      </w:numPr>
    </w:pPr>
  </w:style>
  <w:style w:type="paragraph" w:styleId="PlainText">
    <w:name w:val="Plain Text"/>
    <w:basedOn w:val="Normal"/>
    <w:link w:val="PlainTextChar"/>
    <w:rsid w:val="00620D1A"/>
    <w:rPr>
      <w:sz w:val="20"/>
    </w:rPr>
  </w:style>
  <w:style w:type="character" w:customStyle="1" w:styleId="PlainTextChar">
    <w:name w:val="Plain Text Char"/>
    <w:basedOn w:val="DefaultParagraphFont"/>
    <w:link w:val="PlainText"/>
    <w:rsid w:val="00620D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D1A"/>
    <w:rPr>
      <w:b/>
      <w:smallCaps/>
    </w:rPr>
  </w:style>
  <w:style w:type="paragraph" w:customStyle="1" w:styleId="TableListNumber">
    <w:name w:val="Table List Number"/>
    <w:basedOn w:val="ListNumber"/>
    <w:rsid w:val="00620D1A"/>
    <w:pPr>
      <w:numPr>
        <w:numId w:val="0"/>
      </w:numPr>
    </w:pPr>
  </w:style>
  <w:style w:type="paragraph" w:styleId="TOC4">
    <w:name w:val="toc 4"/>
    <w:basedOn w:val="TOCBase"/>
    <w:next w:val="Normal"/>
    <w:semiHidden/>
    <w:rsid w:val="00620D1A"/>
    <w:pPr>
      <w:tabs>
        <w:tab w:val="right" w:leader="dot" w:pos="9071"/>
      </w:tabs>
      <w:ind w:left="1701"/>
    </w:pPr>
  </w:style>
  <w:style w:type="paragraph" w:customStyle="1" w:styleId="ListAlpha">
    <w:name w:val="List Alpha"/>
    <w:basedOn w:val="List"/>
    <w:rsid w:val="00620D1A"/>
    <w:pPr>
      <w:numPr>
        <w:numId w:val="9"/>
      </w:numPr>
    </w:pPr>
  </w:style>
  <w:style w:type="paragraph" w:customStyle="1" w:styleId="ListAlpha2">
    <w:name w:val="List Alpha 2"/>
    <w:basedOn w:val="List2"/>
    <w:rsid w:val="00620D1A"/>
    <w:pPr>
      <w:numPr>
        <w:numId w:val="8"/>
      </w:numPr>
    </w:pPr>
  </w:style>
  <w:style w:type="paragraph" w:styleId="List3">
    <w:name w:val="List 3"/>
    <w:basedOn w:val="BodyText"/>
    <w:rsid w:val="00620D1A"/>
    <w:pPr>
      <w:tabs>
        <w:tab w:val="left" w:pos="1021"/>
      </w:tabs>
      <w:spacing w:before="60" w:after="60"/>
      <w:ind w:left="1020" w:hanging="340"/>
    </w:pPr>
  </w:style>
  <w:style w:type="paragraph" w:styleId="List4">
    <w:name w:val="List 4"/>
    <w:basedOn w:val="BodyText"/>
    <w:rsid w:val="00620D1A"/>
    <w:pPr>
      <w:tabs>
        <w:tab w:val="left" w:pos="1361"/>
      </w:tabs>
      <w:spacing w:before="60" w:after="60"/>
      <w:ind w:left="1361" w:hanging="340"/>
    </w:pPr>
  </w:style>
  <w:style w:type="paragraph" w:styleId="List5">
    <w:name w:val="List 5"/>
    <w:basedOn w:val="BodyText"/>
    <w:rsid w:val="00620D1A"/>
    <w:pPr>
      <w:tabs>
        <w:tab w:val="left" w:pos="1701"/>
      </w:tabs>
      <w:spacing w:before="60" w:after="60"/>
      <w:ind w:left="1701" w:hanging="340"/>
    </w:pPr>
  </w:style>
  <w:style w:type="paragraph" w:styleId="ListBullet3">
    <w:name w:val="List Bullet 3"/>
    <w:basedOn w:val="List3"/>
    <w:rsid w:val="00620D1A"/>
    <w:pPr>
      <w:numPr>
        <w:numId w:val="15"/>
      </w:numPr>
      <w:tabs>
        <w:tab w:val="clear" w:pos="1021"/>
      </w:tabs>
      <w:ind w:left="1037" w:hanging="357"/>
    </w:pPr>
  </w:style>
  <w:style w:type="paragraph" w:styleId="ListBullet4">
    <w:name w:val="List Bullet 4"/>
    <w:basedOn w:val="List4"/>
    <w:rsid w:val="00620D1A"/>
    <w:pPr>
      <w:numPr>
        <w:numId w:val="3"/>
      </w:numPr>
    </w:pPr>
  </w:style>
  <w:style w:type="paragraph" w:styleId="ListBullet5">
    <w:name w:val="List Bullet 5"/>
    <w:basedOn w:val="List5"/>
    <w:rsid w:val="00620D1A"/>
    <w:pPr>
      <w:numPr>
        <w:numId w:val="4"/>
      </w:numPr>
    </w:pPr>
  </w:style>
  <w:style w:type="paragraph" w:styleId="ListContinue2">
    <w:name w:val="List Continue 2"/>
    <w:basedOn w:val="List2"/>
    <w:rsid w:val="00620D1A"/>
    <w:pPr>
      <w:ind w:firstLine="0"/>
    </w:pPr>
  </w:style>
  <w:style w:type="paragraph" w:styleId="ListContinue3">
    <w:name w:val="List Continue 3"/>
    <w:basedOn w:val="List3"/>
    <w:rsid w:val="00620D1A"/>
    <w:pPr>
      <w:ind w:left="1021" w:firstLine="0"/>
    </w:pPr>
  </w:style>
  <w:style w:type="paragraph" w:styleId="ListContinue4">
    <w:name w:val="List Continue 4"/>
    <w:basedOn w:val="List4"/>
    <w:rsid w:val="00620D1A"/>
    <w:pPr>
      <w:ind w:firstLine="0"/>
    </w:pPr>
  </w:style>
  <w:style w:type="paragraph" w:styleId="ListContinue5">
    <w:name w:val="List Continue 5"/>
    <w:basedOn w:val="List5"/>
    <w:rsid w:val="00620D1A"/>
    <w:pPr>
      <w:ind w:firstLine="0"/>
    </w:pPr>
  </w:style>
  <w:style w:type="paragraph" w:styleId="ListNumber3">
    <w:name w:val="List Number 3"/>
    <w:basedOn w:val="List3"/>
    <w:rsid w:val="00620D1A"/>
    <w:pPr>
      <w:numPr>
        <w:numId w:val="5"/>
      </w:numPr>
    </w:pPr>
  </w:style>
  <w:style w:type="paragraph" w:styleId="ListNumber4">
    <w:name w:val="List Number 4"/>
    <w:basedOn w:val="List4"/>
    <w:rsid w:val="00620D1A"/>
    <w:pPr>
      <w:numPr>
        <w:numId w:val="6"/>
      </w:numPr>
    </w:pPr>
  </w:style>
  <w:style w:type="paragraph" w:styleId="ListNumber5">
    <w:name w:val="List Number 5"/>
    <w:basedOn w:val="List5"/>
    <w:rsid w:val="00620D1A"/>
    <w:pPr>
      <w:numPr>
        <w:numId w:val="7"/>
      </w:numPr>
    </w:pPr>
  </w:style>
  <w:style w:type="paragraph" w:styleId="BlockText">
    <w:name w:val="Block Text"/>
    <w:basedOn w:val="Normal"/>
    <w:rsid w:val="00620D1A"/>
    <w:pPr>
      <w:spacing w:after="120"/>
      <w:ind w:left="1440" w:right="1440"/>
    </w:pPr>
  </w:style>
  <w:style w:type="character" w:customStyle="1" w:styleId="Subscript">
    <w:name w:val="Subscript"/>
    <w:basedOn w:val="DefaultParagraphFont"/>
    <w:rsid w:val="00620D1A"/>
    <w:rPr>
      <w:sz w:val="16"/>
      <w:vertAlign w:val="subscript"/>
    </w:rPr>
  </w:style>
  <w:style w:type="character" w:customStyle="1" w:styleId="Superscript">
    <w:name w:val="Superscript"/>
    <w:basedOn w:val="DefaultParagraphFont"/>
    <w:rsid w:val="00620D1A"/>
    <w:rPr>
      <w:sz w:val="16"/>
      <w:vertAlign w:val="superscript"/>
    </w:rPr>
  </w:style>
  <w:style w:type="character" w:customStyle="1" w:styleId="Symbols">
    <w:name w:val="Symbols"/>
    <w:basedOn w:val="DefaultParagraphFont"/>
    <w:rsid w:val="00620D1A"/>
    <w:rPr>
      <w:rFonts w:ascii="Symbol" w:hAnsi="Symbol"/>
    </w:rPr>
  </w:style>
  <w:style w:type="character" w:customStyle="1" w:styleId="MenuOptions">
    <w:name w:val="Menu Options"/>
    <w:basedOn w:val="DefaultParagraphFont"/>
    <w:rsid w:val="00620D1A"/>
    <w:rPr>
      <w:rFonts w:ascii="Arial Narrow" w:hAnsi="Arial Narrow"/>
      <w:smallCaps/>
    </w:rPr>
  </w:style>
  <w:style w:type="character" w:customStyle="1" w:styleId="Buttons">
    <w:name w:val="Buttons"/>
    <w:basedOn w:val="DefaultParagraphFont"/>
    <w:rsid w:val="00620D1A"/>
    <w:rPr>
      <w:b/>
    </w:rPr>
  </w:style>
  <w:style w:type="character" w:customStyle="1" w:styleId="Underlined">
    <w:name w:val="Underlined"/>
    <w:basedOn w:val="DefaultParagraphFont"/>
    <w:rsid w:val="00620D1A"/>
    <w:rPr>
      <w:u w:val="single"/>
    </w:rPr>
  </w:style>
  <w:style w:type="paragraph" w:customStyle="1" w:styleId="TableBodyTextRight">
    <w:name w:val="Table Body Text Right"/>
    <w:basedOn w:val="TableBodyText"/>
    <w:rsid w:val="00620D1A"/>
    <w:pPr>
      <w:widowControl w:val="0"/>
      <w:autoSpaceDE w:val="0"/>
      <w:autoSpaceDN w:val="0"/>
      <w:adjustRightInd w:val="0"/>
      <w:jc w:val="right"/>
    </w:pPr>
    <w:rPr>
      <w:rFonts w:cs="Arial"/>
      <w:szCs w:val="18"/>
    </w:rPr>
  </w:style>
  <w:style w:type="paragraph" w:customStyle="1" w:styleId="CopyrightText">
    <w:name w:val="Copyright Text"/>
    <w:basedOn w:val="BodyText"/>
    <w:rsid w:val="00620D1A"/>
    <w:rPr>
      <w:sz w:val="18"/>
    </w:rPr>
  </w:style>
  <w:style w:type="paragraph" w:customStyle="1" w:styleId="BodySmallRight">
    <w:name w:val="Body Small Right"/>
    <w:basedOn w:val="BodyTextRight"/>
    <w:rsid w:val="00620D1A"/>
    <w:rPr>
      <w:sz w:val="18"/>
      <w:szCs w:val="18"/>
    </w:rPr>
  </w:style>
  <w:style w:type="paragraph" w:customStyle="1" w:styleId="MarginEdition">
    <w:name w:val="Margin Edition"/>
    <w:basedOn w:val="MarginNote"/>
    <w:rsid w:val="00620D1A"/>
    <w:pPr>
      <w:spacing w:before="0" w:after="0"/>
    </w:pPr>
    <w:rPr>
      <w:rFonts w:ascii="Times New Roman" w:hAnsi="Times New Roman"/>
      <w:color w:val="999999"/>
    </w:rPr>
  </w:style>
  <w:style w:type="paragraph" w:customStyle="1" w:styleId="Spacer">
    <w:name w:val="Spacer"/>
    <w:basedOn w:val="Normal"/>
    <w:rsid w:val="00620D1A"/>
    <w:rPr>
      <w:sz w:val="2"/>
      <w:szCs w:val="2"/>
    </w:rPr>
  </w:style>
  <w:style w:type="character" w:customStyle="1" w:styleId="Small">
    <w:name w:val="Small"/>
    <w:basedOn w:val="DefaultParagraphFont"/>
    <w:rsid w:val="00620D1A"/>
    <w:rPr>
      <w:sz w:val="16"/>
    </w:rPr>
  </w:style>
  <w:style w:type="paragraph" w:customStyle="1" w:styleId="WideTable">
    <w:name w:val="Wide Table"/>
    <w:basedOn w:val="Normal"/>
    <w:rsid w:val="00620D1A"/>
    <w:pPr>
      <w:ind w:left="-1418"/>
    </w:pPr>
    <w:rPr>
      <w:sz w:val="2"/>
      <w:szCs w:val="2"/>
    </w:rPr>
  </w:style>
  <w:style w:type="character" w:styleId="PageNumber">
    <w:name w:val="page number"/>
    <w:basedOn w:val="DefaultParagraphFont"/>
    <w:rsid w:val="00620D1A"/>
  </w:style>
  <w:style w:type="paragraph" w:styleId="Quote">
    <w:name w:val="Quote"/>
    <w:basedOn w:val="Heading1"/>
    <w:link w:val="QuoteChar"/>
    <w:qFormat/>
    <w:rsid w:val="00620D1A"/>
    <w:rPr>
      <w:b w:val="0"/>
      <w:sz w:val="72"/>
      <w:szCs w:val="72"/>
      <w:lang w:val="en-NZ"/>
    </w:rPr>
  </w:style>
  <w:style w:type="character" w:customStyle="1" w:styleId="QuoteChar">
    <w:name w:val="Quote Char"/>
    <w:basedOn w:val="DefaultParagraphFont"/>
    <w:link w:val="Quote"/>
    <w:rsid w:val="00620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D1A"/>
    <w:pPr>
      <w:pageBreakBefore/>
    </w:pPr>
  </w:style>
  <w:style w:type="paragraph" w:customStyle="1" w:styleId="Border">
    <w:name w:val="Border"/>
    <w:basedOn w:val="Normal"/>
    <w:qFormat/>
    <w:rsid w:val="00620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D1A"/>
    <w:rPr>
      <w:b/>
      <w:bCs/>
      <w:i/>
      <w:iCs/>
      <w:color w:val="auto"/>
    </w:rPr>
  </w:style>
  <w:style w:type="paragraph" w:styleId="IntenseQuote">
    <w:name w:val="Intense Quote"/>
    <w:basedOn w:val="Normal"/>
    <w:next w:val="Normal"/>
    <w:link w:val="IntenseQuoteChar"/>
    <w:uiPriority w:val="30"/>
    <w:qFormat/>
    <w:rsid w:val="00620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D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D1A"/>
    <w:rPr>
      <w:smallCaps/>
      <w:color w:val="auto"/>
      <w:u w:val="single"/>
    </w:rPr>
  </w:style>
  <w:style w:type="character" w:styleId="IntenseReference">
    <w:name w:val="Intense Reference"/>
    <w:basedOn w:val="DefaultParagraphFont"/>
    <w:uiPriority w:val="32"/>
    <w:qFormat/>
    <w:rsid w:val="00620D1A"/>
    <w:rPr>
      <w:b/>
      <w:bCs/>
      <w:smallCaps/>
      <w:color w:val="auto"/>
      <w:spacing w:val="5"/>
      <w:u w:val="single"/>
    </w:rPr>
  </w:style>
  <w:style w:type="paragraph" w:customStyle="1" w:styleId="2ColumnHeading">
    <w:name w:val="2Column Heading"/>
    <w:basedOn w:val="BodyText"/>
    <w:qFormat/>
    <w:rsid w:val="00620D1A"/>
    <w:pPr>
      <w:spacing w:after="60"/>
      <w:ind w:left="-2268"/>
    </w:pPr>
    <w:rPr>
      <w:b/>
    </w:rPr>
  </w:style>
  <w:style w:type="paragraph" w:customStyle="1" w:styleId="Heading1TOC">
    <w:name w:val="Heading1 TOC"/>
    <w:basedOn w:val="Normal"/>
    <w:qFormat/>
    <w:rsid w:val="00620D1A"/>
    <w:pPr>
      <w:spacing w:before="240" w:after="120"/>
    </w:pPr>
    <w:rPr>
      <w:rFonts w:ascii="Times New Roman" w:hAnsi="Times New Roman"/>
      <w:b/>
      <w:sz w:val="32"/>
    </w:rPr>
  </w:style>
  <w:style w:type="paragraph" w:customStyle="1" w:styleId="Heading2TOC">
    <w:name w:val="Heading2 TOC"/>
    <w:basedOn w:val="Normal"/>
    <w:qFormat/>
    <w:rsid w:val="00620D1A"/>
    <w:pPr>
      <w:spacing w:before="240" w:after="60"/>
    </w:pPr>
    <w:rPr>
      <w:rFonts w:ascii="Times New Roman" w:hAnsi="Times New Roman"/>
      <w:b/>
      <w:sz w:val="28"/>
    </w:rPr>
  </w:style>
  <w:style w:type="character" w:customStyle="1" w:styleId="Underline">
    <w:name w:val="Underline"/>
    <w:basedOn w:val="DefaultParagraphFont"/>
    <w:qFormat/>
    <w:rsid w:val="00620D1A"/>
    <w:rPr>
      <w:u w:val="single"/>
    </w:rPr>
  </w:style>
  <w:style w:type="paragraph" w:styleId="BalloonText">
    <w:name w:val="Balloon Text"/>
    <w:basedOn w:val="Normal"/>
    <w:link w:val="BalloonTextChar"/>
    <w:rsid w:val="00620D1A"/>
    <w:rPr>
      <w:rFonts w:ascii="Tahoma" w:hAnsi="Tahoma" w:cs="Tahoma"/>
      <w:sz w:val="16"/>
      <w:szCs w:val="16"/>
    </w:rPr>
  </w:style>
  <w:style w:type="character" w:customStyle="1" w:styleId="BalloonTextChar">
    <w:name w:val="Balloon Text Char"/>
    <w:basedOn w:val="DefaultParagraphFont"/>
    <w:link w:val="BalloonText"/>
    <w:rsid w:val="00620D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D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2077</Words>
  <Characters>12980</Characters>
  <Application>Microsoft Office Word</Application>
  <DocSecurity>0</DocSecurity>
  <Lines>462</Lines>
  <Paragraphs>247</Paragraphs>
  <ScaleCrop>false</ScaleCrop>
  <Company>Author-it Software Corporation Ltd.</Company>
  <LinksUpToDate>false</LinksUpToDate>
  <CharactersWithSpaces>14959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CPCCJS3003A Assemble and install stairs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2012-05-26T05:28:00Z</dcterms:created>
  <dcterms:modified xsi:type="dcterms:W3CDTF">2012-05-26T05:28:00Z</dcterms:modified>
</cp:coreProperties>
</file>