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49D" w:rsidP="009A249D">
      <w:pPr>
        <w:pStyle w:val="Title"/>
      </w:pPr>
      <w:r>
        <w:fldChar w:fldCharType="begin"/>
      </w:r>
      <w:r>
        <w:instrText xml:space="preserve"> TITLE   \* MERGEFORMAT </w:instrText>
      </w:r>
      <w:r>
        <w:fldChar w:fldCharType="separate"/>
      </w:r>
      <w:r>
        <w:t>CPCCDE3025A Operate remote-controlled plant on demolition sites</w:t>
      </w:r>
      <w:r>
        <w:fldChar w:fldCharType="end"/>
      </w:r>
    </w:p>
    <w:p w:rsidR="009A249D" w:rsidP="009A249D">
      <w:pPr>
        <w:pStyle w:val="Version"/>
        <w:sectPr w:rsidSect="00963B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B37" w:rsidP="00963B37">
      <w:pPr>
        <w:pStyle w:val="SuperHeading"/>
      </w:pPr>
      <w:r w:rsidRPr="00963B37">
        <w:t>CPCCDE3025A Operate remote-controlled plant on demolition sites</w:t>
      </w:r>
    </w:p>
    <w:p w:rsidR="00000000" w:rsidRPr="00963B37" w:rsidP="00963B37">
      <w:pPr>
        <w:pStyle w:val="Heading1"/>
      </w:pPr>
      <w:bookmarkStart w:id="1" w:name="O_619476"/>
      <w:bookmarkEnd w:id="1"/>
      <w:r w:rsidRPr="00963B37">
        <w:t>Modification History</w:t>
      </w:r>
    </w:p>
    <w:p w:rsidR="00000000" w:rsidRPr="00963B37" w:rsidP="00963B37">
      <w:pPr>
        <w:pStyle w:val="BodyText"/>
      </w:pPr>
      <w:r w:rsidRPr="00963B37">
        <w:t>New unit</w:t>
      </w:r>
    </w:p>
    <w:p w:rsidR="009A249D" w:rsidP="00963B37">
      <w:pPr>
        <w:pStyle w:val="BodyText"/>
      </w:pPr>
      <w:r w:rsidRPr="00963B37">
        <w:t>This version first released with CPC08 Construction, Plumbing and Services Training Package Version 9.</w:t>
      </w:r>
    </w:p>
    <w:p w:rsidR="009A249D" w:rsidP="00963B37">
      <w:pPr>
        <w:pStyle w:val="BodyText"/>
      </w:pPr>
    </w:p>
    <w:p w:rsidR="00000000" w:rsidRPr="00963B37" w:rsidP="00963B37">
      <w:pPr>
        <w:pStyle w:val="Heading1"/>
      </w:pPr>
      <w:bookmarkStart w:id="2" w:name="O_619477"/>
      <w:bookmarkEnd w:id="2"/>
      <w:r w:rsidRPr="00963B37">
        <w:t>Unit Descriptor</w:t>
      </w:r>
    </w:p>
    <w:p w:rsidR="00000000" w:rsidRPr="00963B37" w:rsidP="00963B37">
      <w:pPr>
        <w:pStyle w:val="BodyText"/>
      </w:pPr>
      <w:r w:rsidRPr="00963B37">
        <w:t>This unit of competency specifies the outcomes required to operate remote-controlled plant to conduct high risk demolition operations, such as overhead cutting, sawing and jack hammering; and work in restricted spaces, such as tunnels. Remote-controlled pl</w:t>
      </w:r>
      <w:r w:rsidRPr="00963B37">
        <w:t>ant may be operated at ground level, below ground or on suspended floors.</w:t>
      </w:r>
    </w:p>
    <w:p w:rsidR="00000000" w:rsidRPr="00963B37" w:rsidP="00963B37">
      <w:pPr>
        <w:pStyle w:val="AllowPageBreak"/>
      </w:pPr>
    </w:p>
    <w:p w:rsidR="00000000" w:rsidRPr="00963B37" w:rsidP="00963B37">
      <w:pPr>
        <w:pStyle w:val="Heading1"/>
      </w:pPr>
      <w:bookmarkStart w:id="3" w:name="O_619478"/>
      <w:bookmarkEnd w:id="3"/>
      <w:r w:rsidRPr="00963B37">
        <w:t>Application of the Unit</w:t>
      </w:r>
    </w:p>
    <w:p w:rsidR="00000000" w:rsidRPr="00963B37" w:rsidP="00963B37">
      <w:pPr>
        <w:pStyle w:val="BodyText"/>
      </w:pPr>
      <w:r w:rsidRPr="00963B37">
        <w:t>This unit of competency supports the role of demolition workers who demolish residential, commercial and industrial buildings and structures.</w:t>
      </w:r>
    </w:p>
    <w:p w:rsidR="00000000" w:rsidRPr="00963B37" w:rsidP="00963B37">
      <w:pPr>
        <w:pStyle w:val="AllowPageBreak"/>
      </w:pPr>
    </w:p>
    <w:p w:rsidR="00000000" w:rsidRPr="00963B37" w:rsidP="00963B37">
      <w:pPr>
        <w:pStyle w:val="Heading1"/>
      </w:pPr>
      <w:bookmarkStart w:id="4" w:name="O_619479"/>
      <w:bookmarkEnd w:id="4"/>
      <w:r w:rsidRPr="00963B37">
        <w:t>Licensing/Regulatory Information</w:t>
      </w:r>
    </w:p>
    <w:p w:rsidR="00000000" w:rsidRPr="00963B37" w:rsidP="00963B37">
      <w:pPr>
        <w:pStyle w:val="BodyText"/>
      </w:pPr>
      <w:r w:rsidRPr="00963B37">
        <w:t>Licensing, legislative, regulatory or certification requirements apply to demolition work in different States and Territories. Candidates are advised to consult with the relevant regulatory authorities.</w:t>
      </w:r>
    </w:p>
    <w:p w:rsidR="00000000" w:rsidRPr="00963B37" w:rsidP="00963B37">
      <w:pPr>
        <w:pStyle w:val="AllowPageBreak"/>
      </w:pPr>
    </w:p>
    <w:p w:rsidR="00000000" w:rsidRPr="00963B37" w:rsidP="00963B37">
      <w:pPr>
        <w:pStyle w:val="Heading1"/>
      </w:pPr>
      <w:bookmarkStart w:id="5" w:name="O_619480"/>
      <w:bookmarkEnd w:id="5"/>
      <w:r w:rsidRPr="00963B37">
        <w:t>Pre-Requisites</w:t>
      </w:r>
    </w:p>
    <w:p w:rsidR="00000000" w:rsidRPr="00963B37" w:rsidP="00963B37">
      <w:pPr>
        <w:pStyle w:val="BodyText"/>
      </w:pPr>
      <w:r w:rsidRPr="00963B37">
        <w:t>Nil</w:t>
      </w:r>
    </w:p>
    <w:p w:rsidR="00000000" w:rsidRPr="00963B37" w:rsidP="00963B37">
      <w:pPr>
        <w:pStyle w:val="AllowPageBreak"/>
      </w:pPr>
    </w:p>
    <w:p w:rsidR="00000000" w:rsidRPr="00963B37" w:rsidP="00963B37">
      <w:pPr>
        <w:pStyle w:val="Heading1"/>
      </w:pPr>
      <w:bookmarkStart w:id="6" w:name="O_619481"/>
      <w:bookmarkEnd w:id="6"/>
      <w:r w:rsidRPr="00963B37">
        <w:t>Employability Skills Information</w:t>
      </w:r>
    </w:p>
    <w:p w:rsidR="00000000" w:rsidRPr="00963B37" w:rsidP="00963B37">
      <w:pPr>
        <w:pStyle w:val="BodyText"/>
      </w:pPr>
      <w:r w:rsidRPr="00963B37">
        <w:t>This unit contains employability skills.</w:t>
      </w:r>
    </w:p>
    <w:p w:rsidR="00000000" w:rsidRPr="00963B37" w:rsidP="00963B37">
      <w:pPr>
        <w:pStyle w:val="AllowPageBreak"/>
      </w:pPr>
    </w:p>
    <w:p w:rsidR="00000000" w:rsidRPr="00963B37" w:rsidP="00963B37">
      <w:pPr>
        <w:pStyle w:val="Heading1"/>
      </w:pPr>
      <w:bookmarkStart w:id="7" w:name="O_619482"/>
      <w:bookmarkEnd w:id="7"/>
      <w:r w:rsidRPr="00963B37">
        <w:t>Elements and Performance Criteria Pre-Content</w:t>
      </w:r>
    </w:p>
    <w:tbl>
      <w:tblPr>
        <w:tblW w:w="0" w:type="auto"/>
        <w:tblLayout w:type="fixed"/>
        <w:tblCellMar>
          <w:left w:w="62" w:type="dxa"/>
          <w:right w:w="62" w:type="dxa"/>
        </w:tblCellMar>
        <w:tblLook w:val="0000"/>
      </w:tblPr>
      <w:tblGrid>
        <w:gridCol w:w="2838"/>
        <w:gridCol w:w="5842"/>
      </w:tblGrid>
      <w:tr w:rsidTr="00963B3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Pe</w:t>
            </w:r>
            <w:r w:rsidRPr="00963B37">
              <w:t xml:space="preserve">rformance criteria describe the required performance needed to demonstrate achievement of the element. Where </w:t>
            </w:r>
            <w:r w:rsidRPr="00963B37">
              <w:rPr>
                <w:rStyle w:val="BoldandItalics"/>
              </w:rPr>
              <w:t>bold italicised</w:t>
            </w:r>
            <w:r w:rsidRPr="00963B37">
              <w:t xml:space="preserve"> text is used, further information is detailed in the required skills and knowledge and/or the range statement. Assessment of perfor</w:t>
            </w:r>
            <w:r w:rsidRPr="00963B37">
              <w:t>mance is to be consistent with the evidence guide.</w:t>
            </w:r>
          </w:p>
        </w:tc>
      </w:tr>
    </w:tbl>
    <w:p w:rsidR="00000000" w:rsidRPr="00963B37" w:rsidP="00963B37">
      <w:pPr>
        <w:pStyle w:val="BodyText"/>
      </w:pPr>
    </w:p>
    <w:p w:rsidR="00000000" w:rsidRPr="00963B37" w:rsidP="00963B37">
      <w:pPr>
        <w:pStyle w:val="AllowPageBreak"/>
      </w:pPr>
    </w:p>
    <w:p w:rsidR="00000000" w:rsidRPr="00963B37" w:rsidP="00963B37">
      <w:pPr>
        <w:pStyle w:val="Heading1"/>
      </w:pPr>
      <w:bookmarkStart w:id="8" w:name="O_619483"/>
      <w:bookmarkEnd w:id="8"/>
      <w:r w:rsidRPr="00963B37">
        <w:t>Elements and Performance Criteria</w:t>
      </w:r>
    </w:p>
    <w:p w:rsidR="00000000" w:rsidRPr="00963B37" w:rsidP="00963B37">
      <w:pPr>
        <w:pStyle w:val="BodyText"/>
      </w:pPr>
    </w:p>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Plan and prepare.</w:t>
            </w: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1.1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Compliance requirements</w:t>
            </w:r>
            <w:r w:rsidRPr="00963B37">
              <w:t xml:space="preserve"> relevant to remote-controlled plant demolition operations are accessed, interpreted and applied.</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1.2</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Work instructions are obtained from relevant </w:t>
            </w:r>
            <w:r w:rsidRPr="00963B37">
              <w:rPr>
                <w:rStyle w:val="BoldandItalics"/>
              </w:rPr>
              <w:t>information</w:t>
            </w:r>
            <w:r w:rsidRPr="00963B37">
              <w:t>, confirmed with team members and other relevant personnel, and applied to planning and preparation.</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1.3</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Instructions and advice from structural engineer regarding demolition techniques on suspended floors and load bearing capacities are followed.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1.4</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Work health and safety (WHS) requirements</w:t>
            </w:r>
            <w:r w:rsidRPr="00963B37">
              <w:t xml:space="preserve"> are identified and applied to task planning according to safety</w:t>
            </w:r>
            <w:r w:rsidRPr="00963B37">
              <w:t xml:space="preserve"> plans and policies.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1.5</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Environmental requirements</w:t>
            </w:r>
            <w:r w:rsidRPr="00963B37">
              <w:t xml:space="preserve"> are identified for the project according to environmental plans and regulatory obligations.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1.6</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Maintenance tools and equipment are checked for serviceability, and faults are reported or rectified</w:t>
            </w:r>
            <w:r w:rsidRPr="00963B37">
              <w:t xml:space="preserve">.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1.7</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Remote-controlled plant pre-start, start-up, park and shut-down operational checks are conducted according to manufacturer recommendations.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1.8</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Remote-controlled plant c</w:t>
            </w:r>
            <w:r w:rsidRPr="00963B37">
              <w:t>ontrols and functions, including brakes and manoeuvrability, are checked for serviceability, and faults are rectified and reported.</w:t>
            </w:r>
          </w:p>
        </w:tc>
      </w:tr>
    </w:tbl>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Select, check and fit attachments.</w:t>
            </w: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Remote-controlled plant </w:t>
            </w:r>
            <w:r w:rsidRPr="00963B37">
              <w:rPr>
                <w:rStyle w:val="BoldandItalics"/>
              </w:rPr>
              <w:t>attachments</w:t>
            </w:r>
            <w:r w:rsidRPr="00963B37">
              <w:t xml:space="preserve"> are selected to carry out tasks, consistent w</w:t>
            </w:r>
            <w:r w:rsidRPr="00963B37">
              <w:t>ith job requirements and according to manufacturer specifications.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2.2</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Attachments’ arms and connections are checked for excessive wear, and replaced and reported as required.</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2.3</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Attachments are securely fit</w:t>
            </w:r>
            <w:r w:rsidRPr="00963B37">
              <w:t>ted according to safe work method, and safety pins or clips are fitted according to manufacturer specifications and workplace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2.4</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Hydraulic components are </w:t>
            </w:r>
            <w:r w:rsidRPr="00963B37">
              <w:rPr>
                <w:rStyle w:val="BoldandItalics"/>
              </w:rPr>
              <w:t>checked</w:t>
            </w:r>
            <w:r w:rsidRPr="00963B37">
              <w:t xml:space="preserve"> and faults are rectified or components replaced, and reported.</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2.5</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Operation of hydraulic system is tested before applying load according to manufacturer specifications and workplace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2.6</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Attachment operation is tested by raising and lowering attachment and attachment is locked in raised position for trave</w:t>
            </w:r>
            <w:r w:rsidRPr="00963B37">
              <w:t>l according to manufacturer specifications and workplace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2.7</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Attachments are removed, cleaned and stored according to manufacturer specifications and workplace requirements.</w:t>
            </w:r>
          </w:p>
        </w:tc>
      </w:tr>
    </w:tbl>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3</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Prepare demolition site.</w:t>
            </w: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3.1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Requirements of site demolition </w:t>
            </w:r>
            <w:r w:rsidRPr="00963B37">
              <w:t>plan are determined and discussed with team members according to workplace procedures.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3.2</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Site inspection</w:t>
            </w:r>
            <w:r w:rsidRPr="00963B37">
              <w:t xml:space="preserve"> of property or dilapidation survey is conducted to determine condition of work </w:t>
            </w:r>
            <w:r w:rsidRPr="00963B37">
              <w:t xml:space="preserve">site and surrounds before work begins, and safe work method statement is amended and approved as required.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3.3</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Confirmation is obtained from supervisor and regulatory authorities that all existing services have been disconnected.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3.4</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Hazardous mate</w:t>
            </w:r>
            <w:r w:rsidRPr="00963B37">
              <w:t>rial is identified for separate handling according to workplace requirements and instructions.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3.5</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Mechanical equipment and plant are positioned in operating locations and appropriate exclusion zone and traffic control are arranged.</w:t>
            </w:r>
          </w:p>
        </w:tc>
      </w:tr>
    </w:tbl>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Operate remote-controlled plant loader for demolition process.</w:t>
            </w: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Remote-controlled plant operating techniques are identified and applied to achieve optimum output according to manufacturer’s design specifications while achieving specified tolerances.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4.2</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Site hazards associated with remote-controlled plant demolition operations are identified and </w:t>
            </w:r>
            <w:r w:rsidRPr="00963B37">
              <w:rPr>
                <w:rStyle w:val="BoldandItalics"/>
              </w:rPr>
              <w:t>safe operating techniques</w:t>
            </w:r>
            <w:r w:rsidRPr="00963B37">
              <w:t xml:space="preserve"> are followed to minimise risks.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4.3</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Remote-controlled plant is moved safely between work locations, observing relevant codes and traffic management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4.4</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Control measures are implemented to manage </w:t>
            </w:r>
            <w:r w:rsidRPr="00963B37">
              <w:rPr>
                <w:rStyle w:val="BoldandItalics"/>
              </w:rPr>
              <w:t xml:space="preserve">hazards arising from demolition process </w:t>
            </w:r>
            <w:r w:rsidRPr="00963B37">
              <w:t>according to the demolition plan, safe w</w:t>
            </w:r>
            <w:r w:rsidRPr="00963B37">
              <w:t>ork methods and regulatory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4.5</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Demolition tasks</w:t>
            </w:r>
            <w:r w:rsidRPr="00963B37">
              <w:t xml:space="preserve"> are assessed immediately prior to starting and safe work method statement is reviewed to incorporate management of unpredicted hazards.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4.6</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Remote-controlled plant is operated at a safe d</w:t>
            </w:r>
            <w:r w:rsidRPr="00963B37">
              <w:t>istance to demolish building elements using suitable attachments according to approved demolition plan and current safe work method.</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4.7</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Communication</w:t>
            </w:r>
            <w:r w:rsidRPr="00963B37">
              <w:t xml:space="preserve"> is maintained with team members, during the demolition process. </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4.8</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 xml:space="preserve">Work </w:t>
            </w:r>
            <w:r w:rsidRPr="00963B37">
              <w:t>site conditions and progress are monitored in consultation with team members, and work is stopped or techniques adjusted as required, according to workplace requirements.</w:t>
            </w:r>
          </w:p>
        </w:tc>
      </w:tr>
    </w:tbl>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5</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Carry out machine operator inspection and maintenance tasks.</w:t>
            </w: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5.1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w:t>
            </w:r>
            <w:r w:rsidRPr="00963B37">
              <w:t>d plant is safely parked and shut down.</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5.2</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Remote-controlled plant is inspected for faults and defective parts are removed and replaced according to manufacturer specifications and workplace requirements.</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5.3</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 xml:space="preserve">Regular programmed </w:t>
            </w:r>
            <w:r w:rsidRPr="00963B37">
              <w:rPr>
                <w:rStyle w:val="BoldandItalics"/>
              </w:rPr>
              <w:t xml:space="preserve">operator maintenance </w:t>
            </w:r>
            <w:r w:rsidRPr="00963B37">
              <w:rPr>
                <w:rStyle w:val="BoldandItalics"/>
              </w:rPr>
              <w:t>tasks</w:t>
            </w:r>
            <w:r w:rsidRPr="00963B37">
              <w:t xml:space="preserve"> are conducted according to manufacturer specifications and workplace requirements.</w:t>
            </w:r>
          </w:p>
        </w:tc>
      </w:tr>
    </w:tbl>
    <w:p w:rsidR="00000000" w:rsidRPr="00963B37" w:rsidP="00963B37">
      <w:pPr>
        <w:pStyle w:val="BodyText"/>
      </w:pPr>
    </w:p>
    <w:tbl>
      <w:tblPr>
        <w:tblW w:w="0" w:type="auto"/>
        <w:tblLayout w:type="fixed"/>
        <w:tblCellMar>
          <w:left w:w="62" w:type="dxa"/>
          <w:right w:w="62" w:type="dxa"/>
        </w:tblCellMar>
        <w:tblLook w:val="0000"/>
      </w:tblPr>
      <w:tblGrid>
        <w:gridCol w:w="678"/>
        <w:gridCol w:w="1962"/>
        <w:gridCol w:w="770"/>
        <w:gridCol w:w="5610"/>
      </w:tblGrid>
      <w:tr w:rsidTr="00963B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6</w:t>
            </w:r>
          </w:p>
        </w:tc>
        <w:tc>
          <w:tcPr>
            <w:tcW w:w="1962" w:type="dxa"/>
            <w:vMerge w:val="restart"/>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Clean up.</w:t>
            </w: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6.1</w:t>
            </w:r>
          </w:p>
        </w:tc>
        <w:tc>
          <w:tcPr>
            <w:tcW w:w="561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Work area is cleared and materials and waste are sorted and located for removal, as required, according to site demolition project environmental </w:t>
            </w:r>
            <w:r w:rsidRPr="00963B37">
              <w:t>management plan.</w:t>
            </w:r>
          </w:p>
        </w:tc>
      </w:tr>
      <w:tr w:rsidTr="00963B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6.2</w:t>
            </w:r>
          </w:p>
        </w:tc>
        <w:tc>
          <w:tcPr>
            <w:tcW w:w="5610"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Maintenance tools and equipment are cleaned, checked, maintained and stored.</w:t>
            </w:r>
          </w:p>
        </w:tc>
      </w:tr>
    </w:tbl>
    <w:p w:rsidR="009A249D" w:rsidP="00963B37">
      <w:pPr>
        <w:pStyle w:val="BodyText"/>
      </w:pPr>
    </w:p>
    <w:p w:rsidR="009A249D" w:rsidP="00963B37">
      <w:pPr>
        <w:pStyle w:val="BodyText"/>
      </w:pPr>
    </w:p>
    <w:p w:rsidR="00000000" w:rsidRPr="00963B37" w:rsidP="00963B37">
      <w:pPr>
        <w:pStyle w:val="Heading1"/>
      </w:pPr>
      <w:bookmarkStart w:id="9" w:name="O_619484"/>
      <w:bookmarkEnd w:id="9"/>
      <w:r w:rsidRPr="00963B37">
        <w:t>Required Skills and Knowledge</w:t>
      </w:r>
    </w:p>
    <w:tbl>
      <w:tblPr>
        <w:tblW w:w="0" w:type="auto"/>
        <w:tblLayout w:type="fixed"/>
        <w:tblCellMar>
          <w:left w:w="62" w:type="dxa"/>
          <w:right w:w="62" w:type="dxa"/>
        </w:tblCellMar>
        <w:tblLook w:val="0000"/>
      </w:tblPr>
      <w:tblGrid>
        <w:gridCol w:w="9134"/>
      </w:tblGrid>
      <w:tr w:rsidTr="00963B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This section describes the skills and knowledge required for this unit.</w:t>
            </w:r>
          </w:p>
        </w:tc>
      </w:tr>
      <w:tr w:rsidTr="00963B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Required skills</w:t>
            </w:r>
          </w:p>
        </w:tc>
      </w:tr>
      <w:tr w:rsidTr="00963B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 xml:space="preserve">learning skills to: </w:t>
            </w:r>
          </w:p>
          <w:p w:rsidR="00000000" w:rsidRPr="00963B37" w:rsidP="00963B37">
            <w:pPr>
              <w:pStyle w:val="ListBullet2"/>
            </w:pPr>
            <w:r w:rsidRPr="00963B37">
              <w:t>recognise signs indicating undiscovered hazards on a demolition site, for example presence of termites</w:t>
            </w:r>
          </w:p>
          <w:p w:rsidR="00000000" w:rsidRPr="00963B37" w:rsidP="00963B37">
            <w:pPr>
              <w:pStyle w:val="ListBullet2"/>
            </w:pPr>
            <w:r w:rsidRPr="00963B37">
              <w:t>respond to change, such as differences in current work site environmental and sustainability requirements</w:t>
            </w:r>
          </w:p>
          <w:p w:rsidR="00000000" w:rsidRPr="00963B37" w:rsidP="00963B37">
            <w:pPr>
              <w:pStyle w:val="ListBullet"/>
            </w:pPr>
            <w:r w:rsidRPr="00963B37">
              <w:t>numeracy skills to:</w:t>
            </w:r>
          </w:p>
          <w:p w:rsidR="00000000" w:rsidRPr="00963B37" w:rsidP="00963B37">
            <w:pPr>
              <w:pStyle w:val="ListBullet2"/>
            </w:pPr>
            <w:r w:rsidRPr="00963B37">
              <w:t>est</w:t>
            </w:r>
            <w:r w:rsidRPr="00963B37">
              <w:t>imate weight of accumulated volumes of demolition debris on suspended floors</w:t>
            </w:r>
          </w:p>
          <w:p w:rsidR="00000000" w:rsidRPr="00963B37" w:rsidP="00963B37">
            <w:pPr>
              <w:pStyle w:val="ListBullet2"/>
            </w:pPr>
            <w:r w:rsidRPr="00963B37">
              <w:t>calculate combined weight of remote-controlled plant and demolition debris on suspended floors</w:t>
            </w:r>
          </w:p>
          <w:p w:rsidR="00000000" w:rsidRPr="00963B37" w:rsidP="00963B37">
            <w:pPr>
              <w:pStyle w:val="ListBullet2"/>
            </w:pPr>
            <w:r w:rsidRPr="00963B37">
              <w:t xml:space="preserve">check levels of lubricants in equipment </w:t>
            </w:r>
          </w:p>
          <w:p w:rsidR="00000000" w:rsidRPr="00963B37" w:rsidP="00963B37">
            <w:pPr>
              <w:pStyle w:val="ListBullet2"/>
            </w:pPr>
            <w:r w:rsidRPr="00963B37">
              <w:t>perform measurements and calculations associated with work, such as when determining specified length of wall to be removed</w:t>
            </w:r>
          </w:p>
          <w:p w:rsidR="00000000" w:rsidRPr="00963B37" w:rsidP="00963B37">
            <w:pPr>
              <w:pStyle w:val="ListBullet"/>
            </w:pPr>
            <w:r w:rsidRPr="00963B37">
              <w:t>oral communication skills to:</w:t>
            </w:r>
          </w:p>
          <w:p w:rsidR="00000000" w:rsidRPr="00963B37" w:rsidP="00963B37">
            <w:pPr>
              <w:pStyle w:val="ListBullet2"/>
            </w:pPr>
            <w:r w:rsidRPr="00963B37">
              <w:t>enable clear and direct communication, using questioning to identify and confirm requirements, and s</w:t>
            </w:r>
            <w:r w:rsidRPr="00963B37">
              <w:t>hare information</w:t>
            </w:r>
          </w:p>
          <w:p w:rsidR="00000000" w:rsidRPr="00963B37" w:rsidP="00963B37">
            <w:pPr>
              <w:pStyle w:val="ListBullet2"/>
            </w:pPr>
            <w:r w:rsidRPr="00963B37">
              <w:t>report hazards on the work site, including faults in tools, equipment and materials</w:t>
            </w:r>
          </w:p>
          <w:p w:rsidR="00000000" w:rsidRPr="00963B37" w:rsidP="00963B37">
            <w:pPr>
              <w:pStyle w:val="ListBullet2"/>
            </w:pPr>
            <w:r w:rsidRPr="00963B37">
              <w:t>use language and concepts appropriate to cultural differences</w:t>
            </w:r>
          </w:p>
          <w:p w:rsidR="00000000" w:rsidRPr="00963B37" w:rsidP="00963B37">
            <w:pPr>
              <w:pStyle w:val="ListBullet"/>
            </w:pPr>
            <w:r w:rsidRPr="00963B37">
              <w:t xml:space="preserve">reading skills to: </w:t>
            </w:r>
          </w:p>
          <w:p w:rsidR="00000000" w:rsidRPr="00963B37" w:rsidP="00963B37">
            <w:pPr>
              <w:pStyle w:val="ListBullet2"/>
            </w:pPr>
            <w:r w:rsidRPr="00963B37">
              <w:t>interpret documentation relating to work requirements, including:</w:t>
            </w:r>
          </w:p>
          <w:p w:rsidR="00000000" w:rsidRPr="00963B37" w:rsidP="00963B37">
            <w:pPr>
              <w:pStyle w:val="ListBullet3"/>
            </w:pPr>
            <w:r w:rsidRPr="00963B37">
              <w:t>draw</w:t>
            </w:r>
            <w:r w:rsidRPr="00963B37">
              <w:t xml:space="preserve">ings and specifications </w:t>
            </w:r>
          </w:p>
          <w:p w:rsidR="00000000" w:rsidRPr="00963B37" w:rsidP="00963B37">
            <w:pPr>
              <w:pStyle w:val="ListBullet3"/>
            </w:pPr>
            <w:r w:rsidRPr="00963B37">
              <w:t xml:space="preserve">job safety analyses (JSA) </w:t>
            </w:r>
          </w:p>
          <w:p w:rsidR="00000000" w:rsidRPr="00963B37" w:rsidP="00963B37">
            <w:pPr>
              <w:pStyle w:val="ListBullet3"/>
            </w:pPr>
            <w:r w:rsidRPr="00963B37">
              <w:t>safe work method statements (SWMS)</w:t>
            </w:r>
          </w:p>
          <w:p w:rsidR="00000000" w:rsidRPr="00963B37" w:rsidP="00963B37">
            <w:pPr>
              <w:pStyle w:val="ListBullet3"/>
            </w:pPr>
            <w:r w:rsidRPr="00963B37">
              <w:t>safety data sheets (SDS)</w:t>
            </w:r>
          </w:p>
          <w:p w:rsidR="00000000" w:rsidRPr="00963B37" w:rsidP="00963B37">
            <w:pPr>
              <w:pStyle w:val="ListBullet2"/>
            </w:pPr>
            <w:r w:rsidRPr="00963B37">
              <w:t>understand written instructions, procedures and signage</w:t>
            </w:r>
          </w:p>
          <w:p w:rsidR="00000000" w:rsidP="00963B37">
            <w:pPr>
              <w:pStyle w:val="ListBullet"/>
              <w:rPr>
                <w:lang w:val="en-NZ"/>
              </w:rPr>
            </w:pPr>
            <w:r w:rsidRPr="00963B37">
              <w:t>writing skills to complete pre-operational checklists and equipment fault forms</w:t>
            </w:r>
          </w:p>
        </w:tc>
      </w:tr>
      <w:tr w:rsidTr="00963B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63B37" w:rsidP="00963B37">
            <w:pPr>
              <w:pStyle w:val="BodyText"/>
            </w:pPr>
          </w:p>
          <w:p w:rsidR="00000000" w:rsidP="00963B37">
            <w:pPr>
              <w:pStyle w:val="BodyText"/>
              <w:rPr>
                <w:lang w:val="en-NZ"/>
              </w:rPr>
            </w:pPr>
            <w:r w:rsidRPr="00963B37">
              <w:rPr>
                <w:rStyle w:val="SpecialBold"/>
              </w:rPr>
              <w:t>Required knowledge</w:t>
            </w:r>
          </w:p>
        </w:tc>
      </w:tr>
      <w:tr w:rsidTr="00963B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basic principles of structural engineering regarding loads on suspended floors</w:t>
            </w:r>
          </w:p>
          <w:p w:rsidR="00000000" w:rsidRPr="00963B37" w:rsidP="00963B37">
            <w:pPr>
              <w:pStyle w:val="ListBullet"/>
            </w:pPr>
            <w:r w:rsidRPr="00963B37">
              <w:t>general construction terminology</w:t>
            </w:r>
          </w:p>
          <w:p w:rsidR="00000000" w:rsidRPr="00963B37" w:rsidP="00963B37">
            <w:pPr>
              <w:pStyle w:val="ListBullet"/>
            </w:pPr>
            <w:r w:rsidRPr="00963B37">
              <w:t>hazards associated with the operation of remote-controlled plant on residential, commercial and industrial demolition sites</w:t>
            </w:r>
          </w:p>
          <w:p w:rsidR="00000000" w:rsidRPr="00963B37" w:rsidP="00963B37">
            <w:pPr>
              <w:pStyle w:val="ListBullet"/>
            </w:pPr>
            <w:r w:rsidRPr="00963B37">
              <w:t>methods for materials storage and disposal, including environmentally friendly waste management</w:t>
            </w:r>
          </w:p>
          <w:p w:rsidR="00000000" w:rsidRPr="00963B37" w:rsidP="00963B37">
            <w:pPr>
              <w:pStyle w:val="ListBullet"/>
            </w:pPr>
            <w:r w:rsidRPr="00963B37">
              <w:t>method of operation and maintenance requirements of remote-controlled plant and attachments</w:t>
            </w:r>
          </w:p>
          <w:p w:rsidR="00000000" w:rsidRPr="00963B37" w:rsidP="00963B37">
            <w:pPr>
              <w:pStyle w:val="ListBullet"/>
            </w:pPr>
            <w:r w:rsidRPr="00963B37">
              <w:t>types, characteristics, uses and limitations of remote-controlled p</w:t>
            </w:r>
            <w:r w:rsidRPr="00963B37">
              <w:t>lant in the demolition industry</w:t>
            </w:r>
          </w:p>
          <w:p w:rsidR="00000000" w:rsidRPr="00963B37" w:rsidP="00963B37">
            <w:pPr>
              <w:pStyle w:val="ListBullet"/>
            </w:pPr>
            <w:r w:rsidRPr="00963B37">
              <w:t>workplace and equipment safety requirements</w:t>
            </w:r>
          </w:p>
        </w:tc>
      </w:tr>
    </w:tbl>
    <w:p w:rsidR="00000000" w:rsidRPr="00963B37" w:rsidP="00963B37">
      <w:pPr>
        <w:pStyle w:val="BodyText"/>
      </w:pPr>
    </w:p>
    <w:p w:rsidR="00000000" w:rsidRPr="00963B37" w:rsidP="00963B37">
      <w:pPr>
        <w:pStyle w:val="AllowPageBreak"/>
      </w:pPr>
    </w:p>
    <w:p w:rsidR="00000000" w:rsidRPr="00963B37" w:rsidP="00963B37">
      <w:pPr>
        <w:pStyle w:val="Heading1"/>
      </w:pPr>
      <w:bookmarkStart w:id="10" w:name="O_619485"/>
      <w:bookmarkEnd w:id="10"/>
      <w:r w:rsidRPr="00963B37">
        <w:t>Evidence Guide</w:t>
      </w:r>
    </w:p>
    <w:tbl>
      <w:tblPr>
        <w:tblW w:w="0" w:type="auto"/>
        <w:tblLayout w:type="fixed"/>
        <w:tblCellMar>
          <w:left w:w="62" w:type="dxa"/>
          <w:right w:w="62" w:type="dxa"/>
        </w:tblCellMar>
        <w:tblLook w:val="0000"/>
      </w:tblPr>
      <w:tblGrid>
        <w:gridCol w:w="2626"/>
        <w:gridCol w:w="6508"/>
      </w:tblGrid>
      <w:tr w:rsidTr="00963B37">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The evidence guide provides advice on assessment and must be read in conjunction with the performance criteria, required skills and knowledge, </w:t>
            </w:r>
            <w:r w:rsidRPr="00963B37">
              <w:t>range statement and the Assessment Guidelines for the Training Package.</w:t>
            </w:r>
          </w:p>
        </w:tc>
      </w:tr>
      <w:tr w:rsidTr="00963B37">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Overview of assessment</w:t>
            </w:r>
          </w:p>
        </w:tc>
        <w:tc>
          <w:tcPr>
            <w:tcW w:w="6508"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This unit of competency could be assessed by observation of on-site operation of remote-controlled plant and the use of different attachments to complete demol</w:t>
            </w:r>
            <w:r w:rsidRPr="00963B37">
              <w:t>ition tasks on large buildings working as part of a team.</w:t>
            </w:r>
          </w:p>
        </w:tc>
      </w:tr>
      <w:tr w:rsidTr="00963B37">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Critical aspects for assessment and evidence required to demonstrate competency in this unit</w:t>
            </w:r>
          </w:p>
        </w:tc>
        <w:tc>
          <w:tcPr>
            <w:tcW w:w="6508"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 xml:space="preserve">A person should demonstrate the ability to complete the following mandatory demolition tasks: </w:t>
            </w:r>
          </w:p>
          <w:p w:rsidR="00000000" w:rsidRPr="00963B37" w:rsidP="00963B37">
            <w:pPr>
              <w:pStyle w:val="ListBullet"/>
            </w:pPr>
            <w:r w:rsidRPr="00963B37">
              <w:t xml:space="preserve">fit and </w:t>
            </w:r>
            <w:r w:rsidRPr="00963B37">
              <w:t>secure grapples, buckets and hydraulic hammers and remove, maintain and store attachments after use</w:t>
            </w:r>
          </w:p>
          <w:p w:rsidR="00000000" w:rsidRPr="00963B37" w:rsidP="00963B37">
            <w:pPr>
              <w:pStyle w:val="ListBullet"/>
            </w:pPr>
            <w:r w:rsidRPr="00963B37">
              <w:t xml:space="preserve">position plant appropriately and load a truck with building rubble using a bucket </w:t>
            </w:r>
          </w:p>
          <w:p w:rsidR="00000000" w:rsidRPr="00963B37" w:rsidP="00963B37">
            <w:pPr>
              <w:pStyle w:val="ListBullet"/>
            </w:pPr>
            <w:r w:rsidRPr="00963B37">
              <w:t>progressively, and with reference to the pre-planned and controlled sequencing of tasks outlined in the demolition plan, logically demolish all or part of three different types of buildings or structures, including breaking up a concrete floor or structure</w:t>
            </w:r>
            <w:r w:rsidRPr="00963B37">
              <w:t xml:space="preserve"> using a hydraulic hammer attachment</w:t>
            </w:r>
          </w:p>
          <w:p w:rsidR="00000000" w:rsidRPr="00963B37" w:rsidP="00963B37">
            <w:pPr>
              <w:pStyle w:val="ListBullet"/>
            </w:pPr>
            <w:r w:rsidRPr="00963B37">
              <w:t>segregating building materials effectively for recycling or disposal</w:t>
            </w:r>
          </w:p>
          <w:p w:rsidR="00000000" w:rsidRPr="00963B37" w:rsidP="00963B37">
            <w:pPr>
              <w:pStyle w:val="ListBullet"/>
            </w:pPr>
            <w:r w:rsidRPr="00963B37">
              <w:t xml:space="preserve">a person should also demonstrate: </w:t>
            </w:r>
          </w:p>
          <w:p w:rsidR="00000000" w:rsidRPr="00963B37" w:rsidP="00963B37">
            <w:pPr>
              <w:pStyle w:val="ListBullet2"/>
            </w:pPr>
            <w:r w:rsidRPr="00963B37">
              <w:t>knowledge of the requirements, procedures and instructions for conducting demolition remote-controlled plant opera</w:t>
            </w:r>
            <w:r w:rsidRPr="00963B37">
              <w:t>tions</w:t>
            </w:r>
          </w:p>
          <w:p w:rsidR="00000000" w:rsidRPr="00963B37" w:rsidP="00963B37">
            <w:pPr>
              <w:pStyle w:val="ListBullet2"/>
            </w:pPr>
            <w:r w:rsidRPr="00963B37">
              <w:t>implementation of requirements, procedures and techniques for the safe, effective and efficient completion of demolition remote-controlled plant operations, including:</w:t>
            </w:r>
          </w:p>
          <w:p w:rsidR="00000000" w:rsidRPr="00963B37" w:rsidP="00963B37">
            <w:pPr>
              <w:pStyle w:val="ListBullet3"/>
            </w:pPr>
            <w:r w:rsidRPr="00963B37">
              <w:t xml:space="preserve">working with others to undertake and complete demolition remote-controlled plant </w:t>
            </w:r>
            <w:r w:rsidRPr="00963B37">
              <w:t>operations that meet all of the required outcomes</w:t>
            </w:r>
          </w:p>
          <w:p w:rsidR="00000000" w:rsidP="00963B37">
            <w:pPr>
              <w:pStyle w:val="ListBullet3"/>
              <w:rPr>
                <w:lang w:val="en-NZ"/>
              </w:rPr>
            </w:pPr>
            <w:r w:rsidRPr="00963B37">
              <w:t>consistent timely completion of demolition remote-controlled plant operations that safely, effectively and efficiently meet the required outcomes.</w:t>
            </w:r>
          </w:p>
        </w:tc>
      </w:tr>
      <w:tr w:rsidTr="00963B37">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Context of and specific resources for assessment</w:t>
            </w:r>
          </w:p>
        </w:tc>
        <w:tc>
          <w:tcPr>
            <w:tcW w:w="6508"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Assessment of this unit:</w:t>
            </w:r>
          </w:p>
          <w:p w:rsidR="00000000" w:rsidRPr="00963B37" w:rsidP="00963B37">
            <w:pPr>
              <w:pStyle w:val="ListBullet"/>
            </w:pPr>
            <w:r w:rsidRPr="00963B37">
              <w:t>must be in the context of the work environment</w:t>
            </w:r>
          </w:p>
          <w:p w:rsidR="00000000" w:rsidRPr="00963B37" w:rsidP="00963B37">
            <w:pPr>
              <w:pStyle w:val="ListBullet"/>
            </w:pPr>
            <w:r w:rsidRPr="00963B37">
              <w:t>must meet relevant compliance requirements.</w:t>
            </w:r>
          </w:p>
          <w:p w:rsidR="00000000" w:rsidRPr="00963B37" w:rsidP="00963B37">
            <w:pPr>
              <w:pStyle w:val="BodyText"/>
            </w:pPr>
            <w:r w:rsidRPr="00963B37">
              <w:t>Resource implications for assessment include:</w:t>
            </w:r>
          </w:p>
          <w:p w:rsidR="00000000" w:rsidRPr="00963B37" w:rsidP="00963B37">
            <w:pPr>
              <w:pStyle w:val="ListBullet"/>
            </w:pPr>
            <w:r w:rsidRPr="00963B37">
              <w:t xml:space="preserve">an induction procedure </w:t>
            </w:r>
          </w:p>
          <w:p w:rsidR="00000000" w:rsidRPr="00963B37" w:rsidP="00963B37">
            <w:pPr>
              <w:pStyle w:val="ListBullet"/>
            </w:pPr>
            <w:r w:rsidRPr="00963B37">
              <w:t>realistic tasks covering the mandatory task requirements</w:t>
            </w:r>
          </w:p>
          <w:p w:rsidR="00000000" w:rsidRPr="00963B37" w:rsidP="00963B37">
            <w:pPr>
              <w:pStyle w:val="ListBullet"/>
            </w:pPr>
            <w:r w:rsidRPr="00963B37">
              <w:t>relevant specifications and work instructions</w:t>
            </w:r>
          </w:p>
          <w:p w:rsidR="00000000" w:rsidRPr="00963B37" w:rsidP="00963B37">
            <w:pPr>
              <w:pStyle w:val="ListBullet"/>
            </w:pPr>
            <w:r w:rsidRPr="00963B37">
              <w:t>plant, tools and equipment as listed appropriate to applying safe work practices</w:t>
            </w:r>
          </w:p>
          <w:p w:rsidR="00000000" w:rsidRPr="00963B37" w:rsidP="00963B37">
            <w:pPr>
              <w:pStyle w:val="ListBullet"/>
            </w:pPr>
            <w:r w:rsidRPr="00963B37">
              <w:t>support materials appropriate to activity</w:t>
            </w:r>
          </w:p>
          <w:p w:rsidR="00000000" w:rsidRPr="00963B37" w:rsidP="00963B37">
            <w:pPr>
              <w:pStyle w:val="ListBullet"/>
            </w:pPr>
            <w:r w:rsidRPr="00963B37">
              <w:t>workplace instructions relating to safe work practices and addressing hazards and emerg</w:t>
            </w:r>
            <w:r w:rsidRPr="00963B37">
              <w:t>encies</w:t>
            </w:r>
          </w:p>
          <w:p w:rsidR="00000000" w:rsidP="00963B37">
            <w:pPr>
              <w:pStyle w:val="ListBullet"/>
              <w:rPr>
                <w:lang w:val="en-NZ"/>
              </w:rPr>
            </w:pPr>
            <w:r w:rsidRPr="00963B37">
              <w:t>information relevant to each task, such as safety data sheets, work plans and approved specifications, forms and procedures manuals.</w:t>
            </w:r>
          </w:p>
        </w:tc>
      </w:tr>
      <w:tr w:rsidTr="00963B37">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Method of assessment</w:t>
            </w:r>
          </w:p>
        </w:tc>
        <w:tc>
          <w:tcPr>
            <w:tcW w:w="6508"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Assessment for this unit must verify the practical application of the required skills and know</w:t>
            </w:r>
            <w:r w:rsidRPr="00963B37">
              <w:t>ledge, using a combination of the following methods:</w:t>
            </w:r>
          </w:p>
          <w:p w:rsidR="00000000" w:rsidRPr="00963B37" w:rsidP="00963B37">
            <w:pPr>
              <w:pStyle w:val="ListBullet"/>
            </w:pPr>
            <w:r w:rsidRPr="00963B37">
              <w:t xml:space="preserve">direct observation of mandated tasks </w:t>
            </w:r>
          </w:p>
          <w:p w:rsidR="00000000" w:rsidRPr="00963B37" w:rsidP="00963B37">
            <w:pPr>
              <w:pStyle w:val="ListBullet"/>
            </w:pPr>
            <w:r w:rsidRPr="00963B37">
              <w:t>questioning to confirm the ability to consistently identify and correctly interpret the essential underpinning knowledge required for practical application</w:t>
            </w:r>
          </w:p>
          <w:p w:rsidR="00000000" w:rsidP="00963B37">
            <w:pPr>
              <w:pStyle w:val="ListBullet"/>
              <w:rPr>
                <w:lang w:val="en-NZ"/>
              </w:rPr>
            </w:pPr>
            <w:r w:rsidRPr="00963B37">
              <w:t>review o</w:t>
            </w:r>
            <w:r w:rsidRPr="00963B37">
              <w:t>f relevant authenticated documentation from third parties, such as existing supervisors, team leaders or specialist training staff.</w:t>
            </w:r>
          </w:p>
        </w:tc>
      </w:tr>
      <w:tr w:rsidTr="00963B37">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SpecialBold"/>
              </w:rPr>
              <w:t>Guidance information for assessment</w:t>
            </w:r>
          </w:p>
        </w:tc>
        <w:tc>
          <w:tcPr>
            <w:tcW w:w="6508" w:type="dxa"/>
            <w:tcBorders>
              <w:top w:val="nil"/>
              <w:left w:val="nil"/>
              <w:bottom w:val="nil"/>
              <w:right w:val="nil"/>
            </w:tcBorders>
            <w:tcMar>
              <w:top w:w="0" w:type="dxa"/>
              <w:left w:w="62" w:type="dxa"/>
              <w:bottom w:w="0" w:type="dxa"/>
              <w:right w:w="62" w:type="dxa"/>
            </w:tcMar>
          </w:tcPr>
          <w:p w:rsidR="00000000" w:rsidRPr="00963B37" w:rsidP="00963B37">
            <w:pPr>
              <w:pStyle w:val="BodyText"/>
            </w:pPr>
            <w:r w:rsidRPr="00963B37">
              <w:t>This unit could be assessed on its own or in combination with other units relevant to the job function.</w:t>
            </w:r>
          </w:p>
          <w:p w:rsidR="00000000" w:rsidRPr="00963B37" w:rsidP="00963B37">
            <w:pPr>
              <w:pStyle w:val="BodyText"/>
            </w:pPr>
            <w:r w:rsidRPr="00963B37">
              <w:t>Reasonable adjustments for people with disabilities must be made to assessment processes where required. This could include access to modified equipment</w:t>
            </w:r>
            <w:r w:rsidRPr="00963B37">
              <w:t xml:space="preserve"> and other physical resources, and the provision of appropriate assessment support.</w:t>
            </w:r>
          </w:p>
          <w:p w:rsidR="00000000" w:rsidRPr="00963B37" w:rsidP="00963B37">
            <w:pPr>
              <w:pStyle w:val="BodyText"/>
            </w:pPr>
            <w:r w:rsidRPr="00963B37">
              <w:t>Assessment processes and techniques should, as far as is practical, take into account the language, literacy and numeracy capacity of the candidate in relation to the compe</w:t>
            </w:r>
            <w:r w:rsidRPr="00963B37">
              <w:t>tency being assessed.</w:t>
            </w:r>
          </w:p>
        </w:tc>
      </w:tr>
    </w:tbl>
    <w:p w:rsidR="009A249D" w:rsidP="00963B37">
      <w:pPr>
        <w:pStyle w:val="BodyText"/>
      </w:pPr>
    </w:p>
    <w:p w:rsidR="009A249D" w:rsidP="00963B37">
      <w:pPr>
        <w:pStyle w:val="BodyText"/>
      </w:pPr>
    </w:p>
    <w:p w:rsidR="00000000" w:rsidRPr="00963B37" w:rsidP="00963B37">
      <w:pPr>
        <w:pStyle w:val="Heading1"/>
      </w:pPr>
      <w:bookmarkStart w:id="11" w:name="O_619486"/>
      <w:bookmarkEnd w:id="11"/>
      <w:r w:rsidRPr="00963B37">
        <w:t>Range Statement</w:t>
      </w:r>
    </w:p>
    <w:tbl>
      <w:tblPr>
        <w:tblW w:w="0" w:type="auto"/>
        <w:tblLayout w:type="fixed"/>
        <w:tblCellMar>
          <w:left w:w="62" w:type="dxa"/>
          <w:right w:w="62" w:type="dxa"/>
        </w:tblCellMar>
        <w:tblLook w:val="0000"/>
      </w:tblPr>
      <w:tblGrid>
        <w:gridCol w:w="2636"/>
        <w:gridCol w:w="6500"/>
      </w:tblGrid>
      <w:tr w:rsidTr="00963B37">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t xml:space="preserve">The range statement relates to the unit of competency as a whole. It allows for different work environments and situations that may affect performance. </w:t>
            </w:r>
            <w:r w:rsidRPr="00963B37">
              <w:rPr>
                <w:rStyle w:val="BoldandItalics"/>
              </w:rPr>
              <w:t>Bold italicised</w:t>
            </w:r>
            <w:r w:rsidRPr="00963B37">
              <w:t xml:space="preserve"> wording, if used in the perfor</w:t>
            </w:r>
            <w:r w:rsidRPr="00963B37">
              <w:t>mance criteria, is detailed below. Essential operating conditions that may be present with training and assessment (depending on the work situation, needs of the candidate, accessibility of the item, and local industry and regional contexts) may also be in</w:t>
            </w:r>
            <w:r w:rsidRPr="00963B37">
              <w:t>cluded.</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Compliance requirements</w:t>
            </w:r>
            <w:r w:rsidRPr="00963B37">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Australian standards relevant to plant operation</w:t>
            </w:r>
          </w:p>
          <w:p w:rsidR="00000000" w:rsidRPr="00963B37" w:rsidP="00963B37">
            <w:pPr>
              <w:pStyle w:val="ListBullet"/>
            </w:pPr>
            <w:r w:rsidRPr="00963B37">
              <w:t>codes of practice for plant operation</w:t>
            </w:r>
          </w:p>
          <w:p w:rsidR="00000000" w:rsidRPr="00963B37" w:rsidP="00963B37">
            <w:pPr>
              <w:pStyle w:val="ListBullet"/>
            </w:pPr>
            <w:r w:rsidRPr="00963B37">
              <w:t>legislative and regulatory requirements for plant operation</w:t>
            </w:r>
          </w:p>
          <w:p w:rsidR="00000000" w:rsidRPr="00963B37" w:rsidP="00963B37">
            <w:pPr>
              <w:pStyle w:val="ListBullet"/>
            </w:pPr>
            <w:r w:rsidRPr="00963B37">
              <w:t xml:space="preserve">manufacturer guidelines and specifications </w:t>
            </w:r>
          </w:p>
          <w:p w:rsidR="00000000" w:rsidRPr="00963B37" w:rsidP="00963B37">
            <w:pPr>
              <w:pStyle w:val="ListBullet"/>
            </w:pPr>
            <w:r w:rsidRPr="00963B37">
              <w:t>organis</w:t>
            </w:r>
            <w:r w:rsidRPr="00963B37">
              <w:t>ational requirements and procedures</w:t>
            </w:r>
          </w:p>
          <w:p w:rsidR="00000000" w:rsidRPr="00963B37" w:rsidP="00963B37">
            <w:pPr>
              <w:pStyle w:val="ListBullet"/>
            </w:pPr>
            <w:r w:rsidRPr="00963B37">
              <w:t>requirements of Employment and Workplace Relations legislation</w:t>
            </w:r>
          </w:p>
          <w:p w:rsidR="00000000" w:rsidRPr="00963B37" w:rsidP="00963B37">
            <w:pPr>
              <w:pStyle w:val="ListBullet"/>
            </w:pPr>
            <w:r w:rsidRPr="00963B37">
              <w:t>requirements of Equal Employment Opportunity and Disability Discrimination legislation</w:t>
            </w:r>
          </w:p>
          <w:p w:rsidR="00000000" w:rsidP="00963B37">
            <w:pPr>
              <w:pStyle w:val="ListBullet"/>
              <w:rPr>
                <w:lang w:val="en-NZ"/>
              </w:rPr>
            </w:pPr>
            <w:r w:rsidRPr="00963B37">
              <w:t>site requirements.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Information</w:t>
            </w:r>
            <w:r w:rsidRPr="00963B37">
              <w:t xml:space="preserve"> regarding work task instructions may i</w:t>
            </w:r>
            <w:r w:rsidRPr="00963B37">
              <w:t>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advice and guidelines relating to regulatory and legislative requirements for mechanical demolition processes</w:t>
            </w:r>
          </w:p>
          <w:p w:rsidR="00000000" w:rsidRPr="00963B37" w:rsidP="00963B37">
            <w:pPr>
              <w:pStyle w:val="ListBullet"/>
            </w:pPr>
            <w:r w:rsidRPr="00963B37">
              <w:t xml:space="preserve">advice and instructions from structural engineer regarding loads on suspended floors </w:t>
            </w:r>
          </w:p>
          <w:p w:rsidR="00000000" w:rsidRPr="00963B37" w:rsidP="00963B37">
            <w:pPr>
              <w:pStyle w:val="ListBullet"/>
            </w:pPr>
            <w:r w:rsidRPr="00963B37">
              <w:t>approved demolition plan</w:t>
            </w:r>
          </w:p>
          <w:p w:rsidR="00000000" w:rsidRPr="00963B37" w:rsidP="00963B37">
            <w:pPr>
              <w:pStyle w:val="ListBullet"/>
            </w:pPr>
            <w:r w:rsidRPr="00963B37">
              <w:t>current Australian standar</w:t>
            </w:r>
            <w:r w:rsidRPr="00963B37">
              <w:t>ds relating to operating remote-controlled plant on demolition sites</w:t>
            </w:r>
          </w:p>
          <w:p w:rsidR="00000000" w:rsidRPr="00963B37" w:rsidP="00963B37">
            <w:pPr>
              <w:pStyle w:val="ListBullet"/>
            </w:pPr>
            <w:r w:rsidRPr="00963B37">
              <w:t>diagrams or sketches</w:t>
            </w:r>
          </w:p>
          <w:p w:rsidR="00000000" w:rsidRPr="00963B37" w:rsidP="00963B37">
            <w:pPr>
              <w:pStyle w:val="ListBullet"/>
            </w:pPr>
            <w:r w:rsidRPr="00963B37">
              <w:t>instructions issued by authorised organisational or external personnel</w:t>
            </w:r>
          </w:p>
          <w:p w:rsidR="00000000" w:rsidRPr="00963B37" w:rsidP="00963B37">
            <w:pPr>
              <w:pStyle w:val="ListBullet"/>
            </w:pPr>
            <w:r w:rsidRPr="00963B37">
              <w:t>memos</w:t>
            </w:r>
          </w:p>
          <w:p w:rsidR="00000000" w:rsidRPr="00963B37" w:rsidP="00963B37">
            <w:pPr>
              <w:pStyle w:val="ListBullet"/>
            </w:pPr>
            <w:r w:rsidRPr="00963B37">
              <w:t>safe work procedures relating to the conduct of mechanical demolition processes</w:t>
            </w:r>
          </w:p>
          <w:p w:rsidR="00000000" w:rsidRPr="00963B37" w:rsidP="00963B37">
            <w:pPr>
              <w:pStyle w:val="ListBullet"/>
            </w:pPr>
            <w:r w:rsidRPr="00963B37">
              <w:t>safety data sheets</w:t>
            </w:r>
          </w:p>
          <w:p w:rsidR="00000000" w:rsidRPr="00963B37" w:rsidP="00963B37">
            <w:pPr>
              <w:pStyle w:val="ListBullet"/>
            </w:pPr>
            <w:r w:rsidRPr="00963B37">
              <w:t>site signage</w:t>
            </w:r>
          </w:p>
          <w:p w:rsidR="00000000" w:rsidRPr="00963B37" w:rsidP="00963B37">
            <w:pPr>
              <w:pStyle w:val="ListBullet"/>
            </w:pPr>
            <w:r w:rsidRPr="00963B37">
              <w:t>site traffic management plan</w:t>
            </w:r>
          </w:p>
          <w:p w:rsidR="00000000" w:rsidRPr="00963B37" w:rsidP="00963B37">
            <w:pPr>
              <w:pStyle w:val="ListBullet"/>
            </w:pPr>
            <w:r w:rsidRPr="00963B37">
              <w:t>verbal, written and graphical instructions, including manufacturer specifications and instructions where specified</w:t>
            </w:r>
          </w:p>
          <w:p w:rsidR="00000000" w:rsidRPr="00963B37" w:rsidP="00963B37">
            <w:pPr>
              <w:pStyle w:val="ListBullet"/>
            </w:pPr>
            <w:r w:rsidRPr="00963B37">
              <w:t>work bulletins</w:t>
            </w:r>
          </w:p>
          <w:p w:rsidR="00000000" w:rsidP="00963B37">
            <w:pPr>
              <w:pStyle w:val="ListBullet"/>
              <w:rPr>
                <w:lang w:val="en-NZ"/>
              </w:rPr>
            </w:pPr>
            <w:r w:rsidRPr="00963B37">
              <w:t>work schedules, plans and specifications.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Work health and safety</w:t>
            </w:r>
            <w:r w:rsidRPr="00963B37">
              <w:rPr>
                <w:rStyle w:val="BoldandItalics"/>
              </w:rPr>
              <w:t xml:space="preserve"> requirements</w:t>
            </w:r>
            <w:r w:rsidRPr="00963B37">
              <w:t xml:space="preserve"> must comply with state or territory legislation and project safety plan may include: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emergency procedures, including extinguishing fires, organisational first aid requirements, and evacuation procedures</w:t>
            </w:r>
          </w:p>
          <w:p w:rsidR="00000000" w:rsidRPr="00963B37" w:rsidP="00963B37">
            <w:pPr>
              <w:pStyle w:val="ListBullet"/>
            </w:pPr>
            <w:r w:rsidRPr="00963B37">
              <w:t>handling activities that may require t</w:t>
            </w:r>
            <w:r w:rsidRPr="00963B37">
              <w:t>he assistance of others or the use of manual or mechanical lifting devices where size, weight or other issues, such as a disability are a factor</w:t>
            </w:r>
          </w:p>
          <w:p w:rsidR="00000000" w:rsidRPr="00963B37" w:rsidP="00963B37">
            <w:pPr>
              <w:pStyle w:val="ListBullet"/>
            </w:pPr>
            <w:r w:rsidRPr="00963B37">
              <w:t>hazard control</w:t>
            </w:r>
          </w:p>
          <w:p w:rsidR="00000000" w:rsidRPr="00963B37" w:rsidP="00963B37">
            <w:pPr>
              <w:pStyle w:val="ListBullet"/>
            </w:pPr>
            <w:r w:rsidRPr="00963B37">
              <w:t>hazardous materials and substances and the safe handling or quarantining procedures for each typ</w:t>
            </w:r>
            <w:r w:rsidRPr="00963B37">
              <w:t>e, including:</w:t>
            </w:r>
          </w:p>
          <w:p w:rsidR="00000000" w:rsidRPr="00963B37" w:rsidP="00963B37">
            <w:pPr>
              <w:pStyle w:val="ListBullet2"/>
            </w:pPr>
            <w:r w:rsidRPr="00963B37">
              <w:t>animal residue</w:t>
            </w:r>
          </w:p>
          <w:p w:rsidR="00000000" w:rsidRPr="00963B37" w:rsidP="00963B37">
            <w:pPr>
              <w:pStyle w:val="ListBullet2"/>
            </w:pPr>
            <w:r w:rsidRPr="00963B37">
              <w:t>asbestos</w:t>
            </w:r>
          </w:p>
          <w:p w:rsidR="00000000" w:rsidRPr="00963B37" w:rsidP="00963B37">
            <w:pPr>
              <w:pStyle w:val="ListBullet2"/>
            </w:pPr>
            <w:r w:rsidRPr="00963B37">
              <w:t>dust</w:t>
            </w:r>
          </w:p>
          <w:p w:rsidR="00000000" w:rsidRPr="00963B37" w:rsidP="00963B37">
            <w:pPr>
              <w:pStyle w:val="ListBullet2"/>
            </w:pPr>
            <w:r w:rsidRPr="00963B37">
              <w:t>lead-based paints</w:t>
            </w:r>
          </w:p>
          <w:p w:rsidR="00000000" w:rsidRPr="00963B37" w:rsidP="00963B37">
            <w:pPr>
              <w:pStyle w:val="ListBullet2"/>
            </w:pPr>
            <w:r w:rsidRPr="00963B37">
              <w:t>pesticide residue</w:t>
            </w:r>
          </w:p>
          <w:p w:rsidR="00000000" w:rsidRPr="00963B37" w:rsidP="00963B37">
            <w:pPr>
              <w:pStyle w:val="ListBullet"/>
            </w:pPr>
            <w:r w:rsidRPr="00963B37">
              <w:t>personal protective equipment (PPE) prescribed under legislation, regulations and workplace policies and practices</w:t>
            </w:r>
          </w:p>
          <w:p w:rsidR="00000000" w:rsidRPr="00963B37" w:rsidP="00963B37">
            <w:pPr>
              <w:pStyle w:val="ListBullet"/>
            </w:pPr>
            <w:r w:rsidRPr="00963B37">
              <w:t>safe operating procedures, including operational risk assessment and treatments associated with:</w:t>
            </w:r>
          </w:p>
          <w:p w:rsidR="00000000" w:rsidRPr="00963B37" w:rsidP="00963B37">
            <w:pPr>
              <w:pStyle w:val="ListBullet2"/>
            </w:pPr>
            <w:r w:rsidRPr="00963B37">
              <w:t>falling objects</w:t>
            </w:r>
          </w:p>
          <w:p w:rsidR="00000000" w:rsidRPr="00963B37" w:rsidP="00963B37">
            <w:pPr>
              <w:pStyle w:val="ListBullet2"/>
            </w:pPr>
            <w:r w:rsidRPr="00963B37">
              <w:t>lighting</w:t>
            </w:r>
          </w:p>
          <w:p w:rsidR="00000000" w:rsidRPr="00963B37" w:rsidP="00963B37">
            <w:pPr>
              <w:pStyle w:val="ListBullet2"/>
            </w:pPr>
            <w:r w:rsidRPr="00963B37">
              <w:t>load bearing capacities of suspended floors</w:t>
            </w:r>
          </w:p>
          <w:p w:rsidR="00000000" w:rsidRPr="00963B37" w:rsidP="00963B37">
            <w:pPr>
              <w:pStyle w:val="ListBullet2"/>
            </w:pPr>
            <w:r w:rsidRPr="00963B37">
              <w:t>plant movement</w:t>
            </w:r>
          </w:p>
          <w:p w:rsidR="00000000" w:rsidRPr="00963B37" w:rsidP="00963B37">
            <w:pPr>
              <w:pStyle w:val="ListBullet2"/>
            </w:pPr>
            <w:r w:rsidRPr="00963B37">
              <w:t>power cables, including overhead service trays, cables and conduits</w:t>
            </w:r>
          </w:p>
          <w:p w:rsidR="00000000" w:rsidRPr="00963B37" w:rsidP="00963B37">
            <w:pPr>
              <w:pStyle w:val="ListBullet2"/>
            </w:pPr>
            <w:r w:rsidRPr="00963B37">
              <w:t>restri</w:t>
            </w:r>
            <w:r w:rsidRPr="00963B37">
              <w:t>cted access barriers</w:t>
            </w:r>
          </w:p>
          <w:p w:rsidR="00000000" w:rsidRPr="00963B37" w:rsidP="00963B37">
            <w:pPr>
              <w:pStyle w:val="ListBullet2"/>
            </w:pPr>
            <w:r w:rsidRPr="00963B37">
              <w:t>surrounding structures</w:t>
            </w:r>
          </w:p>
          <w:p w:rsidR="00000000" w:rsidRPr="00963B37" w:rsidP="00963B37">
            <w:pPr>
              <w:pStyle w:val="ListBullet2"/>
            </w:pPr>
            <w:r w:rsidRPr="00963B37">
              <w:t>traffic control</w:t>
            </w:r>
          </w:p>
          <w:p w:rsidR="00000000" w:rsidRPr="00963B37" w:rsidP="00963B37">
            <w:pPr>
              <w:pStyle w:val="ListBullet2"/>
            </w:pPr>
            <w:r w:rsidRPr="00963B37">
              <w:t>trip hazards</w:t>
            </w:r>
          </w:p>
          <w:p w:rsidR="00000000" w:rsidRPr="00963B37" w:rsidP="00963B37">
            <w:pPr>
              <w:pStyle w:val="ListBullet2"/>
            </w:pPr>
            <w:r w:rsidRPr="00963B37">
              <w:t>work site visitors and the public</w:t>
            </w:r>
          </w:p>
          <w:p w:rsidR="00000000" w:rsidRPr="00963B37" w:rsidP="00963B37">
            <w:pPr>
              <w:pStyle w:val="ListBullet2"/>
            </w:pPr>
            <w:r w:rsidRPr="00963B37">
              <w:t>working at heights</w:t>
            </w:r>
          </w:p>
          <w:p w:rsidR="00000000" w:rsidRPr="00963B37" w:rsidP="00963B37">
            <w:pPr>
              <w:pStyle w:val="ListBullet2"/>
            </w:pPr>
            <w:r w:rsidRPr="00963B37">
              <w:t>working in confined spaces</w:t>
            </w:r>
          </w:p>
          <w:p w:rsidR="00000000" w:rsidRPr="00963B37" w:rsidP="00963B37">
            <w:pPr>
              <w:pStyle w:val="ListBullet2"/>
            </w:pPr>
            <w:r w:rsidRPr="00963B37">
              <w:t>working in proximity to others</w:t>
            </w:r>
          </w:p>
          <w:p w:rsidR="00000000" w:rsidRPr="00963B37" w:rsidP="00963B37">
            <w:pPr>
              <w:pStyle w:val="ListBullet"/>
            </w:pPr>
            <w:r w:rsidRPr="00963B37">
              <w:t>traffic management, barriers and signage</w:t>
            </w:r>
          </w:p>
          <w:p w:rsidR="00000000" w:rsidRPr="00963B37" w:rsidP="00963B37">
            <w:pPr>
              <w:pStyle w:val="ListBullet"/>
            </w:pPr>
            <w:r w:rsidRPr="00963B37">
              <w:t>use of tools and equipment</w:t>
            </w:r>
          </w:p>
          <w:p w:rsidR="00000000" w:rsidP="00963B37">
            <w:pPr>
              <w:pStyle w:val="ListBullet"/>
              <w:rPr>
                <w:lang w:val="en-NZ"/>
              </w:rPr>
            </w:pPr>
            <w:r w:rsidRPr="00963B37">
              <w:t>workplace environmental requirements.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Environmental requirements</w:t>
            </w:r>
            <w:r w:rsidRPr="00963B37">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clean-up management</w:t>
            </w:r>
          </w:p>
          <w:p w:rsidR="00000000" w:rsidRPr="00963B37" w:rsidP="00963B37">
            <w:pPr>
              <w:pStyle w:val="ListBullet"/>
            </w:pPr>
            <w:r w:rsidRPr="00963B37">
              <w:t>dust and noise control</w:t>
            </w:r>
          </w:p>
          <w:p w:rsidR="00000000" w:rsidRPr="00963B37" w:rsidP="00963B37">
            <w:pPr>
              <w:pStyle w:val="ListBullet"/>
            </w:pPr>
            <w:r w:rsidRPr="00963B37">
              <w:t>sedimentation control</w:t>
            </w:r>
          </w:p>
          <w:p w:rsidR="00000000" w:rsidRPr="00963B37" w:rsidP="00963B37">
            <w:pPr>
              <w:pStyle w:val="ListBullet"/>
            </w:pPr>
            <w:r w:rsidRPr="00963B37">
              <w:t>vibration management</w:t>
            </w:r>
          </w:p>
          <w:p w:rsidR="00000000" w:rsidP="00963B37">
            <w:pPr>
              <w:pStyle w:val="ListBullet"/>
              <w:rPr>
                <w:lang w:val="en-NZ"/>
              </w:rPr>
            </w:pPr>
            <w:r w:rsidRPr="00963B37">
              <w:t>waste management.</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Attachments</w:t>
            </w:r>
            <w:r w:rsidRPr="00963B37">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backhoe</w:t>
            </w:r>
          </w:p>
          <w:p w:rsidR="00000000" w:rsidRPr="00963B37" w:rsidP="00963B37">
            <w:pPr>
              <w:pStyle w:val="ListBullet"/>
            </w:pPr>
            <w:r w:rsidRPr="00963B37">
              <w:t>buckets</w:t>
            </w:r>
          </w:p>
          <w:p w:rsidR="00000000" w:rsidRPr="00963B37" w:rsidP="00963B37">
            <w:pPr>
              <w:pStyle w:val="ListBullet"/>
            </w:pPr>
            <w:r w:rsidRPr="00963B37">
              <w:t>buckets, including 4:1 buckets</w:t>
            </w:r>
          </w:p>
          <w:p w:rsidR="00000000" w:rsidRPr="00963B37" w:rsidP="00963B37">
            <w:pPr>
              <w:pStyle w:val="ListBullet"/>
            </w:pPr>
            <w:r w:rsidRPr="00963B37">
              <w:t>chain digger</w:t>
            </w:r>
          </w:p>
          <w:p w:rsidR="00000000" w:rsidRPr="00963B37" w:rsidP="00963B37">
            <w:pPr>
              <w:pStyle w:val="ListBullet"/>
            </w:pPr>
            <w:r w:rsidRPr="00963B37">
              <w:t>clamshell buckets</w:t>
            </w:r>
          </w:p>
          <w:p w:rsidR="00000000" w:rsidRPr="00963B37" w:rsidP="00963B37">
            <w:pPr>
              <w:pStyle w:val="ListBullet"/>
            </w:pPr>
            <w:r w:rsidRPr="00963B37">
              <w:t>concrete crushers</w:t>
            </w:r>
          </w:p>
          <w:p w:rsidR="00000000" w:rsidRPr="00963B37" w:rsidP="00963B37">
            <w:pPr>
              <w:pStyle w:val="ListBullet"/>
            </w:pPr>
            <w:r w:rsidRPr="00963B37">
              <w:t>concrete cutter or saw</w:t>
            </w:r>
          </w:p>
          <w:p w:rsidR="00000000" w:rsidRPr="00963B37" w:rsidP="00963B37">
            <w:pPr>
              <w:pStyle w:val="ListBullet"/>
            </w:pPr>
            <w:r w:rsidRPr="00963B37">
              <w:t>crushing jaws</w:t>
            </w:r>
          </w:p>
          <w:p w:rsidR="00000000" w:rsidRPr="00963B37" w:rsidP="00963B37">
            <w:pPr>
              <w:pStyle w:val="ListBullet"/>
            </w:pPr>
            <w:r w:rsidRPr="00963B37">
              <w:t>dozer blade</w:t>
            </w:r>
          </w:p>
          <w:p w:rsidR="00000000" w:rsidRPr="00963B37" w:rsidP="00963B37">
            <w:pPr>
              <w:pStyle w:val="ListBullet"/>
            </w:pPr>
            <w:r w:rsidRPr="00963B37">
              <w:t>drilling equipment</w:t>
            </w:r>
          </w:p>
          <w:p w:rsidR="00000000" w:rsidRPr="00963B37" w:rsidP="00963B37">
            <w:pPr>
              <w:pStyle w:val="ListBullet"/>
            </w:pPr>
            <w:r w:rsidRPr="00963B37">
              <w:t>forklift</w:t>
            </w:r>
          </w:p>
          <w:p w:rsidR="00000000" w:rsidRPr="00963B37" w:rsidP="00963B37">
            <w:pPr>
              <w:pStyle w:val="ListBullet"/>
            </w:pPr>
            <w:r w:rsidRPr="00963B37">
              <w:t>front end loader (FEL)</w:t>
            </w:r>
          </w:p>
          <w:p w:rsidR="00000000" w:rsidRPr="00963B37" w:rsidP="00963B37">
            <w:pPr>
              <w:pStyle w:val="ListBullet"/>
            </w:pPr>
            <w:r w:rsidRPr="00963B37">
              <w:t>grabs</w:t>
            </w:r>
          </w:p>
          <w:p w:rsidR="00000000" w:rsidRPr="00963B37" w:rsidP="00963B37">
            <w:pPr>
              <w:pStyle w:val="ListBullet"/>
            </w:pPr>
            <w:r w:rsidRPr="00963B37">
              <w:t>grapples</w:t>
            </w:r>
          </w:p>
          <w:p w:rsidR="00000000" w:rsidRPr="00963B37" w:rsidP="00963B37">
            <w:pPr>
              <w:pStyle w:val="ListBullet"/>
            </w:pPr>
            <w:r w:rsidRPr="00963B37">
              <w:t>hammer</w:t>
            </w:r>
          </w:p>
          <w:p w:rsidR="00000000" w:rsidRPr="00963B37" w:rsidP="00963B37">
            <w:pPr>
              <w:pStyle w:val="ListBullet"/>
            </w:pPr>
            <w:r w:rsidRPr="00963B37">
              <w:t>metal shears</w:t>
            </w:r>
          </w:p>
          <w:p w:rsidR="00000000" w:rsidRPr="00963B37" w:rsidP="00963B37">
            <w:pPr>
              <w:pStyle w:val="ListBullet"/>
            </w:pPr>
            <w:r w:rsidRPr="00963B37">
              <w:t xml:space="preserve">planers </w:t>
            </w:r>
          </w:p>
          <w:p w:rsidR="00000000" w:rsidRPr="00963B37" w:rsidP="00963B37">
            <w:pPr>
              <w:pStyle w:val="ListBullet"/>
            </w:pPr>
            <w:r w:rsidRPr="00963B37">
              <w:t>power broom</w:t>
            </w:r>
          </w:p>
          <w:p w:rsidR="00000000" w:rsidRPr="00963B37" w:rsidP="00963B37">
            <w:pPr>
              <w:pStyle w:val="ListBullet"/>
            </w:pPr>
            <w:r w:rsidRPr="00963B37">
              <w:t>profiler</w:t>
            </w:r>
          </w:p>
          <w:p w:rsidR="00000000" w:rsidRPr="00963B37" w:rsidP="00963B37">
            <w:pPr>
              <w:pStyle w:val="ListBullet"/>
            </w:pPr>
            <w:r w:rsidRPr="00963B37">
              <w:t>pulverisers</w:t>
            </w:r>
          </w:p>
          <w:p w:rsidR="00000000" w:rsidRPr="00963B37" w:rsidP="00963B37">
            <w:pPr>
              <w:pStyle w:val="ListBullet"/>
            </w:pPr>
            <w:r w:rsidRPr="00963B37">
              <w:t>rippers</w:t>
            </w:r>
          </w:p>
          <w:p w:rsidR="00000000" w:rsidRPr="00963B37" w:rsidP="00963B37">
            <w:pPr>
              <w:pStyle w:val="ListBullet"/>
            </w:pPr>
            <w:r w:rsidRPr="00963B37">
              <w:t>rock breakers</w:t>
            </w:r>
          </w:p>
          <w:p w:rsidR="00000000" w:rsidRPr="00963B37" w:rsidP="00963B37">
            <w:pPr>
              <w:pStyle w:val="ListBullet"/>
            </w:pPr>
            <w:r w:rsidRPr="00963B37">
              <w:t>rotary hoe</w:t>
            </w:r>
          </w:p>
          <w:p w:rsidR="00000000" w:rsidRPr="00963B37" w:rsidP="00963B37">
            <w:pPr>
              <w:pStyle w:val="ListBullet"/>
            </w:pPr>
            <w:r w:rsidRPr="00963B37">
              <w:t>saws</w:t>
            </w:r>
          </w:p>
          <w:p w:rsidR="00000000" w:rsidRPr="00963B37" w:rsidP="00963B37">
            <w:pPr>
              <w:pStyle w:val="ListBullet"/>
            </w:pPr>
            <w:r w:rsidRPr="00963B37">
              <w:t>scabblers</w:t>
            </w:r>
          </w:p>
          <w:p w:rsidR="00000000" w:rsidRPr="00963B37" w:rsidP="00963B37">
            <w:pPr>
              <w:pStyle w:val="ListBullet"/>
            </w:pPr>
            <w:r w:rsidRPr="00963B37">
              <w:t>scarifier</w:t>
            </w:r>
          </w:p>
          <w:p w:rsidR="00000000" w:rsidRPr="00963B37" w:rsidP="00963B37">
            <w:pPr>
              <w:pStyle w:val="ListBullet"/>
            </w:pPr>
            <w:r w:rsidRPr="00963B37">
              <w:t>shears</w:t>
            </w:r>
          </w:p>
          <w:p w:rsidR="00000000" w:rsidRPr="00963B37" w:rsidP="00963B37">
            <w:pPr>
              <w:pStyle w:val="ListBullet"/>
            </w:pPr>
            <w:r w:rsidRPr="00963B37">
              <w:t>side angling device</w:t>
            </w:r>
          </w:p>
          <w:p w:rsidR="00000000" w:rsidRPr="00963B37" w:rsidP="00963B37">
            <w:pPr>
              <w:pStyle w:val="ListBullet"/>
            </w:pPr>
            <w:r w:rsidRPr="00963B37">
              <w:t>tiller/mixer</w:t>
            </w:r>
          </w:p>
          <w:p w:rsidR="00000000" w:rsidP="00963B37">
            <w:pPr>
              <w:pStyle w:val="ListBullet"/>
              <w:rPr>
                <w:lang w:val="en-NZ"/>
              </w:rPr>
            </w:pPr>
            <w:r w:rsidRPr="00963B37">
              <w:t>vibrating plates.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Checks</w:t>
            </w:r>
            <w:r w:rsidRPr="00963B37">
              <w:t xml:space="preserve"> must include for:</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bulges</w:t>
            </w:r>
          </w:p>
          <w:p w:rsidR="00000000" w:rsidRPr="00963B37" w:rsidP="00963B37">
            <w:pPr>
              <w:pStyle w:val="ListBullet"/>
            </w:pPr>
            <w:r w:rsidRPr="00963B37">
              <w:t>factures</w:t>
            </w:r>
          </w:p>
          <w:p w:rsidR="00000000" w:rsidRPr="00963B37" w:rsidP="00963B37">
            <w:pPr>
              <w:pStyle w:val="ListBullet"/>
            </w:pPr>
            <w:r w:rsidRPr="00963B37">
              <w:t>leaks</w:t>
            </w:r>
          </w:p>
          <w:p w:rsidR="00000000" w:rsidP="00963B37">
            <w:pPr>
              <w:pStyle w:val="ListBullet"/>
              <w:rPr>
                <w:lang w:val="en-NZ"/>
              </w:rPr>
            </w:pPr>
            <w:r w:rsidRPr="00963B37">
              <w:t>splits.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Site inspection</w:t>
            </w:r>
            <w:r w:rsidRPr="00963B37">
              <w:t xml:space="preserve"> may include: </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assessing condition of property and surrounds</w:t>
            </w:r>
          </w:p>
          <w:p w:rsidR="00000000" w:rsidRPr="00963B37" w:rsidP="00963B37">
            <w:pPr>
              <w:pStyle w:val="ListBullet"/>
            </w:pPr>
            <w:r w:rsidRPr="00963B37">
              <w:t>communicating with those who may be affected by the demolition task</w:t>
            </w:r>
          </w:p>
          <w:p w:rsidR="00000000" w:rsidRPr="00963B37" w:rsidP="00963B37">
            <w:pPr>
              <w:pStyle w:val="ListBullet"/>
            </w:pPr>
            <w:r w:rsidRPr="00963B37">
              <w:t>determining floor loadings</w:t>
            </w:r>
          </w:p>
          <w:p w:rsidR="00000000" w:rsidRPr="00963B37" w:rsidP="00963B37">
            <w:pPr>
              <w:pStyle w:val="ListBullet"/>
            </w:pPr>
            <w:r w:rsidRPr="00963B37">
              <w:t>erecting scaffolding</w:t>
            </w:r>
          </w:p>
          <w:p w:rsidR="00000000" w:rsidRPr="00963B37" w:rsidP="00963B37">
            <w:pPr>
              <w:pStyle w:val="ListBullet"/>
            </w:pPr>
            <w:r w:rsidRPr="00963B37">
              <w:t>identifying hazardous materials</w:t>
            </w:r>
          </w:p>
          <w:p w:rsidR="00000000" w:rsidRPr="00963B37" w:rsidP="00963B37">
            <w:pPr>
              <w:pStyle w:val="ListBullet"/>
            </w:pPr>
            <w:r w:rsidRPr="00963B37">
              <w:t>identifying position of hoses and cables clear of hazards</w:t>
            </w:r>
          </w:p>
          <w:p w:rsidR="00000000" w:rsidRPr="00963B37" w:rsidP="00963B37">
            <w:pPr>
              <w:pStyle w:val="ListBullet"/>
            </w:pPr>
            <w:r w:rsidRPr="00963B37">
              <w:t>installing supports and bracing</w:t>
            </w:r>
          </w:p>
          <w:p w:rsidR="00000000" w:rsidRPr="00963B37" w:rsidP="00963B37">
            <w:pPr>
              <w:pStyle w:val="ListBullet"/>
            </w:pPr>
            <w:r w:rsidRPr="00963B37">
              <w:t>location of signage and barricades</w:t>
            </w:r>
          </w:p>
          <w:p w:rsidR="00000000" w:rsidP="00963B37">
            <w:pPr>
              <w:pStyle w:val="ListBullet"/>
              <w:rPr>
                <w:lang w:val="en-NZ"/>
              </w:rPr>
            </w:pPr>
            <w:r w:rsidRPr="00963B37">
              <w:t>providing for site safety.</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Safe operating techniques</w:t>
            </w:r>
            <w:r w:rsidRPr="00963B37">
              <w:t xml:space="preserve"> for remote-controlled plant loaders may include: </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emergency shut-down and stopping</w:t>
            </w:r>
          </w:p>
          <w:p w:rsidR="00000000" w:rsidRPr="00963B37" w:rsidP="00963B37">
            <w:pPr>
              <w:pStyle w:val="ListBullet"/>
            </w:pPr>
            <w:r w:rsidRPr="00963B37">
              <w:t xml:space="preserve">management of hazards and risks, including: </w:t>
            </w:r>
          </w:p>
          <w:p w:rsidR="00000000" w:rsidRPr="00963B37" w:rsidP="00963B37">
            <w:pPr>
              <w:pStyle w:val="ListBullet2"/>
            </w:pPr>
            <w:r w:rsidRPr="00963B37">
              <w:t>bridges</w:t>
            </w:r>
          </w:p>
          <w:p w:rsidR="00000000" w:rsidRPr="00963B37" w:rsidP="00963B37">
            <w:pPr>
              <w:pStyle w:val="ListBullet2"/>
            </w:pPr>
            <w:r w:rsidRPr="00963B37">
              <w:t>buildings</w:t>
            </w:r>
          </w:p>
          <w:p w:rsidR="00000000" w:rsidRPr="00963B37" w:rsidP="00963B37">
            <w:pPr>
              <w:pStyle w:val="ListBullet2"/>
            </w:pPr>
            <w:r w:rsidRPr="00963B37">
              <w:t>cuttings</w:t>
            </w:r>
          </w:p>
          <w:p w:rsidR="00000000" w:rsidRPr="00963B37" w:rsidP="00963B37">
            <w:pPr>
              <w:pStyle w:val="ListBullet2"/>
            </w:pPr>
            <w:r w:rsidRPr="00963B37">
              <w:t>embankments</w:t>
            </w:r>
          </w:p>
          <w:p w:rsidR="00000000" w:rsidRPr="00963B37" w:rsidP="00963B37">
            <w:pPr>
              <w:pStyle w:val="ListBullet2"/>
            </w:pPr>
            <w:r w:rsidRPr="00963B37">
              <w:t>excavations</w:t>
            </w:r>
          </w:p>
          <w:p w:rsidR="00000000" w:rsidRPr="00963B37" w:rsidP="00963B37">
            <w:pPr>
              <w:pStyle w:val="ListBullet2"/>
            </w:pPr>
            <w:r w:rsidRPr="00963B37">
              <w:t>fires</w:t>
            </w:r>
          </w:p>
          <w:p w:rsidR="00000000" w:rsidRPr="00963B37" w:rsidP="00963B37">
            <w:pPr>
              <w:pStyle w:val="ListBullet2"/>
            </w:pPr>
            <w:r w:rsidRPr="00963B37">
              <w:t>hazardous materials</w:t>
            </w:r>
          </w:p>
          <w:p w:rsidR="00000000" w:rsidRPr="00963B37" w:rsidP="00963B37">
            <w:pPr>
              <w:pStyle w:val="ListBullet2"/>
            </w:pPr>
            <w:r w:rsidRPr="00963B37">
              <w:t>overhead and underground services</w:t>
            </w:r>
          </w:p>
          <w:p w:rsidR="00000000" w:rsidRPr="00963B37" w:rsidP="00963B37">
            <w:pPr>
              <w:pStyle w:val="ListBullet2"/>
            </w:pPr>
            <w:r w:rsidRPr="00963B37">
              <w:t>structures</w:t>
            </w:r>
          </w:p>
          <w:p w:rsidR="00000000" w:rsidRPr="00963B37" w:rsidP="00963B37">
            <w:pPr>
              <w:pStyle w:val="ListBullet2"/>
            </w:pPr>
            <w:r w:rsidRPr="00963B37">
              <w:t>traffic</w:t>
            </w:r>
          </w:p>
          <w:p w:rsidR="00000000" w:rsidRPr="00963B37" w:rsidP="00963B37">
            <w:pPr>
              <w:pStyle w:val="ListBullet2"/>
            </w:pPr>
            <w:r w:rsidRPr="00963B37">
              <w:t>trees</w:t>
            </w:r>
          </w:p>
          <w:p w:rsidR="00000000" w:rsidRPr="00963B37" w:rsidP="00963B37">
            <w:pPr>
              <w:pStyle w:val="ListBullet2"/>
            </w:pPr>
            <w:r w:rsidRPr="00963B37">
              <w:t>uneven or unstable terrain</w:t>
            </w:r>
          </w:p>
          <w:p w:rsidR="00000000" w:rsidRPr="00963B37" w:rsidP="00963B37">
            <w:pPr>
              <w:pStyle w:val="ListBullet"/>
            </w:pPr>
            <w:r w:rsidRPr="00963B37">
              <w:t xml:space="preserve">safe parking practices ensuring: </w:t>
            </w:r>
          </w:p>
          <w:p w:rsidR="00000000" w:rsidRPr="00963B37" w:rsidP="00963B37">
            <w:pPr>
              <w:pStyle w:val="ListBullet2"/>
            </w:pPr>
            <w:r w:rsidRPr="00963B37">
              <w:t>access ways are clear</w:t>
            </w:r>
          </w:p>
          <w:p w:rsidR="00000000" w:rsidRPr="00963B37" w:rsidP="00963B37">
            <w:pPr>
              <w:pStyle w:val="ListBullet2"/>
            </w:pPr>
            <w:r w:rsidRPr="00963B37">
              <w:t>equipment or machinery is:</w:t>
            </w:r>
          </w:p>
          <w:p w:rsidR="00000000" w:rsidRPr="00963B37" w:rsidP="00963B37">
            <w:pPr>
              <w:pStyle w:val="ListBullet3"/>
            </w:pPr>
            <w:r w:rsidRPr="00963B37">
              <w:t>located a safe distance from excavations</w:t>
            </w:r>
          </w:p>
          <w:p w:rsidR="00000000" w:rsidRPr="00963B37" w:rsidP="00963B37">
            <w:pPr>
              <w:pStyle w:val="ListBullet3"/>
            </w:pPr>
            <w:r w:rsidRPr="00963B37">
              <w:t>located away from overhangs and refuelling sites</w:t>
            </w:r>
          </w:p>
          <w:p w:rsidR="00000000" w:rsidP="00963B37">
            <w:pPr>
              <w:pStyle w:val="ListBullet3"/>
              <w:rPr>
                <w:lang w:val="en-NZ"/>
              </w:rPr>
            </w:pPr>
            <w:r w:rsidRPr="00963B37">
              <w:t>secured from unauthorised access or movement.</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 xml:space="preserve">Hazards arising from demolition process </w:t>
            </w:r>
            <w:r w:rsidRPr="00963B37">
              <w:t>may include:</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dust</w:t>
            </w:r>
          </w:p>
          <w:p w:rsidR="00000000" w:rsidRPr="00963B37" w:rsidP="00963B37">
            <w:pPr>
              <w:pStyle w:val="ListBullet"/>
            </w:pPr>
            <w:r w:rsidRPr="00963B37">
              <w:t>fire</w:t>
            </w:r>
          </w:p>
          <w:p w:rsidR="00000000" w:rsidRPr="00963B37" w:rsidP="00963B37">
            <w:pPr>
              <w:pStyle w:val="ListBullet"/>
            </w:pPr>
            <w:r w:rsidRPr="00963B37">
              <w:t>noise</w:t>
            </w:r>
          </w:p>
          <w:p w:rsidR="00000000" w:rsidP="00963B37">
            <w:pPr>
              <w:pStyle w:val="ListBullet"/>
              <w:rPr>
                <w:lang w:val="en-NZ"/>
              </w:rPr>
            </w:pPr>
            <w:r w:rsidRPr="00963B37">
              <w:t>vibration.</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 xml:space="preserve">Demolition tasks </w:t>
            </w:r>
            <w:r w:rsidRPr="00963B37">
              <w:t>that may be completed using remote-controlled plant and attachments include:</w:t>
            </w:r>
            <w:r w:rsidRPr="00963B37">
              <w:rPr>
                <w:rStyle w:val="BoldandItalics"/>
              </w:rPr>
              <w:t xml:space="preserve"> </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controlled collapse of structures by:</w:t>
            </w:r>
          </w:p>
          <w:p w:rsidR="00000000" w:rsidRPr="00963B37" w:rsidP="00963B37">
            <w:pPr>
              <w:pStyle w:val="ListBullet2"/>
            </w:pPr>
            <w:r w:rsidRPr="00963B37">
              <w:t>pulling using cables</w:t>
            </w:r>
          </w:p>
          <w:p w:rsidR="00000000" w:rsidRPr="00963B37" w:rsidP="00963B37">
            <w:pPr>
              <w:pStyle w:val="ListBullet2"/>
            </w:pPr>
            <w:r w:rsidRPr="00963B37">
              <w:t>pushing</w:t>
            </w:r>
          </w:p>
          <w:p w:rsidR="00000000" w:rsidRPr="00963B37" w:rsidP="00963B37">
            <w:pPr>
              <w:pStyle w:val="ListBullet"/>
            </w:pPr>
            <w:r w:rsidRPr="00963B37">
              <w:t>demolition of:</w:t>
            </w:r>
          </w:p>
          <w:p w:rsidR="00000000" w:rsidRPr="00963B37" w:rsidP="00963B37">
            <w:pPr>
              <w:pStyle w:val="ListBullet2"/>
            </w:pPr>
            <w:r w:rsidRPr="00963B37">
              <w:t>buildings</w:t>
            </w:r>
          </w:p>
          <w:p w:rsidR="00000000" w:rsidRPr="00963B37" w:rsidP="00963B37">
            <w:pPr>
              <w:pStyle w:val="ListBullet2"/>
            </w:pPr>
            <w:r w:rsidRPr="00963B37">
              <w:t>chemical or manufacturing plants</w:t>
            </w:r>
          </w:p>
          <w:p w:rsidR="00000000" w:rsidRPr="00963B37" w:rsidP="00963B37">
            <w:pPr>
              <w:pStyle w:val="ListBullet2"/>
            </w:pPr>
            <w:r w:rsidRPr="00963B37">
              <w:t>chimneys</w:t>
            </w:r>
          </w:p>
          <w:p w:rsidR="00000000" w:rsidRPr="00963B37" w:rsidP="00963B37">
            <w:pPr>
              <w:pStyle w:val="ListBullet2"/>
            </w:pPr>
            <w:r w:rsidRPr="00963B37">
              <w:t>tanks</w:t>
            </w:r>
          </w:p>
          <w:p w:rsidR="00000000" w:rsidRPr="00963B37" w:rsidP="00963B37">
            <w:pPr>
              <w:pStyle w:val="ListBullet2"/>
            </w:pPr>
            <w:r w:rsidRPr="00963B37">
              <w:t>towers</w:t>
            </w:r>
          </w:p>
          <w:p w:rsidR="00000000" w:rsidRPr="00963B37" w:rsidP="00963B37">
            <w:pPr>
              <w:pStyle w:val="ListBullet"/>
            </w:pPr>
            <w:r w:rsidRPr="00963B37">
              <w:t>excavation of:</w:t>
            </w:r>
          </w:p>
          <w:p w:rsidR="00000000" w:rsidRPr="00963B37" w:rsidP="00963B37">
            <w:pPr>
              <w:pStyle w:val="ListBullet2"/>
            </w:pPr>
            <w:r w:rsidRPr="00963B37">
              <w:t>basements</w:t>
            </w:r>
          </w:p>
          <w:p w:rsidR="00000000" w:rsidRPr="00963B37" w:rsidP="00963B37">
            <w:pPr>
              <w:pStyle w:val="ListBullet2"/>
            </w:pPr>
            <w:r w:rsidRPr="00963B37">
              <w:t>footings</w:t>
            </w:r>
          </w:p>
          <w:p w:rsidR="00000000" w:rsidRPr="00963B37" w:rsidP="00963B37">
            <w:pPr>
              <w:pStyle w:val="ListBullet2"/>
            </w:pPr>
            <w:r w:rsidRPr="00963B37">
              <w:t>slabs</w:t>
            </w:r>
          </w:p>
          <w:p w:rsidR="00000000" w:rsidRPr="00963B37" w:rsidP="00963B37">
            <w:pPr>
              <w:pStyle w:val="ListBullet"/>
            </w:pPr>
            <w:r w:rsidRPr="00963B37">
              <w:t xml:space="preserve">loading materials </w:t>
            </w:r>
          </w:p>
          <w:p w:rsidR="00000000" w:rsidP="00963B37">
            <w:pPr>
              <w:pStyle w:val="ListBullet"/>
              <w:rPr>
                <w:lang w:val="en-NZ"/>
              </w:rPr>
            </w:pPr>
            <w:r w:rsidRPr="00963B37">
              <w:t>processing and sorting materials.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Communication</w:t>
            </w:r>
            <w:r w:rsidRPr="00963B37">
              <w:t xml:space="preserve"> may include the use of:</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hand signals</w:t>
            </w:r>
          </w:p>
          <w:p w:rsidR="00000000" w:rsidRPr="00963B37" w:rsidP="00963B37">
            <w:pPr>
              <w:pStyle w:val="ListBullet"/>
            </w:pPr>
            <w:r w:rsidRPr="00963B37">
              <w:t>mobile equipment</w:t>
            </w:r>
          </w:p>
          <w:p w:rsidR="00000000" w:rsidP="00963B37">
            <w:pPr>
              <w:pStyle w:val="ListBullet"/>
              <w:rPr>
                <w:lang w:val="en-NZ"/>
              </w:rPr>
            </w:pPr>
            <w:r w:rsidRPr="00963B37">
              <w:t>radios.</w:t>
            </w:r>
          </w:p>
        </w:tc>
      </w:tr>
      <w:tr w:rsidTr="00963B37">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63B37">
            <w:pPr>
              <w:pStyle w:val="BodyText"/>
              <w:rPr>
                <w:lang w:val="en-NZ"/>
              </w:rPr>
            </w:pPr>
            <w:r w:rsidRPr="00963B37">
              <w:rPr>
                <w:rStyle w:val="BoldandItalics"/>
              </w:rPr>
              <w:t>Operator maintenance tasks</w:t>
            </w:r>
            <w:r w:rsidRPr="00963B37">
              <w:t>:</w:t>
            </w:r>
          </w:p>
        </w:tc>
        <w:tc>
          <w:tcPr>
            <w:tcW w:w="6500" w:type="dxa"/>
            <w:tcBorders>
              <w:top w:val="nil"/>
              <w:left w:val="nil"/>
              <w:bottom w:val="nil"/>
              <w:right w:val="nil"/>
            </w:tcBorders>
            <w:tcMar>
              <w:top w:w="0" w:type="dxa"/>
              <w:left w:w="62" w:type="dxa"/>
              <w:bottom w:w="0" w:type="dxa"/>
              <w:right w:w="62" w:type="dxa"/>
            </w:tcMar>
          </w:tcPr>
          <w:p w:rsidR="00000000" w:rsidRPr="00963B37" w:rsidP="00963B37">
            <w:pPr>
              <w:pStyle w:val="ListBullet"/>
            </w:pPr>
            <w:r w:rsidRPr="00963B37">
              <w:t>must include:</w:t>
            </w:r>
          </w:p>
          <w:p w:rsidR="00000000" w:rsidRPr="00963B37" w:rsidP="00963B37">
            <w:pPr>
              <w:pStyle w:val="ListBullet2"/>
            </w:pPr>
            <w:r w:rsidRPr="00963B37">
              <w:t>cleaning</w:t>
            </w:r>
          </w:p>
          <w:p w:rsidR="00000000" w:rsidRPr="00963B37" w:rsidP="00963B37">
            <w:pPr>
              <w:pStyle w:val="ListBullet2"/>
            </w:pPr>
            <w:r w:rsidRPr="00963B37">
              <w:t>authorised servicing</w:t>
            </w:r>
          </w:p>
          <w:p w:rsidR="00000000" w:rsidRPr="00963B37" w:rsidP="00963B37">
            <w:pPr>
              <w:pStyle w:val="ListBullet2"/>
            </w:pPr>
            <w:r w:rsidRPr="00963B37">
              <w:t>monitoring, recording and reporting faults</w:t>
            </w:r>
          </w:p>
          <w:p w:rsidR="00000000" w:rsidRPr="00963B37" w:rsidP="00963B37">
            <w:pPr>
              <w:pStyle w:val="ListBullet"/>
            </w:pPr>
            <w:r w:rsidRPr="00963B37">
              <w:t>may include:</w:t>
            </w:r>
          </w:p>
          <w:p w:rsidR="00000000" w:rsidRPr="00963B37" w:rsidP="00963B37">
            <w:pPr>
              <w:pStyle w:val="ListBullet2"/>
            </w:pPr>
            <w:r w:rsidRPr="00963B37">
              <w:t>authorised minor replacements</w:t>
            </w:r>
          </w:p>
          <w:p w:rsidR="00000000" w:rsidRPr="00963B37" w:rsidP="00963B37">
            <w:pPr>
              <w:pStyle w:val="ListBullet2"/>
            </w:pPr>
            <w:r w:rsidRPr="00963B37">
              <w:t>assisting maintenance personnel during maintenance and repair activities.</w:t>
            </w:r>
          </w:p>
        </w:tc>
      </w:tr>
    </w:tbl>
    <w:p w:rsidR="009A249D" w:rsidP="00963B37">
      <w:pPr>
        <w:pStyle w:val="BodyText"/>
      </w:pPr>
    </w:p>
    <w:p w:rsidR="009A249D" w:rsidP="00963B37">
      <w:pPr>
        <w:pStyle w:val="BodyText"/>
      </w:pPr>
    </w:p>
    <w:p w:rsidR="00000000" w:rsidRPr="00963B37" w:rsidP="00963B37">
      <w:pPr>
        <w:pStyle w:val="Heading1"/>
      </w:pPr>
      <w:bookmarkStart w:id="12" w:name="O_619487"/>
      <w:bookmarkEnd w:id="12"/>
      <w:r w:rsidRPr="00963B37">
        <w:t>Unit Sector(s)</w:t>
      </w:r>
    </w:p>
    <w:p w:rsidR="00000000" w:rsidRPr="00963B37" w:rsidP="00963B37">
      <w:pPr>
        <w:pStyle w:val="BodyText"/>
      </w:pPr>
      <w:r w:rsidRPr="00963B37">
        <w:t xml:space="preserve">Demolition </w:t>
      </w:r>
    </w:p>
    <w:p w:rsidR="00000000" w:rsidRPr="00963B37" w:rsidP="00963B37">
      <w:pPr>
        <w:pStyle w:val="AllowPageBreak"/>
      </w:pPr>
    </w:p>
    <w:p w:rsidR="00000000" w:rsidRPr="00963B37" w:rsidP="00963B37">
      <w:pPr>
        <w:pStyle w:val="Heading1"/>
      </w:pPr>
      <w:bookmarkStart w:id="13" w:name="O_619488"/>
      <w:bookmarkEnd w:id="13"/>
      <w:r w:rsidRPr="00963B37">
        <w:t>Custom Content Section</w:t>
      </w:r>
    </w:p>
    <w:p w:rsidR="00000000" w:rsidRPr="00963B37" w:rsidP="00963B37">
      <w:pPr>
        <w:pStyle w:val="BodyText"/>
      </w:pPr>
      <w:r w:rsidRPr="00963B37">
        <w:t>Not applicable.</w:t>
      </w:r>
    </w:p>
    <w:p w:rsidR="00000000" w:rsidRPr="00963B37" w:rsidP="00963B37"/>
    <w:sectPr w:rsidSect="00963B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rsidRPr="009A249D" w:rsidP="009A2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9D" w:rsidP="00963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A249D" w:rsidP="00963B3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249D" w:rsidP="00963B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rsidRPr="009A249D" w:rsidP="009A24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9D" w:rsidRPr="002D2AF8" w:rsidP="00963B37">
    <w:pPr>
      <w:pStyle w:val="Header"/>
      <w:framePr w:wrap="around"/>
    </w:pPr>
    <w:r>
      <w:fldChar w:fldCharType="begin"/>
    </w:r>
    <w:r>
      <w:instrText xml:space="preserve"> TITLE   \* MERGEFORMAT </w:instrText>
    </w:r>
    <w:r>
      <w:fldChar w:fldCharType="separate"/>
    </w:r>
    <w:r>
      <w:t>CPCCDE3025A Operate remote-controlled plant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9A249D" w:rsidP="00963B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2F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25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DC7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B37"/>
    <w:pPr>
      <w:spacing w:before="360" w:after="60"/>
      <w:outlineLvl w:val="0"/>
    </w:pPr>
    <w:rPr>
      <w:sz w:val="32"/>
    </w:rPr>
  </w:style>
  <w:style w:type="paragraph" w:styleId="Heading2">
    <w:name w:val="heading 2"/>
    <w:basedOn w:val="HeadingBase"/>
    <w:next w:val="BodyText"/>
    <w:link w:val="Heading2Char"/>
    <w:qFormat/>
    <w:rsid w:val="00963B37"/>
    <w:pPr>
      <w:keepLines/>
      <w:spacing w:before="240" w:after="120"/>
      <w:outlineLvl w:val="1"/>
    </w:pPr>
    <w:rPr>
      <w:sz w:val="28"/>
      <w:szCs w:val="40"/>
    </w:rPr>
  </w:style>
  <w:style w:type="paragraph" w:styleId="Heading3">
    <w:name w:val="heading 3"/>
    <w:basedOn w:val="HeadingBase"/>
    <w:next w:val="BodyText"/>
    <w:link w:val="Heading3Char"/>
    <w:qFormat/>
    <w:rsid w:val="00963B37"/>
    <w:pPr>
      <w:spacing w:before="180" w:after="120"/>
      <w:outlineLvl w:val="2"/>
    </w:pPr>
    <w:rPr>
      <w:spacing w:val="-10"/>
      <w:kern w:val="32"/>
    </w:rPr>
  </w:style>
  <w:style w:type="paragraph" w:styleId="Heading4">
    <w:name w:val="heading 4"/>
    <w:basedOn w:val="HeadingBase"/>
    <w:next w:val="BodyText"/>
    <w:link w:val="Heading4Char"/>
    <w:qFormat/>
    <w:rsid w:val="00963B37"/>
    <w:pPr>
      <w:spacing w:before="160" w:after="120"/>
      <w:outlineLvl w:val="3"/>
    </w:pPr>
    <w:rPr>
      <w:sz w:val="22"/>
    </w:rPr>
  </w:style>
  <w:style w:type="paragraph" w:styleId="Heading5">
    <w:name w:val="heading 5"/>
    <w:basedOn w:val="HeadingBase"/>
    <w:next w:val="Normal"/>
    <w:link w:val="Heading5Char"/>
    <w:qFormat/>
    <w:rsid w:val="00963B37"/>
    <w:pPr>
      <w:spacing w:before="80"/>
      <w:outlineLvl w:val="4"/>
    </w:pPr>
    <w:rPr>
      <w:color w:val="918585"/>
      <w:sz w:val="20"/>
    </w:rPr>
  </w:style>
  <w:style w:type="paragraph" w:styleId="Heading6">
    <w:name w:val="heading 6"/>
    <w:basedOn w:val="HeadingBase"/>
    <w:next w:val="Normal"/>
    <w:link w:val="Heading6Char"/>
    <w:qFormat/>
    <w:rsid w:val="00963B37"/>
    <w:pPr>
      <w:spacing w:before="60"/>
      <w:outlineLvl w:val="5"/>
    </w:pPr>
    <w:rPr>
      <w:color w:val="918585"/>
      <w:sz w:val="20"/>
    </w:rPr>
  </w:style>
  <w:style w:type="paragraph" w:styleId="Heading7">
    <w:name w:val="heading 7"/>
    <w:basedOn w:val="Normal"/>
    <w:next w:val="Normal"/>
    <w:link w:val="Heading7Char"/>
    <w:qFormat/>
    <w:rsid w:val="00963B37"/>
    <w:pPr>
      <w:ind w:left="720"/>
      <w:outlineLvl w:val="6"/>
    </w:pPr>
    <w:rPr>
      <w:i/>
    </w:rPr>
  </w:style>
  <w:style w:type="paragraph" w:styleId="Heading8">
    <w:name w:val="heading 8"/>
    <w:basedOn w:val="Normal"/>
    <w:next w:val="Normal"/>
    <w:link w:val="Heading8Char"/>
    <w:qFormat/>
    <w:rsid w:val="00963B37"/>
    <w:pPr>
      <w:ind w:left="720"/>
      <w:outlineLvl w:val="7"/>
    </w:pPr>
    <w:rPr>
      <w:i/>
    </w:rPr>
  </w:style>
  <w:style w:type="paragraph" w:styleId="Heading9">
    <w:name w:val="heading 9"/>
    <w:basedOn w:val="Normal"/>
    <w:next w:val="Normal"/>
    <w:link w:val="Heading9Char"/>
    <w:qFormat/>
    <w:rsid w:val="00963B37"/>
    <w:pPr>
      <w:ind w:left="720"/>
      <w:outlineLvl w:val="8"/>
    </w:pPr>
    <w:rPr>
      <w:i/>
    </w:rPr>
  </w:style>
  <w:style w:type="character" w:default="1" w:styleId="DefaultParagraphFont">
    <w:name w:val="Default Paragraph Font"/>
    <w:uiPriority w:val="1"/>
    <w:unhideWhenUsed/>
    <w:rsid w:val="00963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B37"/>
  </w:style>
  <w:style w:type="character" w:customStyle="1" w:styleId="Heading1Char">
    <w:name w:val="Heading 1 Char"/>
    <w:basedOn w:val="DefaultParagraphFont"/>
    <w:link w:val="Heading1"/>
    <w:rsid w:val="00963B37"/>
    <w:rPr>
      <w:rFonts w:ascii="Times New Roman" w:eastAsia="Times New Roman" w:hAnsi="Times New Roman" w:cs="Times New Roman"/>
      <w:b/>
      <w:sz w:val="32"/>
      <w:szCs w:val="20"/>
      <w:lang w:eastAsia="en-US"/>
    </w:rPr>
  </w:style>
  <w:style w:type="paragraph" w:styleId="BodyText">
    <w:name w:val="Body Text"/>
    <w:basedOn w:val="Normal"/>
    <w:link w:val="BodyTextChar"/>
    <w:rsid w:val="00963B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B37"/>
    <w:rPr>
      <w:rFonts w:ascii="Times New Roman" w:eastAsia="Times New Roman" w:hAnsi="Times New Roman" w:cs="Times New Roman"/>
      <w:sz w:val="24"/>
      <w:lang w:eastAsia="en-US"/>
    </w:rPr>
  </w:style>
  <w:style w:type="paragraph" w:styleId="ListBullet">
    <w:name w:val="List Bullet"/>
    <w:basedOn w:val="List"/>
    <w:rsid w:val="00963B37"/>
    <w:pPr>
      <w:numPr>
        <w:numId w:val="14"/>
      </w:numPr>
      <w:tabs>
        <w:tab w:val="clear" w:pos="340"/>
      </w:tabs>
      <w:spacing w:before="40" w:after="40"/>
    </w:pPr>
  </w:style>
  <w:style w:type="character" w:customStyle="1" w:styleId="SpecialBold">
    <w:name w:val="Special Bold"/>
    <w:basedOn w:val="DefaultParagraphFont"/>
    <w:rsid w:val="00963B37"/>
    <w:rPr>
      <w:b/>
      <w:spacing w:val="0"/>
    </w:rPr>
  </w:style>
  <w:style w:type="paragraph" w:styleId="ListBullet2">
    <w:name w:val="List Bullet 2"/>
    <w:basedOn w:val="List2"/>
    <w:rsid w:val="00963B37"/>
    <w:pPr>
      <w:numPr>
        <w:numId w:val="15"/>
      </w:numPr>
      <w:tabs>
        <w:tab w:val="clear" w:pos="680"/>
      </w:tabs>
    </w:pPr>
  </w:style>
  <w:style w:type="paragraph" w:customStyle="1" w:styleId="SuperHeading">
    <w:name w:val="SuperHeading"/>
    <w:basedOn w:val="Normal"/>
    <w:rsid w:val="00963B37"/>
    <w:pPr>
      <w:spacing w:before="240" w:after="120"/>
      <w:outlineLvl w:val="0"/>
    </w:pPr>
    <w:rPr>
      <w:rFonts w:ascii="Times New Roman" w:hAnsi="Times New Roman"/>
      <w:b/>
      <w:sz w:val="32"/>
    </w:rPr>
  </w:style>
  <w:style w:type="paragraph" w:customStyle="1" w:styleId="AllowPageBreak">
    <w:name w:val="AllowPageBreak"/>
    <w:rsid w:val="00963B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B37"/>
    <w:pPr>
      <w:numPr>
        <w:numId w:val="3"/>
      </w:numPr>
      <w:tabs>
        <w:tab w:val="clear" w:pos="1021"/>
      </w:tabs>
      <w:ind w:left="1037" w:hanging="357"/>
    </w:pPr>
  </w:style>
  <w:style w:type="character" w:customStyle="1" w:styleId="BoldandItalics">
    <w:name w:val="Bold and Italics"/>
    <w:qFormat/>
    <w:rsid w:val="00963B37"/>
    <w:rPr>
      <w:b/>
      <w:i/>
      <w:u w:val="none"/>
    </w:rPr>
  </w:style>
  <w:style w:type="character" w:customStyle="1" w:styleId="Heading2Char">
    <w:name w:val="Heading 2 Char"/>
    <w:basedOn w:val="DefaultParagraphFont"/>
    <w:link w:val="Heading2"/>
    <w:rsid w:val="00963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B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B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B37"/>
    <w:rPr>
      <w:rFonts w:ascii="Courier New" w:eastAsia="Times New Roman" w:hAnsi="Courier New" w:cs="Times New Roman"/>
      <w:i/>
      <w:szCs w:val="20"/>
      <w:lang w:eastAsia="en-US"/>
    </w:rPr>
  </w:style>
  <w:style w:type="paragraph" w:customStyle="1" w:styleId="HeadingBase">
    <w:name w:val="Heading Base"/>
    <w:rsid w:val="00963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B37"/>
    <w:pPr>
      <w:tabs>
        <w:tab w:val="right" w:leader="dot" w:pos="9072"/>
      </w:tabs>
      <w:ind w:left="567"/>
    </w:pPr>
    <w:rPr>
      <w:szCs w:val="22"/>
    </w:rPr>
  </w:style>
  <w:style w:type="paragraph" w:customStyle="1" w:styleId="TOCBase">
    <w:name w:val="TOC Base"/>
    <w:rsid w:val="00963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B37"/>
    <w:pPr>
      <w:tabs>
        <w:tab w:val="right" w:leader="dot" w:pos="9072"/>
      </w:tabs>
      <w:spacing w:before="40" w:after="40"/>
      <w:ind w:left="284"/>
    </w:pPr>
    <w:rPr>
      <w:rFonts w:ascii="Times New Roman" w:hAnsi="Times New Roman"/>
    </w:rPr>
  </w:style>
  <w:style w:type="paragraph" w:styleId="TOC1">
    <w:name w:val="toc 1"/>
    <w:basedOn w:val="TOCBase"/>
    <w:next w:val="Normal"/>
    <w:rsid w:val="00963B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B37"/>
    <w:rPr>
      <w:rFonts w:ascii="Times New Roman" w:eastAsia="Times New Roman" w:hAnsi="Times New Roman" w:cs="Times New Roman"/>
      <w:sz w:val="16"/>
      <w:lang w:eastAsia="en-US"/>
    </w:rPr>
  </w:style>
  <w:style w:type="paragraph" w:styleId="Title">
    <w:name w:val="Title"/>
    <w:basedOn w:val="HeadingBase"/>
    <w:link w:val="TitleChar"/>
    <w:qFormat/>
    <w:rsid w:val="00963B37"/>
    <w:pPr>
      <w:spacing w:before="5040"/>
      <w:jc w:val="center"/>
    </w:pPr>
    <w:rPr>
      <w:sz w:val="48"/>
      <w:szCs w:val="72"/>
      <w:lang w:val="en-US"/>
    </w:rPr>
  </w:style>
  <w:style w:type="character" w:customStyle="1" w:styleId="TitleChar">
    <w:name w:val="Title Char"/>
    <w:basedOn w:val="DefaultParagraphFont"/>
    <w:link w:val="Title"/>
    <w:rsid w:val="00963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B37"/>
    <w:pPr>
      <w:tabs>
        <w:tab w:val="left" w:pos="3600"/>
        <w:tab w:val="left" w:pos="3958"/>
      </w:tabs>
    </w:pPr>
  </w:style>
  <w:style w:type="paragraph" w:styleId="List">
    <w:name w:val="List"/>
    <w:basedOn w:val="BodyText"/>
    <w:next w:val="BodyText"/>
    <w:rsid w:val="00963B37"/>
    <w:pPr>
      <w:tabs>
        <w:tab w:val="left" w:pos="340"/>
      </w:tabs>
      <w:spacing w:before="60" w:after="60"/>
      <w:ind w:left="340" w:hanging="340"/>
    </w:pPr>
  </w:style>
  <w:style w:type="paragraph" w:customStyle="1" w:styleId="Note">
    <w:name w:val="Note"/>
    <w:basedOn w:val="BodyText"/>
    <w:rsid w:val="00963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B37"/>
    <w:pPr>
      <w:framePr w:wrap="auto" w:hAnchor="text" w:y="6049"/>
    </w:pPr>
    <w:rPr>
      <w:color w:val="000000"/>
      <w:sz w:val="40"/>
    </w:rPr>
  </w:style>
  <w:style w:type="paragraph" w:customStyle="1" w:styleId="TOCTitle">
    <w:name w:val="TOCTitle"/>
    <w:basedOn w:val="Heading1"/>
    <w:rsid w:val="00963B37"/>
    <w:pPr>
      <w:spacing w:after="240"/>
      <w:jc w:val="center"/>
      <w:outlineLvl w:val="9"/>
    </w:pPr>
    <w:rPr>
      <w:caps/>
    </w:rPr>
  </w:style>
  <w:style w:type="paragraph" w:customStyle="1" w:styleId="Version">
    <w:name w:val="Version"/>
    <w:rsid w:val="00963B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B37"/>
    <w:pPr>
      <w:keepNext w:val="0"/>
      <w:tabs>
        <w:tab w:val="right" w:pos="4176"/>
      </w:tabs>
      <w:ind w:left="198" w:hanging="198"/>
    </w:pPr>
    <w:rPr>
      <w:rFonts w:ascii="Garamond" w:hAnsi="Garamond"/>
    </w:rPr>
  </w:style>
  <w:style w:type="paragraph" w:styleId="IndexHeading">
    <w:name w:val="index heading"/>
    <w:basedOn w:val="Normal"/>
    <w:next w:val="Index1"/>
    <w:semiHidden/>
    <w:rsid w:val="00963B37"/>
    <w:pPr>
      <w:spacing w:before="120" w:after="120"/>
    </w:pPr>
    <w:rPr>
      <w:rFonts w:ascii="Arial" w:hAnsi="Arial"/>
      <w:b/>
      <w:color w:val="918585"/>
      <w:sz w:val="24"/>
    </w:rPr>
  </w:style>
  <w:style w:type="paragraph" w:styleId="Header">
    <w:name w:val="header"/>
    <w:basedOn w:val="Normal"/>
    <w:link w:val="HeaderChar"/>
    <w:rsid w:val="00963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B37"/>
    <w:rPr>
      <w:rFonts w:ascii="Times New Roman" w:eastAsia="Times New Roman" w:hAnsi="Times New Roman" w:cs="Times New Roman"/>
      <w:sz w:val="16"/>
      <w:szCs w:val="20"/>
      <w:lang w:val="en-GB" w:eastAsia="en-US"/>
    </w:rPr>
  </w:style>
  <w:style w:type="paragraph" w:customStyle="1" w:styleId="Chapter">
    <w:name w:val="Chapter"/>
    <w:basedOn w:val="Normal"/>
    <w:rsid w:val="00963B37"/>
    <w:pPr>
      <w:spacing w:before="240"/>
    </w:pPr>
    <w:rPr>
      <w:rFonts w:ascii="Times New Roman" w:hAnsi="Times New Roman"/>
      <w:smallCaps/>
      <w:spacing w:val="80"/>
      <w:sz w:val="28"/>
    </w:rPr>
  </w:style>
  <w:style w:type="paragraph" w:customStyle="1" w:styleId="InChapter">
    <w:name w:val="InChapter"/>
    <w:basedOn w:val="Heading3"/>
    <w:rsid w:val="00963B37"/>
    <w:pPr>
      <w:spacing w:after="240"/>
      <w:outlineLvl w:val="9"/>
    </w:pPr>
    <w:rPr>
      <w:noProof/>
    </w:rPr>
  </w:style>
  <w:style w:type="paragraph" w:styleId="Index2">
    <w:name w:val="index 2"/>
    <w:basedOn w:val="Normal"/>
    <w:next w:val="Normal"/>
    <w:semiHidden/>
    <w:rsid w:val="00963B37"/>
    <w:pPr>
      <w:tabs>
        <w:tab w:val="right" w:pos="4176"/>
      </w:tabs>
      <w:ind w:left="568" w:hanging="284"/>
    </w:pPr>
    <w:rPr>
      <w:rFonts w:ascii="Garamond" w:hAnsi="Garamond"/>
    </w:rPr>
  </w:style>
  <w:style w:type="paragraph" w:customStyle="1" w:styleId="Byline">
    <w:name w:val="Byline"/>
    <w:rsid w:val="00963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B37"/>
    <w:pPr>
      <w:tabs>
        <w:tab w:val="clear" w:pos="3600"/>
        <w:tab w:val="clear" w:pos="3958"/>
      </w:tabs>
      <w:jc w:val="right"/>
    </w:pPr>
  </w:style>
  <w:style w:type="character" w:styleId="Emphasis">
    <w:name w:val="Emphasis"/>
    <w:basedOn w:val="DefaultParagraphFont"/>
    <w:qFormat/>
    <w:rsid w:val="00963B37"/>
    <w:rPr>
      <w:i/>
    </w:rPr>
  </w:style>
  <w:style w:type="paragraph" w:styleId="Caption">
    <w:name w:val="caption"/>
    <w:basedOn w:val="BodyText"/>
    <w:next w:val="Normal"/>
    <w:qFormat/>
    <w:rsid w:val="00963B37"/>
    <w:pPr>
      <w:framePr w:w="2268" w:hSpace="181" w:vSpace="181" w:wrap="around" w:vAnchor="text" w:hAnchor="page" w:x="1135" w:y="285" w:anchorLock="1"/>
    </w:pPr>
    <w:rPr>
      <w:i/>
    </w:rPr>
  </w:style>
  <w:style w:type="paragraph" w:customStyle="1" w:styleId="MiniTOCTitle">
    <w:name w:val="MiniTOCTitle"/>
    <w:basedOn w:val="Heading4"/>
    <w:rsid w:val="00963B37"/>
    <w:pPr>
      <w:spacing w:before="240"/>
      <w:outlineLvl w:val="9"/>
    </w:pPr>
    <w:rPr>
      <w:noProof/>
      <w:sz w:val="24"/>
    </w:rPr>
  </w:style>
  <w:style w:type="paragraph" w:customStyle="1" w:styleId="MiniTOCItem">
    <w:name w:val="MiniTOCItem"/>
    <w:basedOn w:val="ListBullet"/>
    <w:rsid w:val="00963B37"/>
    <w:pPr>
      <w:numPr>
        <w:numId w:val="0"/>
      </w:numPr>
      <w:tabs>
        <w:tab w:val="right" w:leader="dot" w:pos="6521"/>
      </w:tabs>
      <w:spacing w:before="0" w:after="0"/>
    </w:pPr>
  </w:style>
  <w:style w:type="paragraph" w:customStyle="1" w:styleId="TOFTitle">
    <w:name w:val="TOFTitle"/>
    <w:basedOn w:val="TOCTitle"/>
    <w:rsid w:val="00963B37"/>
  </w:style>
  <w:style w:type="paragraph" w:styleId="TableofFigures">
    <w:name w:val="table of figures"/>
    <w:basedOn w:val="Normal"/>
    <w:next w:val="Normal"/>
    <w:semiHidden/>
    <w:rsid w:val="00963B37"/>
    <w:pPr>
      <w:tabs>
        <w:tab w:val="right" w:leader="dot" w:pos="9072"/>
      </w:tabs>
      <w:ind w:left="970" w:hanging="403"/>
    </w:pPr>
    <w:rPr>
      <w:rFonts w:ascii="Times New Roman" w:hAnsi="Times New Roman"/>
      <w:b/>
    </w:rPr>
  </w:style>
  <w:style w:type="paragraph" w:styleId="ListNumber">
    <w:name w:val="List Number"/>
    <w:basedOn w:val="List"/>
    <w:rsid w:val="00963B37"/>
    <w:pPr>
      <w:numPr>
        <w:numId w:val="12"/>
      </w:numPr>
    </w:pPr>
  </w:style>
  <w:style w:type="character" w:customStyle="1" w:styleId="WingdingSymbols">
    <w:name w:val="Wingding Symbols"/>
    <w:rsid w:val="00963B37"/>
    <w:rPr>
      <w:rFonts w:ascii="Wingdings" w:hAnsi="Wingdings"/>
    </w:rPr>
  </w:style>
  <w:style w:type="paragraph" w:customStyle="1" w:styleId="TableHeading">
    <w:name w:val="Table Heading"/>
    <w:basedOn w:val="HeadingBase"/>
    <w:rsid w:val="00963B37"/>
    <w:pPr>
      <w:keepLines/>
      <w:pBdr>
        <w:bottom w:val="single" w:sz="6" w:space="1" w:color="918585"/>
      </w:pBdr>
      <w:spacing w:before="240"/>
    </w:pPr>
  </w:style>
  <w:style w:type="character" w:customStyle="1" w:styleId="HotSpot">
    <w:name w:val="HotSpot"/>
    <w:rsid w:val="00963B37"/>
    <w:rPr>
      <w:color w:val="0033CC"/>
      <w:u w:val="none"/>
    </w:rPr>
  </w:style>
  <w:style w:type="paragraph" w:customStyle="1" w:styleId="BodyTextRight">
    <w:name w:val="Body Text Right"/>
    <w:basedOn w:val="BodyText"/>
    <w:rsid w:val="00963B37"/>
    <w:pPr>
      <w:spacing w:before="0" w:after="0"/>
      <w:jc w:val="right"/>
    </w:pPr>
  </w:style>
  <w:style w:type="paragraph" w:styleId="Index3">
    <w:name w:val="index 3"/>
    <w:basedOn w:val="ListNumber2"/>
    <w:next w:val="Normal"/>
    <w:semiHidden/>
    <w:rsid w:val="00963B37"/>
    <w:pPr>
      <w:numPr>
        <w:numId w:val="0"/>
      </w:numPr>
      <w:tabs>
        <w:tab w:val="right" w:leader="dot" w:pos="4176"/>
      </w:tabs>
    </w:pPr>
  </w:style>
  <w:style w:type="paragraph" w:styleId="ListNumber2">
    <w:name w:val="List Number 2"/>
    <w:basedOn w:val="List2"/>
    <w:rsid w:val="00963B37"/>
    <w:pPr>
      <w:numPr>
        <w:numId w:val="11"/>
      </w:numPr>
      <w:tabs>
        <w:tab w:val="clear" w:pos="1060"/>
      </w:tabs>
    </w:pPr>
  </w:style>
  <w:style w:type="paragraph" w:customStyle="1" w:styleId="MarginNote">
    <w:name w:val="Margin Note"/>
    <w:basedOn w:val="BodyText"/>
    <w:rsid w:val="00963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B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B37"/>
    <w:rPr>
      <w:sz w:val="32"/>
    </w:rPr>
  </w:style>
  <w:style w:type="paragraph" w:customStyle="1" w:styleId="HeadingProcedure">
    <w:name w:val="Heading Procedure"/>
    <w:basedOn w:val="HeadingBase"/>
    <w:next w:val="Normal"/>
    <w:rsid w:val="00963B37"/>
    <w:pPr>
      <w:tabs>
        <w:tab w:val="left" w:pos="0"/>
      </w:tabs>
      <w:spacing w:before="120" w:after="60"/>
    </w:pPr>
    <w:rPr>
      <w:i/>
      <w:color w:val="918585"/>
      <w:sz w:val="22"/>
    </w:rPr>
  </w:style>
  <w:style w:type="paragraph" w:customStyle="1" w:styleId="TableBodyText">
    <w:name w:val="Table Body Text"/>
    <w:basedOn w:val="BodyText"/>
    <w:rsid w:val="00963B37"/>
    <w:pPr>
      <w:spacing w:before="60" w:after="60"/>
    </w:pPr>
  </w:style>
  <w:style w:type="paragraph" w:styleId="ListContinue">
    <w:name w:val="List Continue"/>
    <w:basedOn w:val="List"/>
    <w:rsid w:val="00963B37"/>
    <w:pPr>
      <w:ind w:firstLine="0"/>
    </w:pPr>
  </w:style>
  <w:style w:type="paragraph" w:customStyle="1" w:styleId="ListNote">
    <w:name w:val="List Note"/>
    <w:basedOn w:val="List"/>
    <w:rsid w:val="00963B37"/>
    <w:pPr>
      <w:pBdr>
        <w:top w:val="single" w:sz="6" w:space="2" w:color="918585"/>
        <w:bottom w:val="single" w:sz="6" w:space="2" w:color="918585"/>
      </w:pBdr>
      <w:tabs>
        <w:tab w:val="left" w:pos="1021"/>
      </w:tabs>
      <w:ind w:firstLine="0"/>
    </w:pPr>
  </w:style>
  <w:style w:type="paragraph" w:customStyle="1" w:styleId="Warning">
    <w:name w:val="Warning"/>
    <w:basedOn w:val="BodyText"/>
    <w:rsid w:val="00963B37"/>
    <w:pPr>
      <w:shd w:val="clear" w:color="auto" w:fill="D9D9D9"/>
      <w:tabs>
        <w:tab w:val="left" w:pos="992"/>
      </w:tabs>
      <w:ind w:left="119" w:right="119"/>
    </w:pPr>
    <w:rPr>
      <w:sz w:val="20"/>
    </w:rPr>
  </w:style>
  <w:style w:type="paragraph" w:customStyle="1" w:styleId="MarginIcons">
    <w:name w:val="Margin Icons"/>
    <w:basedOn w:val="BodyText"/>
    <w:rsid w:val="00963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B37"/>
    <w:rPr>
      <w:rFonts w:ascii="Courier New" w:hAnsi="Courier New"/>
    </w:rPr>
  </w:style>
  <w:style w:type="paragraph" w:customStyle="1" w:styleId="NoteBullet">
    <w:name w:val="Note Bullet"/>
    <w:basedOn w:val="Note"/>
    <w:rsid w:val="00963B37"/>
    <w:pPr>
      <w:tabs>
        <w:tab w:val="clear" w:pos="680"/>
      </w:tabs>
      <w:spacing w:before="60" w:after="60"/>
    </w:pPr>
  </w:style>
  <w:style w:type="paragraph" w:customStyle="1" w:styleId="SubHeading2">
    <w:name w:val="SubHeading2"/>
    <w:basedOn w:val="HeadingBase"/>
    <w:rsid w:val="00963B37"/>
    <w:pPr>
      <w:spacing w:before="240" w:after="60"/>
    </w:pPr>
    <w:rPr>
      <w:sz w:val="20"/>
    </w:rPr>
  </w:style>
  <w:style w:type="paragraph" w:customStyle="1" w:styleId="SubHeading1">
    <w:name w:val="SubHeading1"/>
    <w:basedOn w:val="HeadingBase"/>
    <w:rsid w:val="00963B37"/>
    <w:pPr>
      <w:spacing w:before="240" w:after="60"/>
    </w:pPr>
    <w:rPr>
      <w:color w:val="918585"/>
      <w:sz w:val="22"/>
    </w:rPr>
  </w:style>
  <w:style w:type="paragraph" w:customStyle="1" w:styleId="SideHeading">
    <w:name w:val="Side Heading"/>
    <w:basedOn w:val="HeadingBase"/>
    <w:rsid w:val="00963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B37"/>
    <w:pPr>
      <w:numPr>
        <w:numId w:val="13"/>
      </w:numPr>
    </w:pPr>
  </w:style>
  <w:style w:type="paragraph" w:styleId="PlainText">
    <w:name w:val="Plain Text"/>
    <w:basedOn w:val="Normal"/>
    <w:link w:val="PlainTextChar"/>
    <w:rsid w:val="00963B37"/>
    <w:rPr>
      <w:sz w:val="20"/>
    </w:rPr>
  </w:style>
  <w:style w:type="character" w:customStyle="1" w:styleId="PlainTextChar">
    <w:name w:val="Plain Text Char"/>
    <w:basedOn w:val="DefaultParagraphFont"/>
    <w:link w:val="PlainText"/>
    <w:rsid w:val="00963B37"/>
    <w:rPr>
      <w:rFonts w:ascii="Courier New" w:eastAsia="Times New Roman" w:hAnsi="Courier New" w:cs="Times New Roman"/>
      <w:sz w:val="20"/>
      <w:szCs w:val="20"/>
      <w:lang w:eastAsia="en-US"/>
    </w:rPr>
  </w:style>
  <w:style w:type="character" w:customStyle="1" w:styleId="MenuOption">
    <w:name w:val="Menu Option"/>
    <w:basedOn w:val="DefaultParagraphFont"/>
    <w:rsid w:val="00963B37"/>
    <w:rPr>
      <w:b/>
      <w:smallCaps/>
    </w:rPr>
  </w:style>
  <w:style w:type="paragraph" w:customStyle="1" w:styleId="TableListNumber">
    <w:name w:val="Table List Number"/>
    <w:basedOn w:val="ListNumber"/>
    <w:rsid w:val="00963B37"/>
    <w:pPr>
      <w:numPr>
        <w:numId w:val="0"/>
      </w:numPr>
    </w:pPr>
  </w:style>
  <w:style w:type="paragraph" w:styleId="TOC4">
    <w:name w:val="toc 4"/>
    <w:basedOn w:val="TOCBase"/>
    <w:next w:val="Normal"/>
    <w:semiHidden/>
    <w:rsid w:val="00963B37"/>
    <w:pPr>
      <w:tabs>
        <w:tab w:val="right" w:leader="dot" w:pos="9071"/>
      </w:tabs>
      <w:ind w:left="1701"/>
    </w:pPr>
  </w:style>
  <w:style w:type="paragraph" w:customStyle="1" w:styleId="ListAlpha">
    <w:name w:val="List Alpha"/>
    <w:basedOn w:val="List"/>
    <w:rsid w:val="00963B37"/>
    <w:pPr>
      <w:numPr>
        <w:numId w:val="10"/>
      </w:numPr>
    </w:pPr>
  </w:style>
  <w:style w:type="paragraph" w:customStyle="1" w:styleId="ListAlpha2">
    <w:name w:val="List Alpha 2"/>
    <w:basedOn w:val="List2"/>
    <w:rsid w:val="00963B37"/>
    <w:pPr>
      <w:numPr>
        <w:numId w:val="9"/>
      </w:numPr>
    </w:pPr>
  </w:style>
  <w:style w:type="paragraph" w:styleId="List2">
    <w:name w:val="List 2"/>
    <w:basedOn w:val="BodyText"/>
    <w:rsid w:val="00963B37"/>
    <w:pPr>
      <w:tabs>
        <w:tab w:val="left" w:pos="680"/>
      </w:tabs>
      <w:spacing w:before="60" w:after="60"/>
      <w:ind w:left="680" w:hanging="340"/>
    </w:pPr>
  </w:style>
  <w:style w:type="paragraph" w:styleId="List3">
    <w:name w:val="List 3"/>
    <w:basedOn w:val="BodyText"/>
    <w:rsid w:val="00963B37"/>
    <w:pPr>
      <w:tabs>
        <w:tab w:val="left" w:pos="1021"/>
      </w:tabs>
      <w:spacing w:before="60" w:after="60"/>
      <w:ind w:left="1020" w:hanging="340"/>
    </w:pPr>
  </w:style>
  <w:style w:type="paragraph" w:styleId="List4">
    <w:name w:val="List 4"/>
    <w:basedOn w:val="BodyText"/>
    <w:rsid w:val="00963B37"/>
    <w:pPr>
      <w:tabs>
        <w:tab w:val="left" w:pos="1361"/>
      </w:tabs>
      <w:spacing w:before="60" w:after="60"/>
      <w:ind w:left="1361" w:hanging="340"/>
    </w:pPr>
  </w:style>
  <w:style w:type="paragraph" w:styleId="List5">
    <w:name w:val="List 5"/>
    <w:basedOn w:val="BodyText"/>
    <w:rsid w:val="00963B37"/>
    <w:pPr>
      <w:tabs>
        <w:tab w:val="left" w:pos="1701"/>
      </w:tabs>
      <w:spacing w:before="60" w:after="60"/>
      <w:ind w:left="1701" w:hanging="340"/>
    </w:pPr>
  </w:style>
  <w:style w:type="paragraph" w:styleId="ListBullet4">
    <w:name w:val="List Bullet 4"/>
    <w:basedOn w:val="List4"/>
    <w:rsid w:val="00963B37"/>
    <w:pPr>
      <w:numPr>
        <w:numId w:val="4"/>
      </w:numPr>
    </w:pPr>
  </w:style>
  <w:style w:type="paragraph" w:styleId="ListBullet5">
    <w:name w:val="List Bullet 5"/>
    <w:basedOn w:val="List5"/>
    <w:rsid w:val="00963B37"/>
    <w:pPr>
      <w:numPr>
        <w:numId w:val="5"/>
      </w:numPr>
    </w:pPr>
  </w:style>
  <w:style w:type="paragraph" w:styleId="ListContinue2">
    <w:name w:val="List Continue 2"/>
    <w:basedOn w:val="List2"/>
    <w:rsid w:val="00963B37"/>
    <w:pPr>
      <w:ind w:firstLine="0"/>
    </w:pPr>
  </w:style>
  <w:style w:type="paragraph" w:styleId="ListContinue3">
    <w:name w:val="List Continue 3"/>
    <w:basedOn w:val="List3"/>
    <w:rsid w:val="00963B37"/>
    <w:pPr>
      <w:ind w:left="1021" w:firstLine="0"/>
    </w:pPr>
  </w:style>
  <w:style w:type="paragraph" w:styleId="ListContinue4">
    <w:name w:val="List Continue 4"/>
    <w:basedOn w:val="List4"/>
    <w:rsid w:val="00963B37"/>
    <w:pPr>
      <w:ind w:firstLine="0"/>
    </w:pPr>
  </w:style>
  <w:style w:type="paragraph" w:styleId="ListContinue5">
    <w:name w:val="List Continue 5"/>
    <w:basedOn w:val="List5"/>
    <w:rsid w:val="00963B37"/>
    <w:pPr>
      <w:ind w:firstLine="0"/>
    </w:pPr>
  </w:style>
  <w:style w:type="paragraph" w:styleId="ListNumber3">
    <w:name w:val="List Number 3"/>
    <w:basedOn w:val="List3"/>
    <w:rsid w:val="00963B37"/>
    <w:pPr>
      <w:numPr>
        <w:numId w:val="6"/>
      </w:numPr>
    </w:pPr>
  </w:style>
  <w:style w:type="paragraph" w:styleId="ListNumber4">
    <w:name w:val="List Number 4"/>
    <w:basedOn w:val="List4"/>
    <w:rsid w:val="00963B37"/>
    <w:pPr>
      <w:numPr>
        <w:numId w:val="7"/>
      </w:numPr>
    </w:pPr>
  </w:style>
  <w:style w:type="paragraph" w:styleId="ListNumber5">
    <w:name w:val="List Number 5"/>
    <w:basedOn w:val="List5"/>
    <w:rsid w:val="00963B37"/>
    <w:pPr>
      <w:numPr>
        <w:numId w:val="8"/>
      </w:numPr>
    </w:pPr>
  </w:style>
  <w:style w:type="paragraph" w:styleId="BlockText">
    <w:name w:val="Block Text"/>
    <w:basedOn w:val="Normal"/>
    <w:rsid w:val="00963B37"/>
    <w:pPr>
      <w:spacing w:after="120"/>
      <w:ind w:left="1440" w:right="1440"/>
    </w:pPr>
  </w:style>
  <w:style w:type="character" w:customStyle="1" w:styleId="Subscript">
    <w:name w:val="Subscript"/>
    <w:basedOn w:val="DefaultParagraphFont"/>
    <w:rsid w:val="00963B37"/>
    <w:rPr>
      <w:sz w:val="16"/>
      <w:vertAlign w:val="subscript"/>
    </w:rPr>
  </w:style>
  <w:style w:type="character" w:customStyle="1" w:styleId="Superscript">
    <w:name w:val="Superscript"/>
    <w:basedOn w:val="DefaultParagraphFont"/>
    <w:rsid w:val="00963B37"/>
    <w:rPr>
      <w:sz w:val="16"/>
      <w:vertAlign w:val="superscript"/>
    </w:rPr>
  </w:style>
  <w:style w:type="character" w:customStyle="1" w:styleId="Symbols">
    <w:name w:val="Symbols"/>
    <w:basedOn w:val="DefaultParagraphFont"/>
    <w:rsid w:val="00963B37"/>
    <w:rPr>
      <w:rFonts w:ascii="Symbol" w:hAnsi="Symbol"/>
    </w:rPr>
  </w:style>
  <w:style w:type="character" w:customStyle="1" w:styleId="MenuOptions">
    <w:name w:val="Menu Options"/>
    <w:basedOn w:val="DefaultParagraphFont"/>
    <w:rsid w:val="00963B37"/>
    <w:rPr>
      <w:rFonts w:ascii="Arial Narrow" w:hAnsi="Arial Narrow"/>
      <w:smallCaps/>
    </w:rPr>
  </w:style>
  <w:style w:type="character" w:customStyle="1" w:styleId="Buttons">
    <w:name w:val="Buttons"/>
    <w:basedOn w:val="DefaultParagraphFont"/>
    <w:rsid w:val="00963B37"/>
    <w:rPr>
      <w:b/>
    </w:rPr>
  </w:style>
  <w:style w:type="character" w:customStyle="1" w:styleId="Underlined">
    <w:name w:val="Underlined"/>
    <w:basedOn w:val="DefaultParagraphFont"/>
    <w:rsid w:val="00963B37"/>
    <w:rPr>
      <w:u w:val="single"/>
    </w:rPr>
  </w:style>
  <w:style w:type="paragraph" w:customStyle="1" w:styleId="TableBodyTextRight">
    <w:name w:val="Table Body Text Right"/>
    <w:basedOn w:val="TableBodyText"/>
    <w:rsid w:val="00963B37"/>
    <w:pPr>
      <w:widowControl w:val="0"/>
      <w:autoSpaceDE w:val="0"/>
      <w:autoSpaceDN w:val="0"/>
      <w:adjustRightInd w:val="0"/>
      <w:jc w:val="right"/>
    </w:pPr>
    <w:rPr>
      <w:rFonts w:cs="Arial"/>
      <w:szCs w:val="18"/>
    </w:rPr>
  </w:style>
  <w:style w:type="paragraph" w:customStyle="1" w:styleId="CopyrightText">
    <w:name w:val="Copyright Text"/>
    <w:basedOn w:val="BodyText"/>
    <w:rsid w:val="00963B37"/>
    <w:rPr>
      <w:sz w:val="18"/>
    </w:rPr>
  </w:style>
  <w:style w:type="paragraph" w:customStyle="1" w:styleId="BodySmallRight">
    <w:name w:val="Body Small Right"/>
    <w:basedOn w:val="BodyTextRight"/>
    <w:rsid w:val="00963B37"/>
    <w:rPr>
      <w:sz w:val="18"/>
      <w:szCs w:val="18"/>
    </w:rPr>
  </w:style>
  <w:style w:type="paragraph" w:customStyle="1" w:styleId="MarginEdition">
    <w:name w:val="Margin Edition"/>
    <w:basedOn w:val="MarginNote"/>
    <w:rsid w:val="00963B37"/>
    <w:pPr>
      <w:spacing w:before="0" w:after="0"/>
    </w:pPr>
    <w:rPr>
      <w:rFonts w:ascii="Times New Roman" w:hAnsi="Times New Roman"/>
      <w:color w:val="999999"/>
    </w:rPr>
  </w:style>
  <w:style w:type="paragraph" w:customStyle="1" w:styleId="Spacer">
    <w:name w:val="Spacer"/>
    <w:basedOn w:val="Normal"/>
    <w:rsid w:val="00963B37"/>
    <w:rPr>
      <w:sz w:val="2"/>
      <w:szCs w:val="2"/>
    </w:rPr>
  </w:style>
  <w:style w:type="character" w:customStyle="1" w:styleId="Small">
    <w:name w:val="Small"/>
    <w:basedOn w:val="DefaultParagraphFont"/>
    <w:rsid w:val="00963B37"/>
    <w:rPr>
      <w:sz w:val="16"/>
    </w:rPr>
  </w:style>
  <w:style w:type="paragraph" w:customStyle="1" w:styleId="WideTable">
    <w:name w:val="Wide Table"/>
    <w:basedOn w:val="Normal"/>
    <w:rsid w:val="00963B37"/>
    <w:pPr>
      <w:ind w:left="-1418"/>
    </w:pPr>
    <w:rPr>
      <w:sz w:val="2"/>
      <w:szCs w:val="2"/>
    </w:rPr>
  </w:style>
  <w:style w:type="character" w:styleId="PageNumber">
    <w:name w:val="page number"/>
    <w:basedOn w:val="DefaultParagraphFont"/>
    <w:rsid w:val="00963B37"/>
  </w:style>
  <w:style w:type="paragraph" w:styleId="Quote">
    <w:name w:val="Quote"/>
    <w:basedOn w:val="Heading1"/>
    <w:link w:val="QuoteChar"/>
    <w:qFormat/>
    <w:rsid w:val="00963B37"/>
    <w:rPr>
      <w:b w:val="0"/>
      <w:sz w:val="72"/>
      <w:szCs w:val="72"/>
      <w:lang w:val="en-NZ"/>
    </w:rPr>
  </w:style>
  <w:style w:type="character" w:customStyle="1" w:styleId="QuoteChar">
    <w:name w:val="Quote Char"/>
    <w:basedOn w:val="DefaultParagraphFont"/>
    <w:link w:val="Quote"/>
    <w:rsid w:val="00963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B37"/>
    <w:pPr>
      <w:pageBreakBefore/>
    </w:pPr>
  </w:style>
  <w:style w:type="paragraph" w:customStyle="1" w:styleId="Border">
    <w:name w:val="Border"/>
    <w:basedOn w:val="Normal"/>
    <w:qFormat/>
    <w:rsid w:val="00963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B37"/>
    <w:rPr>
      <w:b/>
      <w:bCs/>
      <w:i/>
      <w:iCs/>
      <w:color w:val="auto"/>
    </w:rPr>
  </w:style>
  <w:style w:type="paragraph" w:styleId="IntenseQuote">
    <w:name w:val="Intense Quote"/>
    <w:basedOn w:val="Normal"/>
    <w:next w:val="Normal"/>
    <w:link w:val="IntenseQuoteChar"/>
    <w:uiPriority w:val="30"/>
    <w:qFormat/>
    <w:rsid w:val="00963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B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B37"/>
    <w:rPr>
      <w:smallCaps/>
      <w:color w:val="auto"/>
      <w:u w:val="single"/>
    </w:rPr>
  </w:style>
  <w:style w:type="character" w:styleId="IntenseReference">
    <w:name w:val="Intense Reference"/>
    <w:basedOn w:val="DefaultParagraphFont"/>
    <w:uiPriority w:val="32"/>
    <w:qFormat/>
    <w:rsid w:val="00963B37"/>
    <w:rPr>
      <w:b/>
      <w:bCs/>
      <w:smallCaps/>
      <w:color w:val="auto"/>
      <w:spacing w:val="5"/>
      <w:u w:val="single"/>
    </w:rPr>
  </w:style>
  <w:style w:type="paragraph" w:customStyle="1" w:styleId="2ColumnHeading">
    <w:name w:val="2Column Heading"/>
    <w:basedOn w:val="BodyText"/>
    <w:qFormat/>
    <w:rsid w:val="00963B37"/>
    <w:pPr>
      <w:spacing w:after="60"/>
      <w:ind w:left="-2268"/>
    </w:pPr>
    <w:rPr>
      <w:b/>
    </w:rPr>
  </w:style>
  <w:style w:type="paragraph" w:customStyle="1" w:styleId="Heading1TOC">
    <w:name w:val="Heading1 TOC"/>
    <w:basedOn w:val="Normal"/>
    <w:qFormat/>
    <w:rsid w:val="00963B37"/>
    <w:pPr>
      <w:spacing w:before="240" w:after="120"/>
    </w:pPr>
    <w:rPr>
      <w:rFonts w:ascii="Times New Roman" w:hAnsi="Times New Roman"/>
      <w:b/>
      <w:sz w:val="32"/>
    </w:rPr>
  </w:style>
  <w:style w:type="paragraph" w:customStyle="1" w:styleId="Heading2TOC">
    <w:name w:val="Heading2 TOC"/>
    <w:basedOn w:val="Normal"/>
    <w:qFormat/>
    <w:rsid w:val="00963B37"/>
    <w:pPr>
      <w:spacing w:before="240" w:after="60"/>
    </w:pPr>
    <w:rPr>
      <w:rFonts w:ascii="Times New Roman" w:hAnsi="Times New Roman"/>
      <w:b/>
      <w:sz w:val="28"/>
    </w:rPr>
  </w:style>
  <w:style w:type="character" w:customStyle="1" w:styleId="Underline">
    <w:name w:val="Underline"/>
    <w:basedOn w:val="DefaultParagraphFont"/>
    <w:qFormat/>
    <w:rsid w:val="00963B37"/>
    <w:rPr>
      <w:u w:val="single"/>
    </w:rPr>
  </w:style>
  <w:style w:type="paragraph" w:styleId="BalloonText">
    <w:name w:val="Balloon Text"/>
    <w:basedOn w:val="Normal"/>
    <w:link w:val="BalloonTextChar"/>
    <w:rsid w:val="00963B37"/>
    <w:rPr>
      <w:rFonts w:ascii="Tahoma" w:hAnsi="Tahoma" w:cs="Tahoma"/>
      <w:sz w:val="16"/>
      <w:szCs w:val="16"/>
    </w:rPr>
  </w:style>
  <w:style w:type="character" w:customStyle="1" w:styleId="BalloonTextChar">
    <w:name w:val="Balloon Text Char"/>
    <w:basedOn w:val="DefaultParagraphFont"/>
    <w:link w:val="BalloonText"/>
    <w:rsid w:val="00963B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B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B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B37"/>
    <w:rPr>
      <w:b/>
      <w:color w:val="660033"/>
      <w:spacing w:val="0"/>
    </w:rPr>
  </w:style>
  <w:style w:type="paragraph" w:customStyle="1" w:styleId="Nameditemlist">
    <w:name w:val="Named item list"/>
    <w:basedOn w:val="BodyText"/>
    <w:qFormat/>
    <w:rsid w:val="00963B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2281</Words>
  <Characters>15100</Characters>
  <Application>Microsoft Office Word</Application>
  <DocSecurity>0</DocSecurity>
  <Lines>600</Lines>
  <Paragraphs>329</Paragraphs>
  <ScaleCrop>false</ScaleCrop>
  <Company>Author-it Software Corporation Ltd.</Company>
  <LinksUpToDate>false</LinksUpToDate>
  <CharactersWithSpaces>17274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CPCCDE3025A Operate remote-controlled plant on demolition sites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2014-01-17T12:28:18Z</dcterms:created>
  <dcterms:modified xsi:type="dcterms:W3CDTF">2014-01-16T02:40:00Z</dcterms:modified>
</cp:coreProperties>
</file>