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D460D" w:rsidP="003D460D">
      <w:pPr>
        <w:pStyle w:val="Title"/>
      </w:pPr>
      <w:r>
        <w:fldChar w:fldCharType="begin"/>
      </w:r>
      <w:r>
        <w:instrText xml:space="preserve"> TITLE   \* MERGEFORMAT </w:instrText>
      </w:r>
      <w:r>
        <w:fldChar w:fldCharType="separate"/>
      </w:r>
      <w:r>
        <w:t>CPCCDE3023A Operate skid steer loaders at ground level on demolition sites</w:t>
      </w:r>
      <w:r>
        <w:fldChar w:fldCharType="end"/>
      </w:r>
    </w:p>
    <w:p w:rsidR="003D460D" w:rsidP="003D460D">
      <w:pPr>
        <w:pStyle w:val="Version"/>
        <w:sectPr w:rsidSect="00981D8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81D8D" w:rsidP="00981D8D">
      <w:pPr>
        <w:pStyle w:val="SuperHeading"/>
      </w:pPr>
      <w:r w:rsidRPr="00981D8D">
        <w:t>CPCCDE3023A Operate skid steer loaders at ground level on demolition sites</w:t>
      </w:r>
    </w:p>
    <w:p w:rsidR="00000000" w:rsidRPr="00981D8D" w:rsidP="00981D8D">
      <w:pPr>
        <w:pStyle w:val="Heading1"/>
      </w:pPr>
      <w:bookmarkStart w:id="1" w:name="O_618768"/>
      <w:bookmarkEnd w:id="1"/>
      <w:r w:rsidRPr="00981D8D">
        <w:t>Modification History</w:t>
      </w:r>
    </w:p>
    <w:p w:rsidR="00000000" w:rsidRPr="00981D8D" w:rsidP="00981D8D">
      <w:pPr>
        <w:pStyle w:val="BodyText"/>
      </w:pPr>
      <w:r w:rsidRPr="00981D8D">
        <w:t>New unit.</w:t>
      </w:r>
    </w:p>
    <w:p w:rsidR="003D460D" w:rsidP="00981D8D">
      <w:pPr>
        <w:pStyle w:val="BodyText"/>
      </w:pPr>
      <w:r w:rsidRPr="00981D8D">
        <w:t>This version first released with CPC08 Construction, Plumbing and Services Training Package Version 9.</w:t>
      </w:r>
    </w:p>
    <w:p w:rsidR="003D460D" w:rsidP="00981D8D">
      <w:pPr>
        <w:pStyle w:val="BodyText"/>
      </w:pPr>
    </w:p>
    <w:p w:rsidR="00000000" w:rsidRPr="00981D8D" w:rsidP="00981D8D">
      <w:pPr>
        <w:pStyle w:val="Heading1"/>
      </w:pPr>
      <w:bookmarkStart w:id="2" w:name="O_618769"/>
      <w:bookmarkEnd w:id="2"/>
      <w:r w:rsidRPr="00981D8D">
        <w:t>Unit Descriptor</w:t>
      </w:r>
    </w:p>
    <w:p w:rsidR="00000000" w:rsidRPr="00981D8D" w:rsidP="00981D8D">
      <w:pPr>
        <w:pStyle w:val="BodyText"/>
      </w:pPr>
      <w:r w:rsidRPr="00981D8D">
        <w:t>This unit of competency specifies the outcomes required to operate a skid steer loader at ground level in the demolition industry. It includes planning and preparing; conducting machine pre-operational checks; preparing a site for the demol</w:t>
      </w:r>
      <w:r w:rsidRPr="00981D8D">
        <w:t>ition process; removing demolition debris; selecting, removing and fitting loader attachments; removing demolition materials and waste; relocating skid steer loaders; and carrying out machine operator maintenance.</w:t>
      </w:r>
    </w:p>
    <w:p w:rsidR="00000000" w:rsidRPr="00981D8D" w:rsidP="00981D8D">
      <w:pPr>
        <w:pStyle w:val="AllowPageBreak"/>
      </w:pPr>
    </w:p>
    <w:p w:rsidR="00000000" w:rsidRPr="00981D8D" w:rsidP="00981D8D">
      <w:pPr>
        <w:pStyle w:val="Heading1"/>
      </w:pPr>
      <w:bookmarkStart w:id="3" w:name="O_618770"/>
      <w:bookmarkEnd w:id="3"/>
      <w:r w:rsidRPr="00981D8D">
        <w:t>Application of the Unit</w:t>
      </w:r>
    </w:p>
    <w:p w:rsidR="00000000" w:rsidRPr="00981D8D" w:rsidP="00981D8D">
      <w:pPr>
        <w:pStyle w:val="BodyText"/>
      </w:pPr>
      <w:r w:rsidRPr="00981D8D">
        <w:t>T</w:t>
      </w:r>
      <w:r w:rsidRPr="00981D8D">
        <w:t xml:space="preserve">his unit of competency supports the role of demolition workers who demolish residential, commercial and industrial buildings and structures. </w:t>
      </w:r>
    </w:p>
    <w:p w:rsidR="00000000" w:rsidRPr="00981D8D" w:rsidP="00981D8D">
      <w:pPr>
        <w:pStyle w:val="AllowPageBreak"/>
      </w:pPr>
    </w:p>
    <w:p w:rsidR="00000000" w:rsidRPr="00981D8D" w:rsidP="00981D8D">
      <w:pPr>
        <w:pStyle w:val="Heading1"/>
      </w:pPr>
      <w:bookmarkStart w:id="4" w:name="O_618771"/>
      <w:bookmarkEnd w:id="4"/>
      <w:r w:rsidRPr="00981D8D">
        <w:t>Licensing/Regulatory Information</w:t>
      </w:r>
    </w:p>
    <w:p w:rsidR="00000000" w:rsidRPr="00981D8D" w:rsidP="00981D8D">
      <w:pPr>
        <w:pStyle w:val="BodyText"/>
      </w:pPr>
      <w:r w:rsidRPr="00981D8D">
        <w:t>Licensing, legislative, regulatory or certification requirements</w:t>
      </w:r>
      <w:r w:rsidRPr="00981D8D">
        <w:t xml:space="preserve"> apply to demolition work in different States and Territories. Candidates are advised to consult with the relevant regulatory authorities.</w:t>
      </w:r>
    </w:p>
    <w:p w:rsidR="00000000" w:rsidRPr="00981D8D" w:rsidP="00981D8D">
      <w:pPr>
        <w:pStyle w:val="AllowPageBreak"/>
      </w:pPr>
    </w:p>
    <w:p w:rsidR="00000000" w:rsidRPr="00981D8D" w:rsidP="00981D8D">
      <w:pPr>
        <w:pStyle w:val="Heading1"/>
      </w:pPr>
      <w:bookmarkStart w:id="5" w:name="O_618772"/>
      <w:bookmarkEnd w:id="5"/>
      <w:r w:rsidRPr="00981D8D">
        <w:t>Pre-Requisites</w:t>
      </w:r>
    </w:p>
    <w:p w:rsidR="00000000" w:rsidRPr="00981D8D" w:rsidP="00981D8D">
      <w:pPr>
        <w:pStyle w:val="BodyText"/>
      </w:pPr>
      <w:r w:rsidRPr="00981D8D">
        <w:t>Nil</w:t>
      </w:r>
    </w:p>
    <w:p w:rsidR="00000000" w:rsidRPr="00981D8D" w:rsidP="00981D8D">
      <w:pPr>
        <w:pStyle w:val="AllowPageBreak"/>
      </w:pPr>
    </w:p>
    <w:p w:rsidR="00000000" w:rsidRPr="00981D8D" w:rsidP="00981D8D">
      <w:pPr>
        <w:pStyle w:val="Heading1"/>
      </w:pPr>
      <w:bookmarkStart w:id="6" w:name="O_618773"/>
      <w:bookmarkEnd w:id="6"/>
      <w:r w:rsidRPr="00981D8D">
        <w:t>Employability Skills Information</w:t>
      </w:r>
    </w:p>
    <w:p w:rsidR="00000000" w:rsidRPr="00981D8D" w:rsidP="00981D8D">
      <w:pPr>
        <w:pStyle w:val="BodyText"/>
      </w:pPr>
      <w:r w:rsidRPr="00981D8D">
        <w:t>This unit contains employabilit</w:t>
      </w:r>
      <w:r w:rsidRPr="00981D8D">
        <w:t>y skills.</w:t>
      </w:r>
    </w:p>
    <w:p w:rsidR="00000000" w:rsidRPr="00981D8D" w:rsidP="00981D8D">
      <w:pPr>
        <w:pStyle w:val="AllowPageBreak"/>
      </w:pPr>
    </w:p>
    <w:p w:rsidR="00000000" w:rsidRPr="00981D8D" w:rsidP="00981D8D">
      <w:pPr>
        <w:pStyle w:val="Heading1"/>
      </w:pPr>
      <w:bookmarkStart w:id="7" w:name="O_618774"/>
      <w:bookmarkEnd w:id="7"/>
      <w:r w:rsidRPr="00981D8D">
        <w:t>Elements and Performance Criteria Pre-Content</w:t>
      </w:r>
    </w:p>
    <w:tbl>
      <w:tblPr>
        <w:tblW w:w="0" w:type="auto"/>
        <w:tblLayout w:type="fixed"/>
        <w:tblCellMar>
          <w:left w:w="62" w:type="dxa"/>
          <w:right w:w="62" w:type="dxa"/>
        </w:tblCellMar>
        <w:tblLook w:val="0000"/>
      </w:tblPr>
      <w:tblGrid>
        <w:gridCol w:w="2838"/>
        <w:gridCol w:w="5842"/>
      </w:tblGrid>
      <w:tr w:rsidTr="00981D8D">
        <w:tblPrEx>
          <w:tblW w:w="0" w:type="auto"/>
          <w:tblLayout w:type="fixed"/>
          <w:tblCellMar>
            <w:left w:w="62" w:type="dxa"/>
            <w:right w:w="62" w:type="dxa"/>
          </w:tblCellMar>
          <w:tblLook w:val="0000"/>
        </w:tblPrEx>
        <w:tc>
          <w:tcPr>
            <w:tcW w:w="2838" w:type="dxa"/>
            <w:tcBorders>
              <w:top w:val="nil"/>
              <w:left w:val="nil"/>
              <w:bottom w:val="nil"/>
              <w:right w:val="nil"/>
            </w:tcBorders>
            <w:tcMar>
              <w:top w:w="0" w:type="dxa"/>
              <w:left w:w="62" w:type="dxa"/>
              <w:bottom w:w="0" w:type="dxa"/>
              <w:right w:w="62" w:type="dxa"/>
            </w:tcMar>
          </w:tcPr>
          <w:p w:rsidR="00000000" w:rsidP="00981D8D">
            <w:pPr>
              <w:pStyle w:val="BodyText"/>
              <w:rPr>
                <w:lang w:val="en-NZ"/>
              </w:rPr>
            </w:pPr>
            <w:r w:rsidRPr="00981D8D">
              <w:t>Elements describe the essential outcomes of a unit of competency.</w:t>
            </w:r>
          </w:p>
        </w:tc>
        <w:tc>
          <w:tcPr>
            <w:tcW w:w="5842" w:type="dxa"/>
            <w:tcBorders>
              <w:top w:val="nil"/>
              <w:left w:val="nil"/>
              <w:bottom w:val="nil"/>
              <w:right w:val="nil"/>
            </w:tcBorders>
            <w:tcMar>
              <w:top w:w="0" w:type="dxa"/>
              <w:left w:w="62" w:type="dxa"/>
              <w:bottom w:w="0" w:type="dxa"/>
              <w:right w:w="62" w:type="dxa"/>
            </w:tcMar>
          </w:tcPr>
          <w:p w:rsidR="00000000" w:rsidRPr="00981D8D" w:rsidP="00981D8D">
            <w:pPr>
              <w:pStyle w:val="BodyText"/>
            </w:pPr>
            <w:r w:rsidRPr="00981D8D">
              <w:t xml:space="preserve">Performance criteria describe the required performance needed to demonstrate achievement of the element. Where </w:t>
            </w:r>
            <w:r w:rsidRPr="00981D8D">
              <w:rPr>
                <w:rStyle w:val="BoldandItalics"/>
              </w:rPr>
              <w:t>bold i</w:t>
            </w:r>
            <w:r w:rsidRPr="00981D8D">
              <w:rPr>
                <w:rStyle w:val="BoldandItalics"/>
              </w:rPr>
              <w:t>talicised</w:t>
            </w:r>
            <w:r w:rsidRPr="00981D8D">
              <w:t xml:space="preserve"> text is used, further information is detailed in the required skills and knowledge and/or the range statement. Assessment of performance is to be consistent with the evidence guide.</w:t>
            </w:r>
          </w:p>
        </w:tc>
      </w:tr>
    </w:tbl>
    <w:p w:rsidR="00000000" w:rsidRPr="00981D8D" w:rsidP="00981D8D">
      <w:pPr>
        <w:pStyle w:val="BodyText"/>
      </w:pPr>
    </w:p>
    <w:p w:rsidR="00000000" w:rsidRPr="00981D8D" w:rsidP="00981D8D">
      <w:pPr>
        <w:pStyle w:val="AllowPageBreak"/>
      </w:pPr>
    </w:p>
    <w:p w:rsidR="00000000" w:rsidRPr="00981D8D" w:rsidP="00981D8D">
      <w:pPr>
        <w:pStyle w:val="Heading1"/>
      </w:pPr>
      <w:bookmarkStart w:id="8" w:name="O_618775"/>
      <w:bookmarkEnd w:id="8"/>
      <w:r w:rsidRPr="00981D8D">
        <w:t>Elements and Performance Criteria</w:t>
      </w:r>
    </w:p>
    <w:p w:rsidR="00000000" w:rsidRPr="00981D8D" w:rsidP="00981D8D">
      <w:pPr>
        <w:pStyle w:val="BodyText"/>
      </w:pPr>
    </w:p>
    <w:tbl>
      <w:tblPr>
        <w:tblW w:w="0" w:type="auto"/>
        <w:tblLayout w:type="fixed"/>
        <w:tblCellMar>
          <w:left w:w="62" w:type="dxa"/>
          <w:right w:w="62" w:type="dxa"/>
        </w:tblCellMar>
        <w:tblLook w:val="0000"/>
      </w:tblPr>
      <w:tblGrid>
        <w:gridCol w:w="678"/>
        <w:gridCol w:w="1962"/>
        <w:gridCol w:w="770"/>
        <w:gridCol w:w="5610"/>
      </w:tblGrid>
      <w:tr w:rsidTr="00981D8D">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981D8D">
            <w:pPr>
              <w:pStyle w:val="BodyText"/>
              <w:rPr>
                <w:lang w:val="en-NZ"/>
              </w:rPr>
            </w:pPr>
            <w:r w:rsidRPr="00981D8D">
              <w:t>1</w:t>
            </w:r>
          </w:p>
        </w:tc>
        <w:tc>
          <w:tcPr>
            <w:tcW w:w="1962" w:type="dxa"/>
            <w:vMerge w:val="restart"/>
            <w:tcBorders>
              <w:top w:val="nil"/>
              <w:left w:val="nil"/>
              <w:bottom w:val="nil"/>
              <w:right w:val="nil"/>
            </w:tcBorders>
            <w:tcMar>
              <w:top w:w="0" w:type="dxa"/>
              <w:left w:w="62" w:type="dxa"/>
              <w:bottom w:w="0" w:type="dxa"/>
              <w:right w:w="62" w:type="dxa"/>
            </w:tcMar>
          </w:tcPr>
          <w:p w:rsidR="00000000" w:rsidP="00981D8D">
            <w:pPr>
              <w:pStyle w:val="BodyText"/>
              <w:rPr>
                <w:lang w:val="en-NZ"/>
              </w:rPr>
            </w:pPr>
            <w:r w:rsidRPr="00981D8D">
              <w:t>Plan and prepare.</w:t>
            </w:r>
          </w:p>
        </w:tc>
        <w:tc>
          <w:tcPr>
            <w:tcW w:w="770" w:type="dxa"/>
            <w:tcBorders>
              <w:top w:val="nil"/>
              <w:left w:val="nil"/>
              <w:bottom w:val="nil"/>
              <w:right w:val="nil"/>
            </w:tcBorders>
            <w:tcMar>
              <w:top w:w="0" w:type="dxa"/>
              <w:left w:w="62" w:type="dxa"/>
              <w:bottom w:w="0" w:type="dxa"/>
              <w:right w:w="62" w:type="dxa"/>
            </w:tcMar>
          </w:tcPr>
          <w:p w:rsidR="00000000" w:rsidRPr="00981D8D" w:rsidP="00981D8D">
            <w:pPr>
              <w:pStyle w:val="BodyText"/>
            </w:pPr>
            <w:r w:rsidRPr="00981D8D">
              <w:t>1.1</w:t>
            </w:r>
          </w:p>
        </w:tc>
        <w:tc>
          <w:tcPr>
            <w:tcW w:w="5610" w:type="dxa"/>
            <w:tcBorders>
              <w:top w:val="nil"/>
              <w:left w:val="nil"/>
              <w:bottom w:val="nil"/>
              <w:right w:val="nil"/>
            </w:tcBorders>
            <w:tcMar>
              <w:top w:w="0" w:type="dxa"/>
              <w:left w:w="62" w:type="dxa"/>
              <w:bottom w:w="0" w:type="dxa"/>
              <w:right w:w="62" w:type="dxa"/>
            </w:tcMar>
          </w:tcPr>
          <w:p w:rsidR="00000000" w:rsidP="00981D8D">
            <w:pPr>
              <w:pStyle w:val="BodyText"/>
              <w:rPr>
                <w:lang w:val="en-NZ"/>
              </w:rPr>
            </w:pPr>
            <w:r w:rsidRPr="00981D8D">
              <w:rPr>
                <w:rStyle w:val="BoldandItalics"/>
              </w:rPr>
              <w:t>Compliance requirements</w:t>
            </w:r>
            <w:r w:rsidRPr="00981D8D">
              <w:t xml:space="preserve"> relevant to skid steer loader operations are accessed, interpreted and applied.</w:t>
            </w:r>
          </w:p>
        </w:tc>
      </w:tr>
      <w:tr w:rsidTr="00981D8D">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81D8D">
            <w:pPr>
              <w:pStyle w:val="BodyText"/>
              <w:rPr>
                <w:lang w:val="en-NZ"/>
              </w:rPr>
            </w:pPr>
            <w:r w:rsidRPr="00981D8D">
              <w:t>1.2</w:t>
            </w:r>
          </w:p>
        </w:tc>
        <w:tc>
          <w:tcPr>
            <w:tcW w:w="5610" w:type="dxa"/>
            <w:tcBorders>
              <w:top w:val="nil"/>
              <w:left w:val="nil"/>
              <w:bottom w:val="nil"/>
              <w:right w:val="nil"/>
            </w:tcBorders>
            <w:tcMar>
              <w:top w:w="0" w:type="dxa"/>
              <w:left w:w="62" w:type="dxa"/>
              <w:bottom w:w="0" w:type="dxa"/>
              <w:right w:w="62" w:type="dxa"/>
            </w:tcMar>
          </w:tcPr>
          <w:p w:rsidR="00000000" w:rsidP="00981D8D">
            <w:pPr>
              <w:pStyle w:val="BodyText"/>
              <w:rPr>
                <w:lang w:val="en-NZ"/>
              </w:rPr>
            </w:pPr>
            <w:r w:rsidRPr="00981D8D">
              <w:t xml:space="preserve">Work instructions are obtained from relevant </w:t>
            </w:r>
            <w:r w:rsidRPr="00981D8D">
              <w:rPr>
                <w:rStyle w:val="BoldandItalics"/>
              </w:rPr>
              <w:t>information</w:t>
            </w:r>
            <w:r w:rsidRPr="00981D8D">
              <w:t>, confirmed with team members and other relevant personnel, and app</w:t>
            </w:r>
            <w:r w:rsidRPr="00981D8D">
              <w:t xml:space="preserve">lied to planning and preparation. </w:t>
            </w:r>
          </w:p>
        </w:tc>
      </w:tr>
      <w:tr w:rsidTr="00981D8D">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981D8D" w:rsidP="00981D8D">
            <w:pPr>
              <w:pStyle w:val="BodyText"/>
            </w:pPr>
            <w:r w:rsidRPr="00981D8D">
              <w:t>1.3</w:t>
            </w:r>
          </w:p>
        </w:tc>
        <w:tc>
          <w:tcPr>
            <w:tcW w:w="5610" w:type="dxa"/>
            <w:tcBorders>
              <w:top w:val="nil"/>
              <w:left w:val="nil"/>
              <w:bottom w:val="nil"/>
              <w:right w:val="nil"/>
            </w:tcBorders>
            <w:tcMar>
              <w:top w:w="0" w:type="dxa"/>
              <w:left w:w="62" w:type="dxa"/>
              <w:bottom w:w="0" w:type="dxa"/>
              <w:right w:w="62" w:type="dxa"/>
            </w:tcMar>
          </w:tcPr>
          <w:p w:rsidR="00000000" w:rsidP="00981D8D">
            <w:pPr>
              <w:pStyle w:val="BodyText"/>
              <w:rPr>
                <w:lang w:val="en-NZ"/>
              </w:rPr>
            </w:pPr>
            <w:r w:rsidRPr="00981D8D">
              <w:rPr>
                <w:rStyle w:val="BoldandItalics"/>
              </w:rPr>
              <w:t>Work health and safety (WHS) requirements</w:t>
            </w:r>
            <w:r w:rsidRPr="00981D8D">
              <w:t xml:space="preserve"> are identified and applied to task planning according to safety plans and policies. </w:t>
            </w:r>
          </w:p>
        </w:tc>
      </w:tr>
      <w:tr w:rsidTr="00981D8D">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981D8D" w:rsidP="00981D8D">
            <w:pPr>
              <w:pStyle w:val="BodyText"/>
            </w:pPr>
            <w:r w:rsidRPr="00981D8D">
              <w:t>1.4</w:t>
            </w:r>
          </w:p>
        </w:tc>
        <w:tc>
          <w:tcPr>
            <w:tcW w:w="5610" w:type="dxa"/>
            <w:tcBorders>
              <w:top w:val="nil"/>
              <w:left w:val="nil"/>
              <w:bottom w:val="nil"/>
              <w:right w:val="nil"/>
            </w:tcBorders>
            <w:tcMar>
              <w:top w:w="0" w:type="dxa"/>
              <w:left w:w="62" w:type="dxa"/>
              <w:bottom w:w="0" w:type="dxa"/>
              <w:right w:w="62" w:type="dxa"/>
            </w:tcMar>
          </w:tcPr>
          <w:p w:rsidR="00000000" w:rsidP="00981D8D">
            <w:pPr>
              <w:pStyle w:val="BodyText"/>
              <w:rPr>
                <w:lang w:val="en-NZ"/>
              </w:rPr>
            </w:pPr>
            <w:r w:rsidRPr="00981D8D">
              <w:rPr>
                <w:rStyle w:val="BoldandItalics"/>
              </w:rPr>
              <w:t>Environmental requirements</w:t>
            </w:r>
            <w:r w:rsidRPr="00981D8D">
              <w:t xml:space="preserve"> are identified for the project according to environmental plans and regulatory obligations. </w:t>
            </w:r>
          </w:p>
        </w:tc>
      </w:tr>
      <w:tr w:rsidTr="00981D8D">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81D8D">
            <w:pPr>
              <w:pStyle w:val="BodyText"/>
              <w:rPr>
                <w:lang w:val="en-NZ"/>
              </w:rPr>
            </w:pPr>
            <w:r w:rsidRPr="00981D8D">
              <w:t>1.5</w:t>
            </w:r>
          </w:p>
        </w:tc>
        <w:tc>
          <w:tcPr>
            <w:tcW w:w="5610" w:type="dxa"/>
            <w:tcBorders>
              <w:top w:val="nil"/>
              <w:left w:val="nil"/>
              <w:bottom w:val="nil"/>
              <w:right w:val="nil"/>
            </w:tcBorders>
            <w:tcMar>
              <w:top w:w="0" w:type="dxa"/>
              <w:left w:w="62" w:type="dxa"/>
              <w:bottom w:w="0" w:type="dxa"/>
              <w:right w:w="62" w:type="dxa"/>
            </w:tcMar>
          </w:tcPr>
          <w:p w:rsidR="00000000" w:rsidP="00981D8D">
            <w:pPr>
              <w:pStyle w:val="BodyText"/>
              <w:rPr>
                <w:lang w:val="en-NZ"/>
              </w:rPr>
            </w:pPr>
            <w:r w:rsidRPr="00981D8D">
              <w:t xml:space="preserve">Maintenance tools and equipment are checked for serviceability, and faults are reported or rectified. </w:t>
            </w:r>
          </w:p>
        </w:tc>
      </w:tr>
      <w:tr w:rsidTr="00981D8D">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81D8D">
            <w:pPr>
              <w:pStyle w:val="BodyText"/>
              <w:rPr>
                <w:lang w:val="en-NZ"/>
              </w:rPr>
            </w:pPr>
            <w:r w:rsidRPr="00981D8D">
              <w:t>1.6</w:t>
            </w:r>
          </w:p>
        </w:tc>
        <w:tc>
          <w:tcPr>
            <w:tcW w:w="5610" w:type="dxa"/>
            <w:tcBorders>
              <w:top w:val="nil"/>
              <w:left w:val="nil"/>
              <w:bottom w:val="nil"/>
              <w:right w:val="nil"/>
            </w:tcBorders>
            <w:tcMar>
              <w:top w:w="0" w:type="dxa"/>
              <w:left w:w="62" w:type="dxa"/>
              <w:bottom w:w="0" w:type="dxa"/>
              <w:right w:w="62" w:type="dxa"/>
            </w:tcMar>
          </w:tcPr>
          <w:p w:rsidR="00000000" w:rsidP="00981D8D">
            <w:pPr>
              <w:pStyle w:val="BodyText"/>
              <w:rPr>
                <w:lang w:val="en-NZ"/>
              </w:rPr>
            </w:pPr>
            <w:r w:rsidRPr="00981D8D">
              <w:t>Skid steer loader pre-start, start-up, park a</w:t>
            </w:r>
            <w:r w:rsidRPr="00981D8D">
              <w:t>nd shut-down operational checks are conducted according to manufacturer recommendations.</w:t>
            </w:r>
          </w:p>
        </w:tc>
      </w:tr>
      <w:tr w:rsidTr="00981D8D">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81D8D">
            <w:pPr>
              <w:pStyle w:val="BodyText"/>
              <w:rPr>
                <w:lang w:val="en-NZ"/>
              </w:rPr>
            </w:pPr>
            <w:r w:rsidRPr="00981D8D">
              <w:t>1.7</w:t>
            </w:r>
          </w:p>
        </w:tc>
        <w:tc>
          <w:tcPr>
            <w:tcW w:w="5610" w:type="dxa"/>
            <w:tcBorders>
              <w:top w:val="nil"/>
              <w:left w:val="nil"/>
              <w:bottom w:val="nil"/>
              <w:right w:val="nil"/>
            </w:tcBorders>
            <w:tcMar>
              <w:top w:w="0" w:type="dxa"/>
              <w:left w:w="62" w:type="dxa"/>
              <w:bottom w:w="0" w:type="dxa"/>
              <w:right w:w="62" w:type="dxa"/>
            </w:tcMar>
          </w:tcPr>
          <w:p w:rsidR="00000000" w:rsidRPr="00981D8D" w:rsidP="00981D8D">
            <w:pPr>
              <w:pStyle w:val="BodyText"/>
            </w:pPr>
            <w:r w:rsidRPr="00981D8D">
              <w:t>Skid steer loader controls and functions are checked for serviceability, and faults are rectified and reported.</w:t>
            </w:r>
          </w:p>
        </w:tc>
      </w:tr>
    </w:tbl>
    <w:p w:rsidR="00000000" w:rsidRPr="00981D8D" w:rsidP="00981D8D">
      <w:pPr>
        <w:pStyle w:val="BodyText"/>
      </w:pPr>
    </w:p>
    <w:tbl>
      <w:tblPr>
        <w:tblW w:w="0" w:type="auto"/>
        <w:tblLayout w:type="fixed"/>
        <w:tblCellMar>
          <w:left w:w="62" w:type="dxa"/>
          <w:right w:w="62" w:type="dxa"/>
        </w:tblCellMar>
        <w:tblLook w:val="0000"/>
      </w:tblPr>
      <w:tblGrid>
        <w:gridCol w:w="678"/>
        <w:gridCol w:w="1962"/>
        <w:gridCol w:w="770"/>
        <w:gridCol w:w="5610"/>
      </w:tblGrid>
      <w:tr w:rsidTr="00981D8D">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981D8D">
            <w:pPr>
              <w:pStyle w:val="BodyText"/>
              <w:rPr>
                <w:lang w:val="en-NZ"/>
              </w:rPr>
            </w:pPr>
            <w:r w:rsidRPr="00981D8D">
              <w:t>2</w:t>
            </w:r>
          </w:p>
        </w:tc>
        <w:tc>
          <w:tcPr>
            <w:tcW w:w="1962" w:type="dxa"/>
            <w:vMerge w:val="restart"/>
            <w:tcBorders>
              <w:top w:val="nil"/>
              <w:left w:val="nil"/>
              <w:bottom w:val="nil"/>
              <w:right w:val="nil"/>
            </w:tcBorders>
            <w:tcMar>
              <w:top w:w="0" w:type="dxa"/>
              <w:left w:w="62" w:type="dxa"/>
              <w:bottom w:w="0" w:type="dxa"/>
              <w:right w:w="62" w:type="dxa"/>
            </w:tcMar>
          </w:tcPr>
          <w:p w:rsidR="00000000" w:rsidP="00981D8D">
            <w:pPr>
              <w:pStyle w:val="BodyText"/>
              <w:rPr>
                <w:lang w:val="en-NZ"/>
              </w:rPr>
            </w:pPr>
            <w:r w:rsidRPr="00981D8D">
              <w:t>Select, check and fit attachments.</w:t>
            </w:r>
          </w:p>
        </w:tc>
        <w:tc>
          <w:tcPr>
            <w:tcW w:w="770" w:type="dxa"/>
            <w:tcBorders>
              <w:top w:val="nil"/>
              <w:left w:val="nil"/>
              <w:bottom w:val="nil"/>
              <w:right w:val="nil"/>
            </w:tcBorders>
            <w:tcMar>
              <w:top w:w="0" w:type="dxa"/>
              <w:left w:w="62" w:type="dxa"/>
              <w:bottom w:w="0" w:type="dxa"/>
              <w:right w:w="62" w:type="dxa"/>
            </w:tcMar>
          </w:tcPr>
          <w:p w:rsidR="00000000" w:rsidP="00981D8D">
            <w:pPr>
              <w:pStyle w:val="BodyText"/>
              <w:rPr>
                <w:lang w:val="en-NZ"/>
              </w:rPr>
            </w:pPr>
            <w:r w:rsidRPr="00981D8D">
              <w:t>2.1</w:t>
            </w:r>
          </w:p>
        </w:tc>
        <w:tc>
          <w:tcPr>
            <w:tcW w:w="5610" w:type="dxa"/>
            <w:tcBorders>
              <w:top w:val="nil"/>
              <w:left w:val="nil"/>
              <w:bottom w:val="nil"/>
              <w:right w:val="nil"/>
            </w:tcBorders>
            <w:tcMar>
              <w:top w:w="0" w:type="dxa"/>
              <w:left w:w="62" w:type="dxa"/>
              <w:bottom w:w="0" w:type="dxa"/>
              <w:right w:w="62" w:type="dxa"/>
            </w:tcMar>
          </w:tcPr>
          <w:p w:rsidR="00000000" w:rsidP="00981D8D">
            <w:pPr>
              <w:pStyle w:val="BodyText"/>
              <w:rPr>
                <w:lang w:val="en-NZ"/>
              </w:rPr>
            </w:pPr>
            <w:r w:rsidRPr="00981D8D">
              <w:t xml:space="preserve">Skid steer loader </w:t>
            </w:r>
            <w:r w:rsidRPr="00981D8D">
              <w:rPr>
                <w:rStyle w:val="BoldandItalics"/>
              </w:rPr>
              <w:t>attachments</w:t>
            </w:r>
            <w:r w:rsidRPr="00981D8D">
              <w:t xml:space="preserve"> are selected to carry out tasks, consistent with job requirements.</w:t>
            </w:r>
          </w:p>
        </w:tc>
      </w:tr>
      <w:tr w:rsidTr="00981D8D">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81D8D">
            <w:pPr>
              <w:pStyle w:val="BodyText"/>
              <w:rPr>
                <w:lang w:val="en-NZ"/>
              </w:rPr>
            </w:pPr>
            <w:r w:rsidRPr="00981D8D">
              <w:t>2.2</w:t>
            </w:r>
          </w:p>
        </w:tc>
        <w:tc>
          <w:tcPr>
            <w:tcW w:w="5610" w:type="dxa"/>
            <w:tcBorders>
              <w:top w:val="nil"/>
              <w:left w:val="nil"/>
              <w:bottom w:val="nil"/>
              <w:right w:val="nil"/>
            </w:tcBorders>
            <w:tcMar>
              <w:top w:w="0" w:type="dxa"/>
              <w:left w:w="62" w:type="dxa"/>
              <w:bottom w:w="0" w:type="dxa"/>
              <w:right w:w="62" w:type="dxa"/>
            </w:tcMar>
          </w:tcPr>
          <w:p w:rsidR="00000000" w:rsidP="00981D8D">
            <w:pPr>
              <w:pStyle w:val="BodyText"/>
              <w:rPr>
                <w:lang w:val="en-NZ"/>
              </w:rPr>
            </w:pPr>
            <w:r w:rsidRPr="00981D8D">
              <w:t>Attachments and connections are checked for excessive wear, and replaced and reported as required.</w:t>
            </w:r>
          </w:p>
        </w:tc>
      </w:tr>
      <w:tr w:rsidTr="00981D8D">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81D8D">
            <w:pPr>
              <w:pStyle w:val="BodyText"/>
              <w:rPr>
                <w:lang w:val="en-NZ"/>
              </w:rPr>
            </w:pPr>
            <w:r w:rsidRPr="00981D8D">
              <w:t>2.3</w:t>
            </w:r>
          </w:p>
        </w:tc>
        <w:tc>
          <w:tcPr>
            <w:tcW w:w="5610" w:type="dxa"/>
            <w:tcBorders>
              <w:top w:val="nil"/>
              <w:left w:val="nil"/>
              <w:bottom w:val="nil"/>
              <w:right w:val="nil"/>
            </w:tcBorders>
            <w:tcMar>
              <w:top w:w="0" w:type="dxa"/>
              <w:left w:w="62" w:type="dxa"/>
              <w:bottom w:w="0" w:type="dxa"/>
              <w:right w:w="62" w:type="dxa"/>
            </w:tcMar>
          </w:tcPr>
          <w:p w:rsidR="00000000" w:rsidP="00981D8D">
            <w:pPr>
              <w:pStyle w:val="BodyText"/>
              <w:rPr>
                <w:lang w:val="en-NZ"/>
              </w:rPr>
            </w:pPr>
            <w:r w:rsidRPr="00981D8D">
              <w:t xml:space="preserve">Attachments are securely fitted according to safe work </w:t>
            </w:r>
            <w:r w:rsidRPr="00981D8D">
              <w:t>method, and safety pins or clips are fitted according to manufacturer specifications and workplace requirements.</w:t>
            </w:r>
          </w:p>
        </w:tc>
      </w:tr>
      <w:tr w:rsidTr="00981D8D">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81D8D">
            <w:pPr>
              <w:pStyle w:val="BodyText"/>
              <w:rPr>
                <w:lang w:val="en-NZ"/>
              </w:rPr>
            </w:pPr>
            <w:r w:rsidRPr="00981D8D">
              <w:t>2.4</w:t>
            </w:r>
          </w:p>
        </w:tc>
        <w:tc>
          <w:tcPr>
            <w:tcW w:w="5610" w:type="dxa"/>
            <w:tcBorders>
              <w:top w:val="nil"/>
              <w:left w:val="nil"/>
              <w:bottom w:val="nil"/>
              <w:right w:val="nil"/>
            </w:tcBorders>
            <w:tcMar>
              <w:top w:w="0" w:type="dxa"/>
              <w:left w:w="62" w:type="dxa"/>
              <w:bottom w:w="0" w:type="dxa"/>
              <w:right w:w="62" w:type="dxa"/>
            </w:tcMar>
          </w:tcPr>
          <w:p w:rsidR="00000000" w:rsidP="00981D8D">
            <w:pPr>
              <w:pStyle w:val="BodyText"/>
              <w:rPr>
                <w:lang w:val="en-NZ"/>
              </w:rPr>
            </w:pPr>
            <w:r w:rsidRPr="00981D8D">
              <w:t xml:space="preserve">Hydraulic components are </w:t>
            </w:r>
            <w:r w:rsidRPr="00981D8D">
              <w:rPr>
                <w:rStyle w:val="BoldandItalics"/>
              </w:rPr>
              <w:t>checked</w:t>
            </w:r>
            <w:r w:rsidRPr="00981D8D">
              <w:t xml:space="preserve"> and faults are rectified or components replaced,</w:t>
            </w:r>
            <w:r w:rsidRPr="00981D8D">
              <w:t xml:space="preserve"> and reported.</w:t>
            </w:r>
          </w:p>
        </w:tc>
      </w:tr>
      <w:tr w:rsidTr="00981D8D">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81D8D">
            <w:pPr>
              <w:pStyle w:val="BodyText"/>
              <w:rPr>
                <w:lang w:val="en-NZ"/>
              </w:rPr>
            </w:pPr>
            <w:r w:rsidRPr="00981D8D">
              <w:t>2.5</w:t>
            </w:r>
          </w:p>
        </w:tc>
        <w:tc>
          <w:tcPr>
            <w:tcW w:w="5610" w:type="dxa"/>
            <w:tcBorders>
              <w:top w:val="nil"/>
              <w:left w:val="nil"/>
              <w:bottom w:val="nil"/>
              <w:right w:val="nil"/>
            </w:tcBorders>
            <w:tcMar>
              <w:top w:w="0" w:type="dxa"/>
              <w:left w:w="62" w:type="dxa"/>
              <w:bottom w:w="0" w:type="dxa"/>
              <w:right w:w="62" w:type="dxa"/>
            </w:tcMar>
          </w:tcPr>
          <w:p w:rsidR="00000000" w:rsidP="00981D8D">
            <w:pPr>
              <w:pStyle w:val="BodyText"/>
              <w:rPr>
                <w:lang w:val="en-NZ"/>
              </w:rPr>
            </w:pPr>
            <w:r w:rsidRPr="00981D8D">
              <w:t>Operation of hydraulic system is tested before applying load according to manufacturer specifications and workplace requirements.</w:t>
            </w:r>
          </w:p>
        </w:tc>
      </w:tr>
      <w:tr w:rsidTr="00981D8D">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81D8D">
            <w:pPr>
              <w:pStyle w:val="BodyText"/>
              <w:rPr>
                <w:lang w:val="en-NZ"/>
              </w:rPr>
            </w:pPr>
            <w:r w:rsidRPr="00981D8D">
              <w:t>2.6</w:t>
            </w:r>
          </w:p>
        </w:tc>
        <w:tc>
          <w:tcPr>
            <w:tcW w:w="5610" w:type="dxa"/>
            <w:tcBorders>
              <w:top w:val="nil"/>
              <w:left w:val="nil"/>
              <w:bottom w:val="nil"/>
              <w:right w:val="nil"/>
            </w:tcBorders>
            <w:tcMar>
              <w:top w:w="0" w:type="dxa"/>
              <w:left w:w="62" w:type="dxa"/>
              <w:bottom w:w="0" w:type="dxa"/>
              <w:right w:w="62" w:type="dxa"/>
            </w:tcMar>
          </w:tcPr>
          <w:p w:rsidR="00000000" w:rsidP="00981D8D">
            <w:pPr>
              <w:pStyle w:val="BodyText"/>
              <w:rPr>
                <w:lang w:val="en-NZ"/>
              </w:rPr>
            </w:pPr>
            <w:r w:rsidRPr="00981D8D">
              <w:t>Attachment operation is tested by raising and lowering attachment and attachment is locked in rai</w:t>
            </w:r>
            <w:r w:rsidRPr="00981D8D">
              <w:t>sed position for travel according to manufacturer specifications and workplace requirements.</w:t>
            </w:r>
          </w:p>
        </w:tc>
      </w:tr>
      <w:tr w:rsidTr="00981D8D">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81D8D">
            <w:pPr>
              <w:pStyle w:val="BodyText"/>
              <w:rPr>
                <w:lang w:val="en-NZ"/>
              </w:rPr>
            </w:pPr>
            <w:r w:rsidRPr="00981D8D">
              <w:t>2.7</w:t>
            </w:r>
          </w:p>
        </w:tc>
        <w:tc>
          <w:tcPr>
            <w:tcW w:w="5610" w:type="dxa"/>
            <w:tcBorders>
              <w:top w:val="nil"/>
              <w:left w:val="nil"/>
              <w:bottom w:val="nil"/>
              <w:right w:val="nil"/>
            </w:tcBorders>
            <w:tcMar>
              <w:top w:w="0" w:type="dxa"/>
              <w:left w:w="62" w:type="dxa"/>
              <w:bottom w:w="0" w:type="dxa"/>
              <w:right w:w="62" w:type="dxa"/>
            </w:tcMar>
          </w:tcPr>
          <w:p w:rsidR="00000000" w:rsidRPr="00981D8D" w:rsidP="00981D8D">
            <w:pPr>
              <w:pStyle w:val="BodyText"/>
            </w:pPr>
            <w:r w:rsidRPr="00981D8D">
              <w:t>Attachments are removed, cleaned and stored according to manufacturer specifications and workplace requirements.</w:t>
            </w:r>
          </w:p>
        </w:tc>
      </w:tr>
    </w:tbl>
    <w:p w:rsidR="00000000" w:rsidRPr="00981D8D" w:rsidP="00981D8D">
      <w:pPr>
        <w:pStyle w:val="BodyText"/>
      </w:pPr>
    </w:p>
    <w:tbl>
      <w:tblPr>
        <w:tblW w:w="0" w:type="auto"/>
        <w:tblLayout w:type="fixed"/>
        <w:tblCellMar>
          <w:left w:w="62" w:type="dxa"/>
          <w:right w:w="62" w:type="dxa"/>
        </w:tblCellMar>
        <w:tblLook w:val="0000"/>
      </w:tblPr>
      <w:tblGrid>
        <w:gridCol w:w="678"/>
        <w:gridCol w:w="1962"/>
        <w:gridCol w:w="770"/>
        <w:gridCol w:w="5610"/>
      </w:tblGrid>
      <w:tr w:rsidTr="00981D8D">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981D8D">
            <w:pPr>
              <w:pStyle w:val="BodyText"/>
              <w:rPr>
                <w:lang w:val="en-NZ"/>
              </w:rPr>
            </w:pPr>
            <w:r w:rsidRPr="00981D8D">
              <w:t>3</w:t>
            </w:r>
          </w:p>
        </w:tc>
        <w:tc>
          <w:tcPr>
            <w:tcW w:w="1962" w:type="dxa"/>
            <w:vMerge w:val="restart"/>
            <w:tcBorders>
              <w:top w:val="nil"/>
              <w:left w:val="nil"/>
              <w:bottom w:val="nil"/>
              <w:right w:val="nil"/>
            </w:tcBorders>
            <w:tcMar>
              <w:top w:w="0" w:type="dxa"/>
              <w:left w:w="62" w:type="dxa"/>
              <w:bottom w:w="0" w:type="dxa"/>
              <w:right w:w="62" w:type="dxa"/>
            </w:tcMar>
          </w:tcPr>
          <w:p w:rsidR="00000000" w:rsidP="00981D8D">
            <w:pPr>
              <w:pStyle w:val="BodyText"/>
              <w:rPr>
                <w:lang w:val="en-NZ"/>
              </w:rPr>
            </w:pPr>
            <w:r w:rsidRPr="00981D8D">
              <w:t>Prepare demolition site.</w:t>
            </w:r>
          </w:p>
        </w:tc>
        <w:tc>
          <w:tcPr>
            <w:tcW w:w="770" w:type="dxa"/>
            <w:tcBorders>
              <w:top w:val="nil"/>
              <w:left w:val="nil"/>
              <w:bottom w:val="nil"/>
              <w:right w:val="nil"/>
            </w:tcBorders>
            <w:tcMar>
              <w:top w:w="0" w:type="dxa"/>
              <w:left w:w="62" w:type="dxa"/>
              <w:bottom w:w="0" w:type="dxa"/>
              <w:right w:w="62" w:type="dxa"/>
            </w:tcMar>
          </w:tcPr>
          <w:p w:rsidR="00000000" w:rsidP="00981D8D">
            <w:pPr>
              <w:pStyle w:val="BodyText"/>
              <w:rPr>
                <w:lang w:val="en-NZ"/>
              </w:rPr>
            </w:pPr>
            <w:r w:rsidRPr="00981D8D">
              <w:t>3.1</w:t>
            </w:r>
          </w:p>
        </w:tc>
        <w:tc>
          <w:tcPr>
            <w:tcW w:w="5610" w:type="dxa"/>
            <w:tcBorders>
              <w:top w:val="nil"/>
              <w:left w:val="nil"/>
              <w:bottom w:val="nil"/>
              <w:right w:val="nil"/>
            </w:tcBorders>
            <w:tcMar>
              <w:top w:w="0" w:type="dxa"/>
              <w:left w:w="62" w:type="dxa"/>
              <w:bottom w:w="0" w:type="dxa"/>
              <w:right w:w="62" w:type="dxa"/>
            </w:tcMar>
          </w:tcPr>
          <w:p w:rsidR="00000000" w:rsidP="00981D8D">
            <w:pPr>
              <w:pStyle w:val="BodyText"/>
              <w:rPr>
                <w:lang w:val="en-NZ"/>
              </w:rPr>
            </w:pPr>
            <w:r w:rsidRPr="00981D8D">
              <w:t>Requirements of site demolition plan are determined and discussed with team members according to workplace procedures.</w:t>
            </w:r>
          </w:p>
        </w:tc>
      </w:tr>
      <w:tr w:rsidTr="00981D8D">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981D8D" w:rsidP="00981D8D">
            <w:pPr>
              <w:pStyle w:val="BodyText"/>
            </w:pPr>
            <w:r w:rsidRPr="00981D8D">
              <w:t>3.2</w:t>
            </w:r>
          </w:p>
        </w:tc>
        <w:tc>
          <w:tcPr>
            <w:tcW w:w="5610" w:type="dxa"/>
            <w:tcBorders>
              <w:top w:val="nil"/>
              <w:left w:val="nil"/>
              <w:bottom w:val="nil"/>
              <w:right w:val="nil"/>
            </w:tcBorders>
            <w:tcMar>
              <w:top w:w="0" w:type="dxa"/>
              <w:left w:w="62" w:type="dxa"/>
              <w:bottom w:w="0" w:type="dxa"/>
              <w:right w:w="62" w:type="dxa"/>
            </w:tcMar>
          </w:tcPr>
          <w:p w:rsidR="00000000" w:rsidP="00981D8D">
            <w:pPr>
              <w:pStyle w:val="BodyText"/>
              <w:rPr>
                <w:lang w:val="en-NZ"/>
              </w:rPr>
            </w:pPr>
            <w:r w:rsidRPr="00981D8D">
              <w:rPr>
                <w:rStyle w:val="BoldandItalics"/>
              </w:rPr>
              <w:t xml:space="preserve">Site inspection </w:t>
            </w:r>
            <w:r w:rsidRPr="00981D8D">
              <w:t xml:space="preserve">is conducted to determine condition of work site and surrounds before work begins, </w:t>
            </w:r>
            <w:r w:rsidRPr="00981D8D">
              <w:t xml:space="preserve">and safe work method statement is amended and approved as required. </w:t>
            </w:r>
          </w:p>
        </w:tc>
      </w:tr>
      <w:tr w:rsidTr="00981D8D">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81D8D">
            <w:pPr>
              <w:pStyle w:val="BodyText"/>
              <w:rPr>
                <w:lang w:val="en-NZ"/>
              </w:rPr>
            </w:pPr>
            <w:r w:rsidRPr="00981D8D">
              <w:t>3.3</w:t>
            </w:r>
          </w:p>
        </w:tc>
        <w:tc>
          <w:tcPr>
            <w:tcW w:w="5610" w:type="dxa"/>
            <w:tcBorders>
              <w:top w:val="nil"/>
              <w:left w:val="nil"/>
              <w:bottom w:val="nil"/>
              <w:right w:val="nil"/>
            </w:tcBorders>
            <w:tcMar>
              <w:top w:w="0" w:type="dxa"/>
              <w:left w:w="62" w:type="dxa"/>
              <w:bottom w:w="0" w:type="dxa"/>
              <w:right w:w="62" w:type="dxa"/>
            </w:tcMar>
          </w:tcPr>
          <w:p w:rsidR="00000000" w:rsidP="00981D8D">
            <w:pPr>
              <w:pStyle w:val="BodyText"/>
              <w:rPr>
                <w:lang w:val="en-NZ"/>
              </w:rPr>
            </w:pPr>
            <w:r w:rsidRPr="00981D8D">
              <w:t xml:space="preserve">Confirmation is obtained from supervisor and regulatory authorities that all existing above and below ground services have been disconnected. </w:t>
            </w:r>
          </w:p>
        </w:tc>
      </w:tr>
      <w:tr w:rsidTr="00981D8D">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81D8D">
            <w:pPr>
              <w:pStyle w:val="BodyText"/>
              <w:rPr>
                <w:lang w:val="en-NZ"/>
              </w:rPr>
            </w:pPr>
            <w:r w:rsidRPr="00981D8D">
              <w:t>3.4</w:t>
            </w:r>
          </w:p>
        </w:tc>
        <w:tc>
          <w:tcPr>
            <w:tcW w:w="5610" w:type="dxa"/>
            <w:tcBorders>
              <w:top w:val="nil"/>
              <w:left w:val="nil"/>
              <w:bottom w:val="nil"/>
              <w:right w:val="nil"/>
            </w:tcBorders>
            <w:tcMar>
              <w:top w:w="0" w:type="dxa"/>
              <w:left w:w="62" w:type="dxa"/>
              <w:bottom w:w="0" w:type="dxa"/>
              <w:right w:w="62" w:type="dxa"/>
            </w:tcMar>
          </w:tcPr>
          <w:p w:rsidR="00000000" w:rsidP="00981D8D">
            <w:pPr>
              <w:pStyle w:val="BodyText"/>
              <w:rPr>
                <w:lang w:val="en-NZ"/>
              </w:rPr>
            </w:pPr>
            <w:r w:rsidRPr="00981D8D">
              <w:t>Hazardous material is identifi</w:t>
            </w:r>
            <w:r w:rsidRPr="00981D8D">
              <w:t>ed for separate handling according to workplace requirements and instructions.</w:t>
            </w:r>
          </w:p>
        </w:tc>
      </w:tr>
      <w:tr w:rsidTr="00981D8D">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81D8D">
            <w:pPr>
              <w:pStyle w:val="BodyText"/>
              <w:rPr>
                <w:lang w:val="en-NZ"/>
              </w:rPr>
            </w:pPr>
            <w:r w:rsidRPr="00981D8D">
              <w:t>3.5</w:t>
            </w:r>
          </w:p>
        </w:tc>
        <w:tc>
          <w:tcPr>
            <w:tcW w:w="5610" w:type="dxa"/>
            <w:tcBorders>
              <w:top w:val="nil"/>
              <w:left w:val="nil"/>
              <w:bottom w:val="nil"/>
              <w:right w:val="nil"/>
            </w:tcBorders>
            <w:tcMar>
              <w:top w:w="0" w:type="dxa"/>
              <w:left w:w="62" w:type="dxa"/>
              <w:bottom w:w="0" w:type="dxa"/>
              <w:right w:w="62" w:type="dxa"/>
            </w:tcMar>
          </w:tcPr>
          <w:p w:rsidR="00000000" w:rsidRPr="00981D8D" w:rsidP="00981D8D">
            <w:pPr>
              <w:pStyle w:val="BodyText"/>
            </w:pPr>
            <w:r w:rsidRPr="00981D8D">
              <w:t>Mechanical equipment and plant are positioned in operating locations and appropriate exclusion zone and traffic control are arranged.</w:t>
            </w:r>
          </w:p>
        </w:tc>
      </w:tr>
    </w:tbl>
    <w:p w:rsidR="00000000" w:rsidRPr="00981D8D" w:rsidP="00981D8D">
      <w:pPr>
        <w:pStyle w:val="BodyText"/>
      </w:pPr>
    </w:p>
    <w:tbl>
      <w:tblPr>
        <w:tblW w:w="0" w:type="auto"/>
        <w:tblLayout w:type="fixed"/>
        <w:tblCellMar>
          <w:left w:w="62" w:type="dxa"/>
          <w:right w:w="62" w:type="dxa"/>
        </w:tblCellMar>
        <w:tblLook w:val="0000"/>
      </w:tblPr>
      <w:tblGrid>
        <w:gridCol w:w="678"/>
        <w:gridCol w:w="1962"/>
        <w:gridCol w:w="770"/>
        <w:gridCol w:w="5610"/>
      </w:tblGrid>
      <w:tr w:rsidTr="00981D8D">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981D8D">
            <w:pPr>
              <w:pStyle w:val="BodyText"/>
              <w:rPr>
                <w:lang w:val="en-NZ"/>
              </w:rPr>
            </w:pPr>
            <w:r w:rsidRPr="00981D8D">
              <w:t>4</w:t>
            </w:r>
          </w:p>
        </w:tc>
        <w:tc>
          <w:tcPr>
            <w:tcW w:w="1962" w:type="dxa"/>
            <w:vMerge w:val="restart"/>
            <w:tcBorders>
              <w:top w:val="nil"/>
              <w:left w:val="nil"/>
              <w:bottom w:val="nil"/>
              <w:right w:val="nil"/>
            </w:tcBorders>
            <w:tcMar>
              <w:top w:w="0" w:type="dxa"/>
              <w:left w:w="62" w:type="dxa"/>
              <w:bottom w:w="0" w:type="dxa"/>
              <w:right w:w="62" w:type="dxa"/>
            </w:tcMar>
          </w:tcPr>
          <w:p w:rsidR="00000000" w:rsidP="00981D8D">
            <w:pPr>
              <w:pStyle w:val="BodyText"/>
              <w:rPr>
                <w:lang w:val="en-NZ"/>
              </w:rPr>
            </w:pPr>
            <w:r w:rsidRPr="00981D8D">
              <w:t>Operate skid steer loader for de</w:t>
            </w:r>
            <w:r w:rsidRPr="00981D8D">
              <w:t>molition process.</w:t>
            </w:r>
          </w:p>
        </w:tc>
        <w:tc>
          <w:tcPr>
            <w:tcW w:w="770" w:type="dxa"/>
            <w:tcBorders>
              <w:top w:val="nil"/>
              <w:left w:val="nil"/>
              <w:bottom w:val="nil"/>
              <w:right w:val="nil"/>
            </w:tcBorders>
            <w:tcMar>
              <w:top w:w="0" w:type="dxa"/>
              <w:left w:w="62" w:type="dxa"/>
              <w:bottom w:w="0" w:type="dxa"/>
              <w:right w:w="62" w:type="dxa"/>
            </w:tcMar>
          </w:tcPr>
          <w:p w:rsidR="00000000" w:rsidP="00981D8D">
            <w:pPr>
              <w:pStyle w:val="BodyText"/>
              <w:rPr>
                <w:lang w:val="en-NZ"/>
              </w:rPr>
            </w:pPr>
            <w:r w:rsidRPr="00981D8D">
              <w:t>4.1</w:t>
            </w:r>
          </w:p>
        </w:tc>
        <w:tc>
          <w:tcPr>
            <w:tcW w:w="5610" w:type="dxa"/>
            <w:tcBorders>
              <w:top w:val="nil"/>
              <w:left w:val="nil"/>
              <w:bottom w:val="nil"/>
              <w:right w:val="nil"/>
            </w:tcBorders>
            <w:tcMar>
              <w:top w:w="0" w:type="dxa"/>
              <w:left w:w="62" w:type="dxa"/>
              <w:bottom w:w="0" w:type="dxa"/>
              <w:right w:w="62" w:type="dxa"/>
            </w:tcMar>
          </w:tcPr>
          <w:p w:rsidR="00000000" w:rsidP="00981D8D">
            <w:pPr>
              <w:pStyle w:val="BodyText"/>
              <w:rPr>
                <w:lang w:val="en-NZ"/>
              </w:rPr>
            </w:pPr>
            <w:r w:rsidRPr="00981D8D">
              <w:t>Skid steer loader general operating techniques are identified and applied to achieve optimum output according to manufacturer design specifications, while achieving specified tolerances.</w:t>
            </w:r>
          </w:p>
        </w:tc>
      </w:tr>
      <w:tr w:rsidTr="00981D8D">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81D8D">
            <w:pPr>
              <w:pStyle w:val="BodyText"/>
              <w:rPr>
                <w:lang w:val="en-NZ"/>
              </w:rPr>
            </w:pPr>
            <w:r w:rsidRPr="00981D8D">
              <w:t>4.2</w:t>
            </w:r>
          </w:p>
        </w:tc>
        <w:tc>
          <w:tcPr>
            <w:tcW w:w="5610" w:type="dxa"/>
            <w:tcBorders>
              <w:top w:val="nil"/>
              <w:left w:val="nil"/>
              <w:bottom w:val="nil"/>
              <w:right w:val="nil"/>
            </w:tcBorders>
            <w:tcMar>
              <w:top w:w="0" w:type="dxa"/>
              <w:left w:w="62" w:type="dxa"/>
              <w:bottom w:w="0" w:type="dxa"/>
              <w:right w:w="62" w:type="dxa"/>
            </w:tcMar>
          </w:tcPr>
          <w:p w:rsidR="00000000" w:rsidP="00981D8D">
            <w:pPr>
              <w:pStyle w:val="BodyText"/>
              <w:rPr>
                <w:lang w:val="en-NZ"/>
              </w:rPr>
            </w:pPr>
            <w:r w:rsidRPr="00981D8D">
              <w:t xml:space="preserve">Site hazards associated with skid steer loader demolition operations are identified and </w:t>
            </w:r>
            <w:r w:rsidRPr="00981D8D">
              <w:rPr>
                <w:rStyle w:val="BoldandItalics"/>
              </w:rPr>
              <w:t>safe operating techniques</w:t>
            </w:r>
            <w:r w:rsidRPr="00981D8D">
              <w:t xml:space="preserve"> are followed to minimise risks.</w:t>
            </w:r>
          </w:p>
        </w:tc>
      </w:tr>
      <w:tr w:rsidTr="00981D8D">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81D8D">
            <w:pPr>
              <w:pStyle w:val="BodyText"/>
              <w:rPr>
                <w:lang w:val="en-NZ"/>
              </w:rPr>
            </w:pPr>
            <w:r w:rsidRPr="00981D8D">
              <w:t>4.3</w:t>
            </w:r>
          </w:p>
        </w:tc>
        <w:tc>
          <w:tcPr>
            <w:tcW w:w="5610" w:type="dxa"/>
            <w:tcBorders>
              <w:top w:val="nil"/>
              <w:left w:val="nil"/>
              <w:bottom w:val="nil"/>
              <w:right w:val="nil"/>
            </w:tcBorders>
            <w:tcMar>
              <w:top w:w="0" w:type="dxa"/>
              <w:left w:w="62" w:type="dxa"/>
              <w:bottom w:w="0" w:type="dxa"/>
              <w:right w:w="62" w:type="dxa"/>
            </w:tcMar>
          </w:tcPr>
          <w:p w:rsidR="00000000" w:rsidP="00981D8D">
            <w:pPr>
              <w:pStyle w:val="BodyText"/>
              <w:rPr>
                <w:lang w:val="en-NZ"/>
              </w:rPr>
            </w:pPr>
            <w:r w:rsidRPr="00981D8D">
              <w:t>Skid steer loader is moved safely between work locations, observing relevant codes and traffic manageme</w:t>
            </w:r>
            <w:r w:rsidRPr="00981D8D">
              <w:t>nt requirements.</w:t>
            </w:r>
          </w:p>
        </w:tc>
      </w:tr>
      <w:tr w:rsidTr="00981D8D">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81D8D">
            <w:pPr>
              <w:pStyle w:val="BodyText"/>
              <w:rPr>
                <w:lang w:val="en-NZ"/>
              </w:rPr>
            </w:pPr>
            <w:r w:rsidRPr="00981D8D">
              <w:t>4.4</w:t>
            </w:r>
          </w:p>
        </w:tc>
        <w:tc>
          <w:tcPr>
            <w:tcW w:w="5610" w:type="dxa"/>
            <w:tcBorders>
              <w:top w:val="nil"/>
              <w:left w:val="nil"/>
              <w:bottom w:val="nil"/>
              <w:right w:val="nil"/>
            </w:tcBorders>
            <w:tcMar>
              <w:top w:w="0" w:type="dxa"/>
              <w:left w:w="62" w:type="dxa"/>
              <w:bottom w:w="0" w:type="dxa"/>
              <w:right w:w="62" w:type="dxa"/>
            </w:tcMar>
          </w:tcPr>
          <w:p w:rsidR="00000000" w:rsidP="00981D8D">
            <w:pPr>
              <w:pStyle w:val="BodyText"/>
              <w:rPr>
                <w:lang w:val="en-NZ"/>
              </w:rPr>
            </w:pPr>
            <w:r w:rsidRPr="00981D8D">
              <w:t xml:space="preserve">Control measures are implemented to manage </w:t>
            </w:r>
            <w:r w:rsidRPr="00981D8D">
              <w:rPr>
                <w:rStyle w:val="BoldandItalics"/>
              </w:rPr>
              <w:t>hazards arising from demolition process</w:t>
            </w:r>
            <w:r w:rsidRPr="00981D8D">
              <w:t xml:space="preserve"> according to the demolition plan, safe work methods and regulatory requirements.</w:t>
            </w:r>
          </w:p>
        </w:tc>
      </w:tr>
      <w:tr w:rsidTr="00981D8D">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981D8D" w:rsidP="00981D8D">
            <w:pPr>
              <w:pStyle w:val="BodyText"/>
            </w:pPr>
            <w:r w:rsidRPr="00981D8D">
              <w:t>4.5</w:t>
            </w:r>
          </w:p>
        </w:tc>
        <w:tc>
          <w:tcPr>
            <w:tcW w:w="5610" w:type="dxa"/>
            <w:tcBorders>
              <w:top w:val="nil"/>
              <w:left w:val="nil"/>
              <w:bottom w:val="nil"/>
              <w:right w:val="nil"/>
            </w:tcBorders>
            <w:tcMar>
              <w:top w:w="0" w:type="dxa"/>
              <w:left w:w="62" w:type="dxa"/>
              <w:bottom w:w="0" w:type="dxa"/>
              <w:right w:w="62" w:type="dxa"/>
            </w:tcMar>
          </w:tcPr>
          <w:p w:rsidR="00000000" w:rsidP="00981D8D">
            <w:pPr>
              <w:pStyle w:val="BodyText"/>
              <w:rPr>
                <w:lang w:val="en-NZ"/>
              </w:rPr>
            </w:pPr>
            <w:r w:rsidRPr="00981D8D">
              <w:rPr>
                <w:rStyle w:val="BoldandItalics"/>
              </w:rPr>
              <w:t>Demolition tasks</w:t>
            </w:r>
            <w:r w:rsidRPr="00981D8D">
              <w:t xml:space="preserve"> are assessed immediately prio</w:t>
            </w:r>
            <w:r w:rsidRPr="00981D8D">
              <w:t xml:space="preserve">r to starting and safe work method statement is reviewed to incorporate management of previously undiscovered hazards. </w:t>
            </w:r>
          </w:p>
        </w:tc>
      </w:tr>
      <w:tr w:rsidTr="00981D8D">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81D8D">
            <w:pPr>
              <w:pStyle w:val="BodyText"/>
              <w:rPr>
                <w:lang w:val="en-NZ"/>
              </w:rPr>
            </w:pPr>
            <w:r w:rsidRPr="00981D8D">
              <w:t>4.6</w:t>
            </w:r>
          </w:p>
        </w:tc>
        <w:tc>
          <w:tcPr>
            <w:tcW w:w="5610" w:type="dxa"/>
            <w:tcBorders>
              <w:top w:val="nil"/>
              <w:left w:val="nil"/>
              <w:bottom w:val="nil"/>
              <w:right w:val="nil"/>
            </w:tcBorders>
            <w:tcMar>
              <w:top w:w="0" w:type="dxa"/>
              <w:left w:w="62" w:type="dxa"/>
              <w:bottom w:w="0" w:type="dxa"/>
              <w:right w:w="62" w:type="dxa"/>
            </w:tcMar>
          </w:tcPr>
          <w:p w:rsidR="00000000" w:rsidP="00981D8D">
            <w:pPr>
              <w:pStyle w:val="BodyText"/>
              <w:rPr>
                <w:lang w:val="en-NZ"/>
              </w:rPr>
            </w:pPr>
            <w:r w:rsidRPr="00981D8D">
              <w:t>Skid steer loader is operated at ground level to remove demolition debris using suitable attachments according to approved demoli</w:t>
            </w:r>
            <w:r w:rsidRPr="00981D8D">
              <w:t>tion plan and current safe work method.</w:t>
            </w:r>
          </w:p>
        </w:tc>
      </w:tr>
      <w:tr w:rsidTr="00981D8D">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981D8D" w:rsidP="00981D8D">
            <w:pPr>
              <w:pStyle w:val="BodyText"/>
            </w:pPr>
            <w:r w:rsidRPr="00981D8D">
              <w:t>4.7</w:t>
            </w:r>
          </w:p>
        </w:tc>
        <w:tc>
          <w:tcPr>
            <w:tcW w:w="5610" w:type="dxa"/>
            <w:tcBorders>
              <w:top w:val="nil"/>
              <w:left w:val="nil"/>
              <w:bottom w:val="nil"/>
              <w:right w:val="nil"/>
            </w:tcBorders>
            <w:tcMar>
              <w:top w:w="0" w:type="dxa"/>
              <w:left w:w="62" w:type="dxa"/>
              <w:bottom w:w="0" w:type="dxa"/>
              <w:right w:w="62" w:type="dxa"/>
            </w:tcMar>
          </w:tcPr>
          <w:p w:rsidR="00000000" w:rsidP="00981D8D">
            <w:pPr>
              <w:pStyle w:val="BodyText"/>
              <w:rPr>
                <w:lang w:val="en-NZ"/>
              </w:rPr>
            </w:pPr>
            <w:r w:rsidRPr="00981D8D">
              <w:rPr>
                <w:rStyle w:val="BoldandItalics"/>
              </w:rPr>
              <w:t>Communication</w:t>
            </w:r>
            <w:r w:rsidRPr="00981D8D">
              <w:t xml:space="preserve"> is maintained with team members, during the demolition process. </w:t>
            </w:r>
          </w:p>
        </w:tc>
      </w:tr>
      <w:tr w:rsidTr="00981D8D">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81D8D">
            <w:pPr>
              <w:pStyle w:val="BodyText"/>
              <w:rPr>
                <w:lang w:val="en-NZ"/>
              </w:rPr>
            </w:pPr>
            <w:r w:rsidRPr="00981D8D">
              <w:t>4.8</w:t>
            </w:r>
          </w:p>
        </w:tc>
        <w:tc>
          <w:tcPr>
            <w:tcW w:w="5610" w:type="dxa"/>
            <w:tcBorders>
              <w:top w:val="nil"/>
              <w:left w:val="nil"/>
              <w:bottom w:val="nil"/>
              <w:right w:val="nil"/>
            </w:tcBorders>
            <w:tcMar>
              <w:top w:w="0" w:type="dxa"/>
              <w:left w:w="62" w:type="dxa"/>
              <w:bottom w:w="0" w:type="dxa"/>
              <w:right w:w="62" w:type="dxa"/>
            </w:tcMar>
          </w:tcPr>
          <w:p w:rsidR="00000000" w:rsidRPr="00981D8D" w:rsidP="00981D8D">
            <w:pPr>
              <w:pStyle w:val="BodyText"/>
            </w:pPr>
            <w:r w:rsidRPr="00981D8D">
              <w:t>Work site conditions and progress are monitored in consultation with team members and work is stopped or techniques adjuste</w:t>
            </w:r>
            <w:r w:rsidRPr="00981D8D">
              <w:t>d as required, according to workplace requirements.</w:t>
            </w:r>
          </w:p>
        </w:tc>
      </w:tr>
    </w:tbl>
    <w:p w:rsidR="00000000" w:rsidRPr="00981D8D" w:rsidP="00981D8D">
      <w:pPr>
        <w:pStyle w:val="BodyText"/>
      </w:pPr>
    </w:p>
    <w:tbl>
      <w:tblPr>
        <w:tblW w:w="0" w:type="auto"/>
        <w:tblLayout w:type="fixed"/>
        <w:tblCellMar>
          <w:left w:w="62" w:type="dxa"/>
          <w:right w:w="62" w:type="dxa"/>
        </w:tblCellMar>
        <w:tblLook w:val="0000"/>
      </w:tblPr>
      <w:tblGrid>
        <w:gridCol w:w="678"/>
        <w:gridCol w:w="1962"/>
        <w:gridCol w:w="770"/>
        <w:gridCol w:w="5610"/>
      </w:tblGrid>
      <w:tr w:rsidTr="00981D8D">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981D8D">
            <w:pPr>
              <w:pStyle w:val="BodyText"/>
              <w:rPr>
                <w:lang w:val="en-NZ"/>
              </w:rPr>
            </w:pPr>
            <w:r w:rsidRPr="00981D8D">
              <w:t>5</w:t>
            </w:r>
          </w:p>
        </w:tc>
        <w:tc>
          <w:tcPr>
            <w:tcW w:w="1962" w:type="dxa"/>
            <w:vMerge w:val="restart"/>
            <w:tcBorders>
              <w:top w:val="nil"/>
              <w:left w:val="nil"/>
              <w:bottom w:val="nil"/>
              <w:right w:val="nil"/>
            </w:tcBorders>
            <w:tcMar>
              <w:top w:w="0" w:type="dxa"/>
              <w:left w:w="62" w:type="dxa"/>
              <w:bottom w:w="0" w:type="dxa"/>
              <w:right w:w="62" w:type="dxa"/>
            </w:tcMar>
          </w:tcPr>
          <w:p w:rsidR="00000000" w:rsidP="00981D8D">
            <w:pPr>
              <w:pStyle w:val="BodyText"/>
              <w:rPr>
                <w:lang w:val="en-NZ"/>
              </w:rPr>
            </w:pPr>
            <w:r w:rsidRPr="00981D8D">
              <w:t>Carry out machine operator inspection and maintenance tasks.</w:t>
            </w:r>
          </w:p>
        </w:tc>
        <w:tc>
          <w:tcPr>
            <w:tcW w:w="770" w:type="dxa"/>
            <w:tcBorders>
              <w:top w:val="nil"/>
              <w:left w:val="nil"/>
              <w:bottom w:val="nil"/>
              <w:right w:val="nil"/>
            </w:tcBorders>
            <w:tcMar>
              <w:top w:w="0" w:type="dxa"/>
              <w:left w:w="62" w:type="dxa"/>
              <w:bottom w:w="0" w:type="dxa"/>
              <w:right w:w="62" w:type="dxa"/>
            </w:tcMar>
          </w:tcPr>
          <w:p w:rsidR="00000000" w:rsidP="00981D8D">
            <w:pPr>
              <w:pStyle w:val="BodyText"/>
              <w:rPr>
                <w:lang w:val="en-NZ"/>
              </w:rPr>
            </w:pPr>
            <w:r w:rsidRPr="00981D8D">
              <w:t>5.1</w:t>
            </w:r>
          </w:p>
        </w:tc>
        <w:tc>
          <w:tcPr>
            <w:tcW w:w="5610" w:type="dxa"/>
            <w:tcBorders>
              <w:top w:val="nil"/>
              <w:left w:val="nil"/>
              <w:bottom w:val="nil"/>
              <w:right w:val="nil"/>
            </w:tcBorders>
            <w:tcMar>
              <w:top w:w="0" w:type="dxa"/>
              <w:left w:w="62" w:type="dxa"/>
              <w:bottom w:w="0" w:type="dxa"/>
              <w:right w:w="62" w:type="dxa"/>
            </w:tcMar>
          </w:tcPr>
          <w:p w:rsidR="00000000" w:rsidP="00981D8D">
            <w:pPr>
              <w:pStyle w:val="BodyText"/>
              <w:rPr>
                <w:lang w:val="en-NZ"/>
              </w:rPr>
            </w:pPr>
            <w:r w:rsidRPr="00981D8D">
              <w:t>Skid steer loader is safely parked and shut down, and attachments are removed.</w:t>
            </w:r>
          </w:p>
        </w:tc>
      </w:tr>
      <w:tr w:rsidTr="00981D8D">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81D8D">
            <w:pPr>
              <w:pStyle w:val="BodyText"/>
              <w:rPr>
                <w:lang w:val="en-NZ"/>
              </w:rPr>
            </w:pPr>
            <w:r w:rsidRPr="00981D8D">
              <w:t>5.2</w:t>
            </w:r>
          </w:p>
        </w:tc>
        <w:tc>
          <w:tcPr>
            <w:tcW w:w="5610" w:type="dxa"/>
            <w:tcBorders>
              <w:top w:val="nil"/>
              <w:left w:val="nil"/>
              <w:bottom w:val="nil"/>
              <w:right w:val="nil"/>
            </w:tcBorders>
            <w:tcMar>
              <w:top w:w="0" w:type="dxa"/>
              <w:left w:w="62" w:type="dxa"/>
              <w:bottom w:w="0" w:type="dxa"/>
              <w:right w:w="62" w:type="dxa"/>
            </w:tcMar>
          </w:tcPr>
          <w:p w:rsidR="00000000" w:rsidP="00981D8D">
            <w:pPr>
              <w:pStyle w:val="BodyText"/>
              <w:rPr>
                <w:lang w:val="en-NZ"/>
              </w:rPr>
            </w:pPr>
            <w:r w:rsidRPr="00981D8D">
              <w:t>Skid steer loader is inspected for faults and defective parts are removed and replaced according to manufacturer specifications and workplace requirements.</w:t>
            </w:r>
          </w:p>
        </w:tc>
      </w:tr>
      <w:tr w:rsidTr="00981D8D">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81D8D">
            <w:pPr>
              <w:pStyle w:val="BodyText"/>
              <w:rPr>
                <w:lang w:val="en-NZ"/>
              </w:rPr>
            </w:pPr>
            <w:r w:rsidRPr="00981D8D">
              <w:t>5.3</w:t>
            </w:r>
          </w:p>
        </w:tc>
        <w:tc>
          <w:tcPr>
            <w:tcW w:w="5610" w:type="dxa"/>
            <w:tcBorders>
              <w:top w:val="nil"/>
              <w:left w:val="nil"/>
              <w:bottom w:val="nil"/>
              <w:right w:val="nil"/>
            </w:tcBorders>
            <w:tcMar>
              <w:top w:w="0" w:type="dxa"/>
              <w:left w:w="62" w:type="dxa"/>
              <w:bottom w:w="0" w:type="dxa"/>
              <w:right w:w="62" w:type="dxa"/>
            </w:tcMar>
          </w:tcPr>
          <w:p w:rsidR="00000000" w:rsidRPr="00981D8D" w:rsidP="00981D8D">
            <w:pPr>
              <w:pStyle w:val="BodyText"/>
            </w:pPr>
            <w:r w:rsidRPr="00981D8D">
              <w:t xml:space="preserve">Regular programmed </w:t>
            </w:r>
            <w:r w:rsidRPr="00981D8D">
              <w:rPr>
                <w:rStyle w:val="BoldandItalics"/>
              </w:rPr>
              <w:t>operator maintenance tasks</w:t>
            </w:r>
            <w:r w:rsidRPr="00981D8D">
              <w:t xml:space="preserve"> are conducted according </w:t>
            </w:r>
            <w:r w:rsidRPr="00981D8D">
              <w:t>to manufacturer specifications and workplace requirements.</w:t>
            </w:r>
          </w:p>
        </w:tc>
      </w:tr>
    </w:tbl>
    <w:p w:rsidR="00000000" w:rsidRPr="00981D8D" w:rsidP="00981D8D">
      <w:pPr>
        <w:pStyle w:val="BodyText"/>
      </w:pPr>
    </w:p>
    <w:tbl>
      <w:tblPr>
        <w:tblW w:w="0" w:type="auto"/>
        <w:tblLayout w:type="fixed"/>
        <w:tblCellMar>
          <w:left w:w="62" w:type="dxa"/>
          <w:right w:w="62" w:type="dxa"/>
        </w:tblCellMar>
        <w:tblLook w:val="0000"/>
      </w:tblPr>
      <w:tblGrid>
        <w:gridCol w:w="678"/>
        <w:gridCol w:w="1962"/>
        <w:gridCol w:w="770"/>
        <w:gridCol w:w="5610"/>
      </w:tblGrid>
      <w:tr w:rsidTr="00981D8D">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981D8D">
            <w:pPr>
              <w:pStyle w:val="BodyText"/>
              <w:rPr>
                <w:lang w:val="en-NZ"/>
              </w:rPr>
            </w:pPr>
            <w:r w:rsidRPr="00981D8D">
              <w:t>6</w:t>
            </w:r>
          </w:p>
        </w:tc>
        <w:tc>
          <w:tcPr>
            <w:tcW w:w="1962" w:type="dxa"/>
            <w:vMerge w:val="restart"/>
            <w:tcBorders>
              <w:top w:val="nil"/>
              <w:left w:val="nil"/>
              <w:bottom w:val="nil"/>
              <w:right w:val="nil"/>
            </w:tcBorders>
            <w:tcMar>
              <w:top w:w="0" w:type="dxa"/>
              <w:left w:w="62" w:type="dxa"/>
              <w:bottom w:w="0" w:type="dxa"/>
              <w:right w:w="62" w:type="dxa"/>
            </w:tcMar>
          </w:tcPr>
          <w:p w:rsidR="00000000" w:rsidP="00981D8D">
            <w:pPr>
              <w:pStyle w:val="BodyText"/>
              <w:rPr>
                <w:lang w:val="en-NZ"/>
              </w:rPr>
            </w:pPr>
            <w:r w:rsidRPr="00981D8D">
              <w:t>Clean up.</w:t>
            </w:r>
          </w:p>
        </w:tc>
        <w:tc>
          <w:tcPr>
            <w:tcW w:w="770" w:type="dxa"/>
            <w:tcBorders>
              <w:top w:val="nil"/>
              <w:left w:val="nil"/>
              <w:bottom w:val="nil"/>
              <w:right w:val="nil"/>
            </w:tcBorders>
            <w:tcMar>
              <w:top w:w="0" w:type="dxa"/>
              <w:left w:w="62" w:type="dxa"/>
              <w:bottom w:w="0" w:type="dxa"/>
              <w:right w:w="62" w:type="dxa"/>
            </w:tcMar>
          </w:tcPr>
          <w:p w:rsidR="00000000" w:rsidP="00981D8D">
            <w:pPr>
              <w:pStyle w:val="BodyText"/>
              <w:rPr>
                <w:lang w:val="en-NZ"/>
              </w:rPr>
            </w:pPr>
            <w:r w:rsidRPr="00981D8D">
              <w:t>6.1</w:t>
            </w:r>
          </w:p>
        </w:tc>
        <w:tc>
          <w:tcPr>
            <w:tcW w:w="5610" w:type="dxa"/>
            <w:tcBorders>
              <w:top w:val="nil"/>
              <w:left w:val="nil"/>
              <w:bottom w:val="nil"/>
              <w:right w:val="nil"/>
            </w:tcBorders>
            <w:tcMar>
              <w:top w:w="0" w:type="dxa"/>
              <w:left w:w="62" w:type="dxa"/>
              <w:bottom w:w="0" w:type="dxa"/>
              <w:right w:w="62" w:type="dxa"/>
            </w:tcMar>
          </w:tcPr>
          <w:p w:rsidR="00000000" w:rsidP="00981D8D">
            <w:pPr>
              <w:pStyle w:val="BodyText"/>
              <w:rPr>
                <w:lang w:val="en-NZ"/>
              </w:rPr>
            </w:pPr>
            <w:r w:rsidRPr="00981D8D">
              <w:t>Work area is cleared and materials and waste are sorted and located for removal, as required, according to site demolition project environmental management plan.</w:t>
            </w:r>
          </w:p>
        </w:tc>
      </w:tr>
      <w:tr w:rsidTr="00981D8D">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81D8D">
            <w:pPr>
              <w:pStyle w:val="BodyText"/>
              <w:rPr>
                <w:lang w:val="en-NZ"/>
              </w:rPr>
            </w:pPr>
            <w:r w:rsidRPr="00981D8D">
              <w:t>6.2</w:t>
            </w:r>
          </w:p>
        </w:tc>
        <w:tc>
          <w:tcPr>
            <w:tcW w:w="5610" w:type="dxa"/>
            <w:tcBorders>
              <w:top w:val="nil"/>
              <w:left w:val="nil"/>
              <w:bottom w:val="nil"/>
              <w:right w:val="nil"/>
            </w:tcBorders>
            <w:tcMar>
              <w:top w:w="0" w:type="dxa"/>
              <w:left w:w="62" w:type="dxa"/>
              <w:bottom w:w="0" w:type="dxa"/>
              <w:right w:w="62" w:type="dxa"/>
            </w:tcMar>
          </w:tcPr>
          <w:p w:rsidR="00000000" w:rsidRPr="00981D8D" w:rsidP="00981D8D">
            <w:pPr>
              <w:pStyle w:val="BodyText"/>
            </w:pPr>
            <w:r w:rsidRPr="00981D8D">
              <w:t>Maintenanc</w:t>
            </w:r>
            <w:r w:rsidRPr="00981D8D">
              <w:t>e tools and equipment are cleaned, checked, maintained and stored.</w:t>
            </w:r>
          </w:p>
        </w:tc>
      </w:tr>
    </w:tbl>
    <w:p w:rsidR="003D460D" w:rsidP="00981D8D">
      <w:pPr>
        <w:pStyle w:val="BodyText"/>
      </w:pPr>
    </w:p>
    <w:p w:rsidR="003D460D" w:rsidP="00981D8D">
      <w:pPr>
        <w:pStyle w:val="BodyText"/>
      </w:pPr>
    </w:p>
    <w:p w:rsidR="00000000" w:rsidRPr="00981D8D" w:rsidP="00981D8D">
      <w:pPr>
        <w:pStyle w:val="Heading1"/>
      </w:pPr>
      <w:bookmarkStart w:id="9" w:name="O_618776"/>
      <w:bookmarkEnd w:id="9"/>
      <w:r w:rsidRPr="00981D8D">
        <w:t>Required Skills and Knowledge</w:t>
      </w:r>
    </w:p>
    <w:tbl>
      <w:tblPr>
        <w:tblW w:w="0" w:type="auto"/>
        <w:tblLayout w:type="fixed"/>
        <w:tblCellMar>
          <w:left w:w="62" w:type="dxa"/>
          <w:right w:w="62" w:type="dxa"/>
        </w:tblCellMar>
        <w:tblLook w:val="0000"/>
      </w:tblPr>
      <w:tblGrid>
        <w:gridCol w:w="9134"/>
      </w:tblGrid>
      <w:tr w:rsidTr="00981D8D">
        <w:tblPrEx>
          <w:tblW w:w="0" w:type="auto"/>
          <w:tblLayout w:type="fixed"/>
          <w:tblCellMar>
            <w:left w:w="62" w:type="dxa"/>
            <w:right w:w="62" w:type="dxa"/>
          </w:tblCellMar>
          <w:tblLook w:val="0000"/>
        </w:tblPrEx>
        <w:tc>
          <w:tcPr>
            <w:tcW w:w="9134" w:type="dxa"/>
            <w:tcBorders>
              <w:top w:val="nil"/>
              <w:left w:val="nil"/>
              <w:bottom w:val="nil"/>
              <w:right w:val="nil"/>
            </w:tcBorders>
            <w:tcMar>
              <w:top w:w="0" w:type="dxa"/>
              <w:left w:w="62" w:type="dxa"/>
              <w:bottom w:w="0" w:type="dxa"/>
              <w:right w:w="62" w:type="dxa"/>
            </w:tcMar>
          </w:tcPr>
          <w:p w:rsidR="00000000" w:rsidP="00981D8D">
            <w:pPr>
              <w:pStyle w:val="BodyText"/>
              <w:rPr>
                <w:lang w:val="en-NZ"/>
              </w:rPr>
            </w:pPr>
            <w:r w:rsidRPr="00981D8D">
              <w:t>This section describes the skills and knowledge required for this unit.</w:t>
            </w:r>
          </w:p>
        </w:tc>
      </w:tr>
      <w:tr w:rsidTr="00981D8D">
        <w:tblPrEx>
          <w:tblW w:w="0" w:type="auto"/>
          <w:tblLayout w:type="fixed"/>
          <w:tblCellMar>
            <w:left w:w="62" w:type="dxa"/>
            <w:right w:w="62" w:type="dxa"/>
          </w:tblCellMar>
          <w:tblLook w:val="0000"/>
        </w:tblPrEx>
        <w:tc>
          <w:tcPr>
            <w:tcW w:w="9134" w:type="dxa"/>
            <w:tcBorders>
              <w:top w:val="nil"/>
              <w:left w:val="nil"/>
              <w:bottom w:val="nil"/>
              <w:right w:val="nil"/>
            </w:tcBorders>
            <w:tcMar>
              <w:top w:w="0" w:type="dxa"/>
              <w:left w:w="62" w:type="dxa"/>
              <w:bottom w:w="0" w:type="dxa"/>
              <w:right w:w="62" w:type="dxa"/>
            </w:tcMar>
          </w:tcPr>
          <w:p w:rsidR="00000000" w:rsidP="00981D8D">
            <w:pPr>
              <w:pStyle w:val="BodyText"/>
              <w:rPr>
                <w:lang w:val="en-NZ"/>
              </w:rPr>
            </w:pPr>
            <w:r w:rsidRPr="00981D8D">
              <w:rPr>
                <w:rStyle w:val="SpecialBold"/>
              </w:rPr>
              <w:t>Required skills</w:t>
            </w:r>
          </w:p>
        </w:tc>
      </w:tr>
      <w:tr w:rsidTr="00981D8D">
        <w:tblPrEx>
          <w:tblW w:w="0" w:type="auto"/>
          <w:tblLayout w:type="fixed"/>
          <w:tblCellMar>
            <w:left w:w="62" w:type="dxa"/>
            <w:right w:w="62" w:type="dxa"/>
          </w:tblCellMar>
          <w:tblLook w:val="0000"/>
        </w:tblPrEx>
        <w:tc>
          <w:tcPr>
            <w:tcW w:w="9134" w:type="dxa"/>
            <w:tcBorders>
              <w:top w:val="nil"/>
              <w:left w:val="nil"/>
              <w:bottom w:val="nil"/>
              <w:right w:val="nil"/>
            </w:tcBorders>
            <w:tcMar>
              <w:top w:w="0" w:type="dxa"/>
              <w:left w:w="62" w:type="dxa"/>
              <w:bottom w:w="0" w:type="dxa"/>
              <w:right w:w="62" w:type="dxa"/>
            </w:tcMar>
          </w:tcPr>
          <w:p w:rsidR="00000000" w:rsidRPr="00981D8D" w:rsidP="00981D8D">
            <w:pPr>
              <w:pStyle w:val="ListBullet"/>
            </w:pPr>
            <w:r w:rsidRPr="00981D8D">
              <w:t xml:space="preserve">learning skills to: </w:t>
            </w:r>
          </w:p>
          <w:p w:rsidR="00000000" w:rsidRPr="00981D8D" w:rsidP="00981D8D">
            <w:pPr>
              <w:pStyle w:val="ListBullet2"/>
            </w:pPr>
            <w:r w:rsidRPr="00981D8D">
              <w:t>recognise signs indicating undiscovered hazards on a demolition site, for example presence of termites</w:t>
            </w:r>
          </w:p>
          <w:p w:rsidR="00000000" w:rsidRPr="00981D8D" w:rsidP="00981D8D">
            <w:pPr>
              <w:pStyle w:val="ListBullet2"/>
            </w:pPr>
            <w:r w:rsidRPr="00981D8D">
              <w:t>respond to change, such as differences in current work site environmental and sustainability requirements</w:t>
            </w:r>
          </w:p>
          <w:p w:rsidR="00000000" w:rsidRPr="00981D8D" w:rsidP="00981D8D">
            <w:pPr>
              <w:pStyle w:val="ListBullet"/>
            </w:pPr>
            <w:r w:rsidRPr="00981D8D">
              <w:t>numeracy skills to:</w:t>
            </w:r>
          </w:p>
          <w:p w:rsidR="00000000" w:rsidRPr="00981D8D" w:rsidP="00981D8D">
            <w:pPr>
              <w:pStyle w:val="ListBullet2"/>
            </w:pPr>
            <w:r w:rsidRPr="00981D8D">
              <w:t>check levels of lubricant</w:t>
            </w:r>
            <w:r w:rsidRPr="00981D8D">
              <w:t xml:space="preserve">s in equipment </w:t>
            </w:r>
          </w:p>
          <w:p w:rsidR="00000000" w:rsidRPr="00981D8D" w:rsidP="00981D8D">
            <w:pPr>
              <w:pStyle w:val="ListBullet2"/>
            </w:pPr>
            <w:r w:rsidRPr="00981D8D">
              <w:t>estimate weight of volumes of demolition debris</w:t>
            </w:r>
          </w:p>
          <w:p w:rsidR="00000000" w:rsidRPr="00981D8D" w:rsidP="00981D8D">
            <w:pPr>
              <w:pStyle w:val="ListBullet2"/>
            </w:pPr>
            <w:r w:rsidRPr="00981D8D">
              <w:t>perform measurements and calculations associated with work, such as when determining load capacity of equipment</w:t>
            </w:r>
          </w:p>
          <w:p w:rsidR="00000000" w:rsidRPr="00981D8D" w:rsidP="00981D8D">
            <w:pPr>
              <w:pStyle w:val="ListBullet"/>
            </w:pPr>
            <w:r w:rsidRPr="00981D8D">
              <w:t>oral communication skills to:</w:t>
            </w:r>
          </w:p>
          <w:p w:rsidR="00000000" w:rsidRPr="00981D8D" w:rsidP="00981D8D">
            <w:pPr>
              <w:pStyle w:val="ListBullet2"/>
            </w:pPr>
            <w:r w:rsidRPr="00981D8D">
              <w:t>enable clear and direct communication, using que</w:t>
            </w:r>
            <w:r w:rsidRPr="00981D8D">
              <w:t>stioning to identify and confirm requirements, and share information</w:t>
            </w:r>
          </w:p>
          <w:p w:rsidR="00000000" w:rsidRPr="00981D8D" w:rsidP="00981D8D">
            <w:pPr>
              <w:pStyle w:val="ListBullet2"/>
            </w:pPr>
            <w:r w:rsidRPr="00981D8D">
              <w:t>report hazards on the work site, including faults in tools, equipment and materials</w:t>
            </w:r>
          </w:p>
          <w:p w:rsidR="00000000" w:rsidRPr="00981D8D" w:rsidP="00981D8D">
            <w:pPr>
              <w:pStyle w:val="ListBullet2"/>
            </w:pPr>
            <w:r w:rsidRPr="00981D8D">
              <w:t>use language and concepts appropriate to cultural differences</w:t>
            </w:r>
          </w:p>
          <w:p w:rsidR="00000000" w:rsidRPr="00981D8D" w:rsidP="00981D8D">
            <w:pPr>
              <w:pStyle w:val="ListBullet"/>
            </w:pPr>
            <w:r w:rsidRPr="00981D8D">
              <w:t xml:space="preserve">reading skills to: </w:t>
            </w:r>
          </w:p>
          <w:p w:rsidR="00000000" w:rsidRPr="00981D8D" w:rsidP="00981D8D">
            <w:pPr>
              <w:pStyle w:val="ListBullet2"/>
            </w:pPr>
            <w:r w:rsidRPr="00981D8D">
              <w:t>interpret documenta</w:t>
            </w:r>
            <w:r w:rsidRPr="00981D8D">
              <w:t>tion relating to work requirements, including:</w:t>
            </w:r>
          </w:p>
          <w:p w:rsidR="00000000" w:rsidRPr="00981D8D" w:rsidP="00981D8D">
            <w:pPr>
              <w:pStyle w:val="ListBullet3"/>
            </w:pPr>
            <w:r w:rsidRPr="00981D8D">
              <w:t xml:space="preserve">drawings and specifications </w:t>
            </w:r>
          </w:p>
          <w:p w:rsidR="00000000" w:rsidRPr="00981D8D" w:rsidP="00981D8D">
            <w:pPr>
              <w:pStyle w:val="ListBullet3"/>
            </w:pPr>
            <w:r w:rsidRPr="00981D8D">
              <w:t xml:space="preserve">job safety analyses (JSA) </w:t>
            </w:r>
          </w:p>
          <w:p w:rsidR="00000000" w:rsidRPr="00981D8D" w:rsidP="00981D8D">
            <w:pPr>
              <w:pStyle w:val="ListBullet3"/>
            </w:pPr>
            <w:r w:rsidRPr="00981D8D">
              <w:t>safe work method statements (SWMS)</w:t>
            </w:r>
          </w:p>
          <w:p w:rsidR="00000000" w:rsidRPr="00981D8D" w:rsidP="00981D8D">
            <w:pPr>
              <w:pStyle w:val="ListBullet3"/>
            </w:pPr>
            <w:r w:rsidRPr="00981D8D">
              <w:t>safety data sheets (SDS)</w:t>
            </w:r>
          </w:p>
          <w:p w:rsidR="00000000" w:rsidRPr="00981D8D" w:rsidP="00981D8D">
            <w:pPr>
              <w:pStyle w:val="ListBullet2"/>
            </w:pPr>
            <w:r w:rsidRPr="00981D8D">
              <w:t>understand written instructions, procedures and signage</w:t>
            </w:r>
          </w:p>
          <w:p w:rsidR="00000000" w:rsidP="00981D8D">
            <w:pPr>
              <w:pStyle w:val="ListBullet"/>
              <w:rPr>
                <w:lang w:val="en-NZ"/>
              </w:rPr>
            </w:pPr>
            <w:r w:rsidRPr="00981D8D">
              <w:t>writing skills to complete pre-operational checklists and equipment fault forms</w:t>
            </w:r>
          </w:p>
        </w:tc>
      </w:tr>
      <w:tr w:rsidTr="00981D8D">
        <w:tblPrEx>
          <w:tblW w:w="0" w:type="auto"/>
          <w:tblLayout w:type="fixed"/>
          <w:tblCellMar>
            <w:left w:w="62" w:type="dxa"/>
            <w:right w:w="62" w:type="dxa"/>
          </w:tblCellMar>
          <w:tblLook w:val="0000"/>
        </w:tblPrEx>
        <w:tc>
          <w:tcPr>
            <w:tcW w:w="9134" w:type="dxa"/>
            <w:tcBorders>
              <w:top w:val="nil"/>
              <w:left w:val="nil"/>
              <w:bottom w:val="nil"/>
              <w:right w:val="nil"/>
            </w:tcBorders>
            <w:tcMar>
              <w:top w:w="0" w:type="dxa"/>
              <w:left w:w="62" w:type="dxa"/>
              <w:bottom w:w="0" w:type="dxa"/>
              <w:right w:w="62" w:type="dxa"/>
            </w:tcMar>
          </w:tcPr>
          <w:p w:rsidR="00000000" w:rsidRPr="00981D8D" w:rsidP="00981D8D">
            <w:pPr>
              <w:pStyle w:val="BodyText"/>
            </w:pPr>
          </w:p>
          <w:p w:rsidR="00000000" w:rsidP="00981D8D">
            <w:pPr>
              <w:pStyle w:val="BodyText"/>
              <w:rPr>
                <w:lang w:val="en-NZ"/>
              </w:rPr>
            </w:pPr>
            <w:r w:rsidRPr="00981D8D">
              <w:rPr>
                <w:rStyle w:val="SpecialBold"/>
              </w:rPr>
              <w:t>Required knowledge</w:t>
            </w:r>
          </w:p>
        </w:tc>
      </w:tr>
      <w:tr w:rsidTr="00981D8D">
        <w:tblPrEx>
          <w:tblW w:w="0" w:type="auto"/>
          <w:tblLayout w:type="fixed"/>
          <w:tblCellMar>
            <w:left w:w="62" w:type="dxa"/>
            <w:right w:w="62" w:type="dxa"/>
          </w:tblCellMar>
          <w:tblLook w:val="0000"/>
        </w:tblPrEx>
        <w:tc>
          <w:tcPr>
            <w:tcW w:w="9134" w:type="dxa"/>
            <w:tcBorders>
              <w:top w:val="nil"/>
              <w:left w:val="nil"/>
              <w:bottom w:val="nil"/>
              <w:right w:val="nil"/>
            </w:tcBorders>
            <w:tcMar>
              <w:top w:w="0" w:type="dxa"/>
              <w:left w:w="62" w:type="dxa"/>
              <w:bottom w:w="0" w:type="dxa"/>
              <w:right w:w="62" w:type="dxa"/>
            </w:tcMar>
          </w:tcPr>
          <w:p w:rsidR="00000000" w:rsidRPr="00981D8D" w:rsidP="00981D8D">
            <w:pPr>
              <w:pStyle w:val="ListBullet"/>
            </w:pPr>
            <w:r w:rsidRPr="00981D8D">
              <w:t>general construction terminology</w:t>
            </w:r>
          </w:p>
          <w:p w:rsidR="00000000" w:rsidRPr="00981D8D" w:rsidP="00981D8D">
            <w:pPr>
              <w:pStyle w:val="ListBullet"/>
            </w:pPr>
            <w:r w:rsidRPr="00981D8D">
              <w:t>hazards associated with the operation of skid steer loaders from ground level on residential, commercial and industrial demolition sites</w:t>
            </w:r>
          </w:p>
          <w:p w:rsidR="00000000" w:rsidRPr="00981D8D" w:rsidP="00981D8D">
            <w:pPr>
              <w:pStyle w:val="ListBullet"/>
            </w:pPr>
            <w:r w:rsidRPr="00981D8D">
              <w:t>methods for materials storage and disposal, including environmentally friendly waste management</w:t>
            </w:r>
          </w:p>
          <w:p w:rsidR="00000000" w:rsidRPr="00981D8D" w:rsidP="00981D8D">
            <w:pPr>
              <w:pStyle w:val="ListBullet"/>
            </w:pPr>
            <w:r w:rsidRPr="00981D8D">
              <w:t>method of operation, an</w:t>
            </w:r>
            <w:r w:rsidRPr="00981D8D">
              <w:t>d maintenance requirements, of skid steer loader and attachments</w:t>
            </w:r>
          </w:p>
          <w:p w:rsidR="00000000" w:rsidRPr="00981D8D" w:rsidP="00981D8D">
            <w:pPr>
              <w:pStyle w:val="ListBullet"/>
            </w:pPr>
            <w:r w:rsidRPr="00981D8D">
              <w:t>types, characteristics, uses and limitations of skid steer loaders in the demolition industry</w:t>
            </w:r>
          </w:p>
          <w:p w:rsidR="00000000" w:rsidRPr="00981D8D" w:rsidP="00981D8D">
            <w:pPr>
              <w:pStyle w:val="ListBullet"/>
            </w:pPr>
            <w:r w:rsidRPr="00981D8D">
              <w:t>workplace and equipment safety requirements</w:t>
            </w:r>
          </w:p>
        </w:tc>
      </w:tr>
    </w:tbl>
    <w:p w:rsidR="00000000" w:rsidRPr="00981D8D" w:rsidP="00981D8D">
      <w:pPr>
        <w:pStyle w:val="BodyText"/>
      </w:pPr>
    </w:p>
    <w:p w:rsidR="00000000" w:rsidRPr="00981D8D" w:rsidP="00981D8D">
      <w:pPr>
        <w:pStyle w:val="AllowPageBreak"/>
      </w:pPr>
    </w:p>
    <w:p w:rsidR="00000000" w:rsidRPr="00981D8D" w:rsidP="00981D8D">
      <w:pPr>
        <w:pStyle w:val="Heading1"/>
      </w:pPr>
      <w:bookmarkStart w:id="10" w:name="O_618777"/>
      <w:bookmarkEnd w:id="10"/>
      <w:r w:rsidRPr="00981D8D">
        <w:t>Evidence Guide</w:t>
      </w:r>
    </w:p>
    <w:tbl>
      <w:tblPr>
        <w:tblW w:w="0" w:type="auto"/>
        <w:tblLayout w:type="fixed"/>
        <w:tblCellMar>
          <w:left w:w="62" w:type="dxa"/>
          <w:right w:w="62" w:type="dxa"/>
        </w:tblCellMar>
        <w:tblLook w:val="0000"/>
      </w:tblPr>
      <w:tblGrid>
        <w:gridCol w:w="2626"/>
        <w:gridCol w:w="6508"/>
      </w:tblGrid>
      <w:tr w:rsidTr="00981D8D">
        <w:tblPrEx>
          <w:tblW w:w="0" w:type="auto"/>
          <w:tblLayout w:type="fixed"/>
          <w:tblCellMar>
            <w:left w:w="62" w:type="dxa"/>
            <w:right w:w="62" w:type="dxa"/>
          </w:tblCellMar>
          <w:tblLook w:val="0000"/>
        </w:tblPrEx>
        <w:tc>
          <w:tcPr>
            <w:tcW w:w="9134" w:type="dxa"/>
            <w:gridSpan w:val="2"/>
            <w:tcBorders>
              <w:top w:val="nil"/>
              <w:left w:val="nil"/>
              <w:bottom w:val="nil"/>
              <w:right w:val="nil"/>
            </w:tcBorders>
            <w:tcMar>
              <w:top w:w="0" w:type="dxa"/>
              <w:left w:w="62" w:type="dxa"/>
              <w:bottom w:w="0" w:type="dxa"/>
              <w:right w:w="62" w:type="dxa"/>
            </w:tcMar>
          </w:tcPr>
          <w:p w:rsidR="00000000" w:rsidP="00981D8D">
            <w:pPr>
              <w:pStyle w:val="BodyText"/>
              <w:rPr>
                <w:lang w:val="en-NZ"/>
              </w:rPr>
            </w:pPr>
            <w:r w:rsidRPr="00981D8D">
              <w:t>The evidence guide provides advice on assessment and must be read in conjunction with the performance criteria, required skills and knowledge, range statement and the Assessment Guidelines for the Training Package.</w:t>
            </w:r>
          </w:p>
        </w:tc>
      </w:tr>
      <w:tr w:rsidTr="00981D8D">
        <w:tblPrEx>
          <w:tblW w:w="0" w:type="auto"/>
          <w:tblLayout w:type="fixed"/>
          <w:tblCellMar>
            <w:left w:w="62" w:type="dxa"/>
            <w:right w:w="62" w:type="dxa"/>
          </w:tblCellMar>
          <w:tblLook w:val="0000"/>
        </w:tblPrEx>
        <w:tc>
          <w:tcPr>
            <w:tcW w:w="2626" w:type="dxa"/>
            <w:tcBorders>
              <w:top w:val="nil"/>
              <w:left w:val="nil"/>
              <w:bottom w:val="nil"/>
              <w:right w:val="nil"/>
            </w:tcBorders>
            <w:tcMar>
              <w:top w:w="0" w:type="dxa"/>
              <w:left w:w="62" w:type="dxa"/>
              <w:bottom w:w="0" w:type="dxa"/>
              <w:right w:w="62" w:type="dxa"/>
            </w:tcMar>
          </w:tcPr>
          <w:p w:rsidR="00000000" w:rsidP="00981D8D">
            <w:pPr>
              <w:pStyle w:val="BodyText"/>
              <w:rPr>
                <w:lang w:val="en-NZ"/>
              </w:rPr>
            </w:pPr>
            <w:r w:rsidRPr="00981D8D">
              <w:rPr>
                <w:rStyle w:val="SpecialBold"/>
              </w:rPr>
              <w:t>Overview of assessment</w:t>
            </w:r>
          </w:p>
        </w:tc>
        <w:tc>
          <w:tcPr>
            <w:tcW w:w="6508" w:type="dxa"/>
            <w:tcBorders>
              <w:top w:val="nil"/>
              <w:left w:val="nil"/>
              <w:bottom w:val="nil"/>
              <w:right w:val="nil"/>
            </w:tcBorders>
            <w:tcMar>
              <w:top w:w="0" w:type="dxa"/>
              <w:left w:w="62" w:type="dxa"/>
              <w:bottom w:w="0" w:type="dxa"/>
              <w:right w:w="62" w:type="dxa"/>
            </w:tcMar>
          </w:tcPr>
          <w:p w:rsidR="00000000" w:rsidP="00981D8D">
            <w:pPr>
              <w:pStyle w:val="BodyText"/>
              <w:rPr>
                <w:lang w:val="en-NZ"/>
              </w:rPr>
            </w:pPr>
            <w:r w:rsidRPr="00981D8D">
              <w:t>This unit of com</w:t>
            </w:r>
            <w:r w:rsidRPr="00981D8D">
              <w:t xml:space="preserve">petency could be assessed by observation of on-site operation of a skid steer loader and the use of different attachments to complete demolition tasks on large and complex buildings, working as part of a team. </w:t>
            </w:r>
          </w:p>
        </w:tc>
      </w:tr>
      <w:tr w:rsidTr="00981D8D">
        <w:tblPrEx>
          <w:tblW w:w="0" w:type="auto"/>
          <w:tblLayout w:type="fixed"/>
          <w:tblCellMar>
            <w:left w:w="62" w:type="dxa"/>
            <w:right w:w="62" w:type="dxa"/>
          </w:tblCellMar>
          <w:tblLook w:val="0000"/>
        </w:tblPrEx>
        <w:tc>
          <w:tcPr>
            <w:tcW w:w="2626" w:type="dxa"/>
            <w:tcBorders>
              <w:top w:val="nil"/>
              <w:left w:val="nil"/>
              <w:bottom w:val="nil"/>
              <w:right w:val="nil"/>
            </w:tcBorders>
            <w:tcMar>
              <w:top w:w="0" w:type="dxa"/>
              <w:left w:w="62" w:type="dxa"/>
              <w:bottom w:w="0" w:type="dxa"/>
              <w:right w:w="62" w:type="dxa"/>
            </w:tcMar>
          </w:tcPr>
          <w:p w:rsidR="00000000" w:rsidP="00981D8D">
            <w:pPr>
              <w:pStyle w:val="BodyText"/>
              <w:rPr>
                <w:lang w:val="en-NZ"/>
              </w:rPr>
            </w:pPr>
            <w:r w:rsidRPr="00981D8D">
              <w:rPr>
                <w:rStyle w:val="SpecialBold"/>
              </w:rPr>
              <w:t>Critical aspects for assessment and evidence</w:t>
            </w:r>
            <w:r w:rsidRPr="00981D8D">
              <w:rPr>
                <w:rStyle w:val="SpecialBold"/>
              </w:rPr>
              <w:t xml:space="preserve"> required to demonstrate competency in this unit</w:t>
            </w:r>
          </w:p>
        </w:tc>
        <w:tc>
          <w:tcPr>
            <w:tcW w:w="6508" w:type="dxa"/>
            <w:tcBorders>
              <w:top w:val="nil"/>
              <w:left w:val="nil"/>
              <w:bottom w:val="nil"/>
              <w:right w:val="nil"/>
            </w:tcBorders>
            <w:tcMar>
              <w:top w:w="0" w:type="dxa"/>
              <w:left w:w="62" w:type="dxa"/>
              <w:bottom w:w="0" w:type="dxa"/>
              <w:right w:w="62" w:type="dxa"/>
            </w:tcMar>
          </w:tcPr>
          <w:p w:rsidR="00000000" w:rsidRPr="00981D8D" w:rsidP="00981D8D">
            <w:pPr>
              <w:pStyle w:val="BodyText"/>
            </w:pPr>
            <w:r w:rsidRPr="00981D8D">
              <w:t xml:space="preserve">A person should demonstrate the ability to operate a skid steer loader from ground level to complete the following demolition tasks at a minimum of two different work sites: </w:t>
            </w:r>
          </w:p>
          <w:p w:rsidR="00000000" w:rsidRPr="00981D8D" w:rsidP="00981D8D">
            <w:pPr>
              <w:pStyle w:val="ListBullet"/>
            </w:pPr>
            <w:r w:rsidRPr="00981D8D">
              <w:t>lifting and transfer of demolit</w:t>
            </w:r>
            <w:r w:rsidRPr="00981D8D">
              <w:t>ion rubble</w:t>
            </w:r>
          </w:p>
          <w:p w:rsidR="00000000" w:rsidRPr="00981D8D" w:rsidP="00981D8D">
            <w:pPr>
              <w:pStyle w:val="ListBullet"/>
            </w:pPr>
            <w:r w:rsidRPr="00981D8D">
              <w:t xml:space="preserve">sorting materials </w:t>
            </w:r>
          </w:p>
          <w:p w:rsidR="00000000" w:rsidRPr="00981D8D" w:rsidP="00981D8D">
            <w:pPr>
              <w:pStyle w:val="ListBullet"/>
            </w:pPr>
            <w:r w:rsidRPr="00981D8D">
              <w:t>loading trucks</w:t>
            </w:r>
          </w:p>
          <w:p w:rsidR="00000000" w:rsidRPr="00981D8D" w:rsidP="00981D8D">
            <w:pPr>
              <w:pStyle w:val="ListBullet"/>
            </w:pPr>
            <w:r w:rsidRPr="00981D8D">
              <w:t xml:space="preserve">demolition of minor non-structural elements </w:t>
            </w:r>
          </w:p>
          <w:p w:rsidR="00000000" w:rsidRPr="00981D8D" w:rsidP="00981D8D">
            <w:pPr>
              <w:pStyle w:val="ListBullet"/>
            </w:pPr>
            <w:r w:rsidRPr="00981D8D">
              <w:t xml:space="preserve">including: </w:t>
            </w:r>
          </w:p>
          <w:p w:rsidR="00000000" w:rsidRPr="00981D8D" w:rsidP="00981D8D">
            <w:pPr>
              <w:pStyle w:val="ListBullet2"/>
            </w:pPr>
            <w:r w:rsidRPr="00981D8D">
              <w:t>knowledge of the requirements, procedures and instructions for conducting demolition skid steer loader operations</w:t>
            </w:r>
          </w:p>
          <w:p w:rsidR="00000000" w:rsidRPr="00981D8D" w:rsidP="00981D8D">
            <w:pPr>
              <w:pStyle w:val="ListBullet2"/>
            </w:pPr>
            <w:r w:rsidRPr="00981D8D">
              <w:t>implementation of requirements, procedures and techniques for the safe, effective and efficient completion of demolition skid steer loader operations, including:</w:t>
            </w:r>
          </w:p>
          <w:p w:rsidR="00000000" w:rsidRPr="00981D8D" w:rsidP="00981D8D">
            <w:pPr>
              <w:pStyle w:val="ListBullet3"/>
            </w:pPr>
            <w:r w:rsidRPr="00981D8D">
              <w:t>working with others to undertake and complete demolition skid steer loader operations that me</w:t>
            </w:r>
            <w:r w:rsidRPr="00981D8D">
              <w:t>et all of the required outcomes</w:t>
            </w:r>
          </w:p>
          <w:p w:rsidR="00000000" w:rsidP="00981D8D">
            <w:pPr>
              <w:pStyle w:val="ListBullet3"/>
              <w:rPr>
                <w:lang w:val="en-NZ"/>
              </w:rPr>
            </w:pPr>
            <w:r w:rsidRPr="00981D8D">
              <w:t>consistent timely completion of demolition skid steer loader operations that safely, effectively and efficiently meet the required outcomes.</w:t>
            </w:r>
          </w:p>
        </w:tc>
      </w:tr>
      <w:tr w:rsidTr="00981D8D">
        <w:tblPrEx>
          <w:tblW w:w="0" w:type="auto"/>
          <w:tblLayout w:type="fixed"/>
          <w:tblCellMar>
            <w:left w:w="62" w:type="dxa"/>
            <w:right w:w="62" w:type="dxa"/>
          </w:tblCellMar>
          <w:tblLook w:val="0000"/>
        </w:tblPrEx>
        <w:tc>
          <w:tcPr>
            <w:tcW w:w="2626" w:type="dxa"/>
            <w:tcBorders>
              <w:top w:val="nil"/>
              <w:left w:val="nil"/>
              <w:bottom w:val="nil"/>
              <w:right w:val="nil"/>
            </w:tcBorders>
            <w:tcMar>
              <w:top w:w="0" w:type="dxa"/>
              <w:left w:w="62" w:type="dxa"/>
              <w:bottom w:w="0" w:type="dxa"/>
              <w:right w:w="62" w:type="dxa"/>
            </w:tcMar>
          </w:tcPr>
          <w:p w:rsidR="00000000" w:rsidP="00981D8D">
            <w:pPr>
              <w:pStyle w:val="BodyText"/>
              <w:rPr>
                <w:lang w:val="en-NZ"/>
              </w:rPr>
            </w:pPr>
            <w:r w:rsidRPr="00981D8D">
              <w:rPr>
                <w:rStyle w:val="SpecialBold"/>
              </w:rPr>
              <w:t>Context of and specific resources for assessment</w:t>
            </w:r>
          </w:p>
        </w:tc>
        <w:tc>
          <w:tcPr>
            <w:tcW w:w="6508" w:type="dxa"/>
            <w:tcBorders>
              <w:top w:val="nil"/>
              <w:left w:val="nil"/>
              <w:bottom w:val="nil"/>
              <w:right w:val="nil"/>
            </w:tcBorders>
            <w:tcMar>
              <w:top w:w="0" w:type="dxa"/>
              <w:left w:w="62" w:type="dxa"/>
              <w:bottom w:w="0" w:type="dxa"/>
              <w:right w:w="62" w:type="dxa"/>
            </w:tcMar>
          </w:tcPr>
          <w:p w:rsidR="00000000" w:rsidRPr="00981D8D" w:rsidP="00981D8D">
            <w:pPr>
              <w:pStyle w:val="BodyText"/>
            </w:pPr>
            <w:r w:rsidRPr="00981D8D">
              <w:t>Assessment of this unit:</w:t>
            </w:r>
          </w:p>
          <w:p w:rsidR="00000000" w:rsidRPr="00981D8D" w:rsidP="00981D8D">
            <w:pPr>
              <w:pStyle w:val="ListBullet"/>
            </w:pPr>
            <w:r w:rsidRPr="00981D8D">
              <w:t>must be in the context of the work environment</w:t>
            </w:r>
          </w:p>
          <w:p w:rsidR="00000000" w:rsidRPr="00981D8D" w:rsidP="00981D8D">
            <w:pPr>
              <w:pStyle w:val="ListBullet"/>
            </w:pPr>
            <w:r w:rsidRPr="00981D8D">
              <w:t>must meet relevant compliance requirements.</w:t>
            </w:r>
          </w:p>
          <w:p w:rsidR="00000000" w:rsidRPr="00981D8D" w:rsidP="00981D8D">
            <w:pPr>
              <w:pStyle w:val="BodyText"/>
            </w:pPr>
            <w:r w:rsidRPr="00981D8D">
              <w:t>Resource implications for assessment include:</w:t>
            </w:r>
          </w:p>
          <w:p w:rsidR="00000000" w:rsidRPr="00981D8D" w:rsidP="00981D8D">
            <w:pPr>
              <w:pStyle w:val="ListBullet"/>
            </w:pPr>
            <w:r w:rsidRPr="00981D8D">
              <w:t xml:space="preserve">an induction procedure </w:t>
            </w:r>
          </w:p>
          <w:p w:rsidR="00000000" w:rsidRPr="00981D8D" w:rsidP="00981D8D">
            <w:pPr>
              <w:pStyle w:val="ListBullet"/>
            </w:pPr>
            <w:r w:rsidRPr="00981D8D">
              <w:t>realistic tasks covering the mandatory task requirements</w:t>
            </w:r>
          </w:p>
          <w:p w:rsidR="00000000" w:rsidRPr="00981D8D" w:rsidP="00981D8D">
            <w:pPr>
              <w:pStyle w:val="ListBullet"/>
            </w:pPr>
            <w:r w:rsidRPr="00981D8D">
              <w:t>relevant specifications and work instructions</w:t>
            </w:r>
          </w:p>
          <w:p w:rsidR="00000000" w:rsidRPr="00981D8D" w:rsidP="00981D8D">
            <w:pPr>
              <w:pStyle w:val="ListBullet"/>
            </w:pPr>
            <w:r w:rsidRPr="00981D8D">
              <w:t>plant, tools and equipment as listed appropriate to applying safe work practices</w:t>
            </w:r>
          </w:p>
          <w:p w:rsidR="00000000" w:rsidRPr="00981D8D" w:rsidP="00981D8D">
            <w:pPr>
              <w:pStyle w:val="ListBullet"/>
            </w:pPr>
            <w:r w:rsidRPr="00981D8D">
              <w:t>support materials appropriate to activity</w:t>
            </w:r>
          </w:p>
          <w:p w:rsidR="00000000" w:rsidRPr="00981D8D" w:rsidP="00981D8D">
            <w:pPr>
              <w:pStyle w:val="ListBullet"/>
            </w:pPr>
            <w:r w:rsidRPr="00981D8D">
              <w:t>workplace instructions relating to safe work practices and addressing hazards and emerg</w:t>
            </w:r>
            <w:r w:rsidRPr="00981D8D">
              <w:t>encies</w:t>
            </w:r>
          </w:p>
          <w:p w:rsidR="00000000" w:rsidP="00981D8D">
            <w:pPr>
              <w:pStyle w:val="ListBullet"/>
              <w:rPr>
                <w:lang w:val="en-NZ"/>
              </w:rPr>
            </w:pPr>
            <w:r w:rsidRPr="00981D8D">
              <w:t>information relevant to each task, such as safety data sheets, work plans and approved specifications, forms and procedures manuals.</w:t>
            </w:r>
          </w:p>
        </w:tc>
      </w:tr>
      <w:tr w:rsidTr="00981D8D">
        <w:tblPrEx>
          <w:tblW w:w="0" w:type="auto"/>
          <w:tblLayout w:type="fixed"/>
          <w:tblCellMar>
            <w:left w:w="62" w:type="dxa"/>
            <w:right w:w="62" w:type="dxa"/>
          </w:tblCellMar>
          <w:tblLook w:val="0000"/>
        </w:tblPrEx>
        <w:tc>
          <w:tcPr>
            <w:tcW w:w="2626" w:type="dxa"/>
            <w:tcBorders>
              <w:top w:val="nil"/>
              <w:left w:val="nil"/>
              <w:bottom w:val="nil"/>
              <w:right w:val="nil"/>
            </w:tcBorders>
            <w:tcMar>
              <w:top w:w="0" w:type="dxa"/>
              <w:left w:w="62" w:type="dxa"/>
              <w:bottom w:w="0" w:type="dxa"/>
              <w:right w:w="62" w:type="dxa"/>
            </w:tcMar>
          </w:tcPr>
          <w:p w:rsidR="00000000" w:rsidP="00981D8D">
            <w:pPr>
              <w:pStyle w:val="BodyText"/>
              <w:rPr>
                <w:lang w:val="en-NZ"/>
              </w:rPr>
            </w:pPr>
            <w:r w:rsidRPr="00981D8D">
              <w:rPr>
                <w:rStyle w:val="SpecialBold"/>
              </w:rPr>
              <w:t>Method of assessment</w:t>
            </w:r>
          </w:p>
        </w:tc>
        <w:tc>
          <w:tcPr>
            <w:tcW w:w="6508" w:type="dxa"/>
            <w:tcBorders>
              <w:top w:val="nil"/>
              <w:left w:val="nil"/>
              <w:bottom w:val="nil"/>
              <w:right w:val="nil"/>
            </w:tcBorders>
            <w:tcMar>
              <w:top w:w="0" w:type="dxa"/>
              <w:left w:w="62" w:type="dxa"/>
              <w:bottom w:w="0" w:type="dxa"/>
              <w:right w:w="62" w:type="dxa"/>
            </w:tcMar>
          </w:tcPr>
          <w:p w:rsidR="00000000" w:rsidRPr="00981D8D" w:rsidP="00981D8D">
            <w:pPr>
              <w:pStyle w:val="BodyText"/>
            </w:pPr>
            <w:r w:rsidRPr="00981D8D">
              <w:t>Assessment for this unit must verify the practical application of the required skills and know</w:t>
            </w:r>
            <w:r w:rsidRPr="00981D8D">
              <w:t xml:space="preserve">ledge, using a combination of the following </w:t>
            </w:r>
            <w:r w:rsidRPr="00981D8D">
              <w:t>methods:</w:t>
            </w:r>
          </w:p>
          <w:p w:rsidR="00000000" w:rsidRPr="00981D8D" w:rsidP="00981D8D">
            <w:pPr>
              <w:pStyle w:val="ListBullet"/>
            </w:pPr>
            <w:r w:rsidRPr="00981D8D">
              <w:t xml:space="preserve">direct observation of tasks </w:t>
            </w:r>
          </w:p>
          <w:p w:rsidR="00000000" w:rsidRPr="00981D8D" w:rsidP="00981D8D">
            <w:pPr>
              <w:pStyle w:val="ListBullet"/>
            </w:pPr>
            <w:r w:rsidRPr="00981D8D">
              <w:t>questioning to confirm the ability to consistently identify and correctly interpret the essential underpinning knowledge required for practical application</w:t>
            </w:r>
          </w:p>
          <w:p w:rsidR="00000000" w:rsidP="00981D8D">
            <w:pPr>
              <w:pStyle w:val="ListBullet"/>
              <w:rPr>
                <w:lang w:val="en-NZ"/>
              </w:rPr>
            </w:pPr>
            <w:r w:rsidRPr="00981D8D">
              <w:t>review of relevan</w:t>
            </w:r>
            <w:r w:rsidRPr="00981D8D">
              <w:t>t authenticated documentation from third parties, such as existing supervisors, team leaders or specialist training staff.</w:t>
            </w:r>
          </w:p>
        </w:tc>
      </w:tr>
      <w:tr w:rsidTr="00981D8D">
        <w:tblPrEx>
          <w:tblW w:w="0" w:type="auto"/>
          <w:tblLayout w:type="fixed"/>
          <w:tblCellMar>
            <w:left w:w="62" w:type="dxa"/>
            <w:right w:w="62" w:type="dxa"/>
          </w:tblCellMar>
          <w:tblLook w:val="0000"/>
        </w:tblPrEx>
        <w:tc>
          <w:tcPr>
            <w:tcW w:w="2626" w:type="dxa"/>
            <w:tcBorders>
              <w:top w:val="nil"/>
              <w:left w:val="nil"/>
              <w:bottom w:val="nil"/>
              <w:right w:val="nil"/>
            </w:tcBorders>
            <w:tcMar>
              <w:top w:w="0" w:type="dxa"/>
              <w:left w:w="62" w:type="dxa"/>
              <w:bottom w:w="0" w:type="dxa"/>
              <w:right w:w="62" w:type="dxa"/>
            </w:tcMar>
          </w:tcPr>
          <w:p w:rsidR="00000000" w:rsidP="00981D8D">
            <w:pPr>
              <w:pStyle w:val="BodyText"/>
              <w:rPr>
                <w:lang w:val="en-NZ"/>
              </w:rPr>
            </w:pPr>
            <w:r w:rsidRPr="00981D8D">
              <w:rPr>
                <w:rStyle w:val="SpecialBold"/>
              </w:rPr>
              <w:t>Guidance information for assessment</w:t>
            </w:r>
          </w:p>
        </w:tc>
        <w:tc>
          <w:tcPr>
            <w:tcW w:w="6508" w:type="dxa"/>
            <w:tcBorders>
              <w:top w:val="nil"/>
              <w:left w:val="nil"/>
              <w:bottom w:val="nil"/>
              <w:right w:val="nil"/>
            </w:tcBorders>
            <w:tcMar>
              <w:top w:w="0" w:type="dxa"/>
              <w:left w:w="62" w:type="dxa"/>
              <w:bottom w:w="0" w:type="dxa"/>
              <w:right w:w="62" w:type="dxa"/>
            </w:tcMar>
          </w:tcPr>
          <w:p w:rsidR="00000000" w:rsidRPr="00981D8D" w:rsidP="00981D8D">
            <w:pPr>
              <w:pStyle w:val="BodyText"/>
            </w:pPr>
            <w:r w:rsidRPr="00981D8D">
              <w:t>This unit could be assessed on its own or in combination with other units relevant to the job function.</w:t>
            </w:r>
          </w:p>
          <w:p w:rsidR="00000000" w:rsidRPr="00981D8D" w:rsidP="00981D8D">
            <w:pPr>
              <w:pStyle w:val="BodyText"/>
            </w:pPr>
            <w:r w:rsidRPr="00981D8D">
              <w:t>Reasonable adjustments for people with disabilities must be made to assessment processes where required. This could include access to modified equipment</w:t>
            </w:r>
            <w:r w:rsidRPr="00981D8D">
              <w:t xml:space="preserve"> and other physical resources, and the provision of appropriate assessment support.</w:t>
            </w:r>
          </w:p>
          <w:p w:rsidR="00000000" w:rsidRPr="00981D8D" w:rsidP="00981D8D">
            <w:pPr>
              <w:pStyle w:val="BodyText"/>
            </w:pPr>
            <w:r w:rsidRPr="00981D8D">
              <w:t>Assessment processes and techniques should, as far as is practical, take into account the language, literacy and numeracy capacity of the candidate in relation to the compe</w:t>
            </w:r>
            <w:r w:rsidRPr="00981D8D">
              <w:t>tency being assessed.</w:t>
            </w:r>
          </w:p>
        </w:tc>
      </w:tr>
    </w:tbl>
    <w:p w:rsidR="003D460D" w:rsidP="00981D8D">
      <w:pPr>
        <w:pStyle w:val="BodyText"/>
      </w:pPr>
    </w:p>
    <w:p w:rsidR="003D460D" w:rsidP="00981D8D">
      <w:pPr>
        <w:pStyle w:val="BodyText"/>
      </w:pPr>
    </w:p>
    <w:p w:rsidR="00000000" w:rsidRPr="00981D8D" w:rsidP="00981D8D">
      <w:pPr>
        <w:pStyle w:val="Heading1"/>
      </w:pPr>
      <w:bookmarkStart w:id="11" w:name="O_618778"/>
      <w:bookmarkEnd w:id="11"/>
      <w:r w:rsidRPr="00981D8D">
        <w:t>Range Statement</w:t>
      </w:r>
    </w:p>
    <w:tbl>
      <w:tblPr>
        <w:tblW w:w="0" w:type="auto"/>
        <w:tblLayout w:type="fixed"/>
        <w:tblCellMar>
          <w:left w:w="62" w:type="dxa"/>
          <w:right w:w="62" w:type="dxa"/>
        </w:tblCellMar>
        <w:tblLook w:val="0000"/>
      </w:tblPr>
      <w:tblGrid>
        <w:gridCol w:w="2635"/>
        <w:gridCol w:w="6501"/>
      </w:tblGrid>
      <w:tr w:rsidTr="00981D8D">
        <w:tblPrEx>
          <w:tblW w:w="0" w:type="auto"/>
          <w:tblLayout w:type="fixed"/>
          <w:tblCellMar>
            <w:left w:w="62" w:type="dxa"/>
            <w:right w:w="62" w:type="dxa"/>
          </w:tblCellMar>
          <w:tblLook w:val="0000"/>
        </w:tblPrEx>
        <w:tc>
          <w:tcPr>
            <w:tcW w:w="9136" w:type="dxa"/>
            <w:gridSpan w:val="2"/>
            <w:tcBorders>
              <w:top w:val="nil"/>
              <w:left w:val="nil"/>
              <w:bottom w:val="nil"/>
              <w:right w:val="nil"/>
            </w:tcBorders>
            <w:tcMar>
              <w:top w:w="0" w:type="dxa"/>
              <w:left w:w="62" w:type="dxa"/>
              <w:bottom w:w="0" w:type="dxa"/>
              <w:right w:w="62" w:type="dxa"/>
            </w:tcMar>
          </w:tcPr>
          <w:p w:rsidR="00000000" w:rsidP="00981D8D">
            <w:pPr>
              <w:pStyle w:val="BodyText"/>
              <w:rPr>
                <w:lang w:val="en-NZ"/>
              </w:rPr>
            </w:pPr>
            <w:r w:rsidRPr="00981D8D">
              <w:t xml:space="preserve">The range statement relates to the unit of competency as a whole. It allows for different work environments and situations that may affect performance. </w:t>
            </w:r>
            <w:r w:rsidRPr="00981D8D">
              <w:rPr>
                <w:rStyle w:val="BoldandItalics"/>
              </w:rPr>
              <w:t>Bold italicised</w:t>
            </w:r>
            <w:r w:rsidRPr="00981D8D">
              <w:t xml:space="preserve"> wording, if used in the perfor</w:t>
            </w:r>
            <w:r w:rsidRPr="00981D8D">
              <w:t>mance criteria, is detailed below. Essential operating conditions that may be present with training and assessment (depending on the work situation, needs of the candidate, accessibility of the item, and local industry and regional contexts) may also be in</w:t>
            </w:r>
            <w:r w:rsidRPr="00981D8D">
              <w:t>cluded.</w:t>
            </w:r>
          </w:p>
        </w:tc>
      </w:tr>
      <w:tr w:rsidTr="00981D8D">
        <w:tblPrEx>
          <w:tblW w:w="0" w:type="auto"/>
          <w:tblLayout w:type="fixed"/>
          <w:tblCellMar>
            <w:left w:w="62" w:type="dxa"/>
            <w:right w:w="62" w:type="dxa"/>
          </w:tblCellMar>
          <w:tblLook w:val="0000"/>
        </w:tblPrEx>
        <w:tc>
          <w:tcPr>
            <w:tcW w:w="2635" w:type="dxa"/>
            <w:tcBorders>
              <w:top w:val="nil"/>
              <w:left w:val="nil"/>
              <w:bottom w:val="nil"/>
              <w:right w:val="nil"/>
            </w:tcBorders>
            <w:tcMar>
              <w:top w:w="0" w:type="dxa"/>
              <w:left w:w="62" w:type="dxa"/>
              <w:bottom w:w="0" w:type="dxa"/>
              <w:right w:w="62" w:type="dxa"/>
            </w:tcMar>
          </w:tcPr>
          <w:p w:rsidR="00000000" w:rsidP="00981D8D">
            <w:pPr>
              <w:pStyle w:val="BodyText"/>
              <w:rPr>
                <w:lang w:val="en-NZ"/>
              </w:rPr>
            </w:pPr>
            <w:r w:rsidRPr="00981D8D">
              <w:rPr>
                <w:rStyle w:val="BoldandItalics"/>
              </w:rPr>
              <w:t>Compliance requirements</w:t>
            </w:r>
            <w:r w:rsidRPr="00981D8D">
              <w:t xml:space="preserve"> may include:</w:t>
            </w:r>
          </w:p>
        </w:tc>
        <w:tc>
          <w:tcPr>
            <w:tcW w:w="6501" w:type="dxa"/>
            <w:tcBorders>
              <w:top w:val="nil"/>
              <w:left w:val="nil"/>
              <w:bottom w:val="nil"/>
              <w:right w:val="nil"/>
            </w:tcBorders>
            <w:tcMar>
              <w:top w:w="0" w:type="dxa"/>
              <w:left w:w="62" w:type="dxa"/>
              <w:bottom w:w="0" w:type="dxa"/>
              <w:right w:w="62" w:type="dxa"/>
            </w:tcMar>
          </w:tcPr>
          <w:p w:rsidR="00000000" w:rsidRPr="00981D8D" w:rsidP="00981D8D">
            <w:pPr>
              <w:pStyle w:val="ListBullet"/>
            </w:pPr>
            <w:r w:rsidRPr="00981D8D">
              <w:t>Australian standards relevant to plant operation</w:t>
            </w:r>
          </w:p>
          <w:p w:rsidR="00000000" w:rsidRPr="00981D8D" w:rsidP="00981D8D">
            <w:pPr>
              <w:pStyle w:val="ListBullet"/>
            </w:pPr>
            <w:r w:rsidRPr="00981D8D">
              <w:t>codes of practice for plant operation</w:t>
            </w:r>
          </w:p>
          <w:p w:rsidR="00000000" w:rsidRPr="00981D8D" w:rsidP="00981D8D">
            <w:pPr>
              <w:pStyle w:val="ListBullet"/>
            </w:pPr>
            <w:r w:rsidRPr="00981D8D">
              <w:t>legislative and regulatory requirements for plant operation</w:t>
            </w:r>
          </w:p>
          <w:p w:rsidR="00000000" w:rsidRPr="00981D8D" w:rsidP="00981D8D">
            <w:pPr>
              <w:pStyle w:val="ListBullet"/>
            </w:pPr>
            <w:r w:rsidRPr="00981D8D">
              <w:t xml:space="preserve">manufacturer guidelines and specifications </w:t>
            </w:r>
          </w:p>
          <w:p w:rsidR="00000000" w:rsidRPr="00981D8D" w:rsidP="00981D8D">
            <w:pPr>
              <w:pStyle w:val="ListBullet"/>
            </w:pPr>
            <w:r w:rsidRPr="00981D8D">
              <w:t>organisational requirements and procedures</w:t>
            </w:r>
          </w:p>
          <w:p w:rsidR="00000000" w:rsidRPr="00981D8D" w:rsidP="00981D8D">
            <w:pPr>
              <w:pStyle w:val="ListBullet"/>
            </w:pPr>
            <w:r w:rsidRPr="00981D8D">
              <w:t>requirements of Employment and Workplace Relations legislation</w:t>
            </w:r>
          </w:p>
          <w:p w:rsidR="00000000" w:rsidRPr="00981D8D" w:rsidP="00981D8D">
            <w:pPr>
              <w:pStyle w:val="ListBullet"/>
            </w:pPr>
            <w:r w:rsidRPr="00981D8D">
              <w:t>requirements of Equal Employment Opportunity and Disability Discrimination legislation</w:t>
            </w:r>
          </w:p>
          <w:p w:rsidR="00000000" w:rsidP="00981D8D">
            <w:pPr>
              <w:pStyle w:val="ListBullet"/>
              <w:rPr>
                <w:lang w:val="en-NZ"/>
              </w:rPr>
            </w:pPr>
            <w:r w:rsidRPr="00981D8D">
              <w:t>site requirements.</w:t>
            </w:r>
          </w:p>
        </w:tc>
      </w:tr>
      <w:tr w:rsidTr="00981D8D">
        <w:tblPrEx>
          <w:tblW w:w="0" w:type="auto"/>
          <w:tblLayout w:type="fixed"/>
          <w:tblCellMar>
            <w:left w:w="62" w:type="dxa"/>
            <w:right w:w="62" w:type="dxa"/>
          </w:tblCellMar>
          <w:tblLook w:val="0000"/>
        </w:tblPrEx>
        <w:tc>
          <w:tcPr>
            <w:tcW w:w="2635" w:type="dxa"/>
            <w:tcBorders>
              <w:top w:val="nil"/>
              <w:left w:val="nil"/>
              <w:bottom w:val="nil"/>
              <w:right w:val="nil"/>
            </w:tcBorders>
            <w:tcMar>
              <w:top w:w="0" w:type="dxa"/>
              <w:left w:w="62" w:type="dxa"/>
              <w:bottom w:w="0" w:type="dxa"/>
              <w:right w:w="62" w:type="dxa"/>
            </w:tcMar>
          </w:tcPr>
          <w:p w:rsidR="00000000" w:rsidP="00981D8D">
            <w:pPr>
              <w:pStyle w:val="BodyText"/>
              <w:rPr>
                <w:lang w:val="en-NZ"/>
              </w:rPr>
            </w:pPr>
            <w:r w:rsidRPr="00981D8D">
              <w:rPr>
                <w:rStyle w:val="BoldandItalics"/>
              </w:rPr>
              <w:t>Information</w:t>
            </w:r>
            <w:r w:rsidRPr="00981D8D">
              <w:t xml:space="preserve"> regarding work task instruction</w:t>
            </w:r>
            <w:r w:rsidRPr="00981D8D">
              <w:t>s may include:</w:t>
            </w:r>
          </w:p>
        </w:tc>
        <w:tc>
          <w:tcPr>
            <w:tcW w:w="6501" w:type="dxa"/>
            <w:tcBorders>
              <w:top w:val="nil"/>
              <w:left w:val="nil"/>
              <w:bottom w:val="nil"/>
              <w:right w:val="nil"/>
            </w:tcBorders>
            <w:tcMar>
              <w:top w:w="0" w:type="dxa"/>
              <w:left w:w="62" w:type="dxa"/>
              <w:bottom w:w="0" w:type="dxa"/>
              <w:right w:w="62" w:type="dxa"/>
            </w:tcMar>
          </w:tcPr>
          <w:p w:rsidR="00000000" w:rsidRPr="00981D8D" w:rsidP="00981D8D">
            <w:pPr>
              <w:pStyle w:val="ListBullet"/>
            </w:pPr>
            <w:r w:rsidRPr="00981D8D">
              <w:t>advice and guidelines relating to regulatory and legislative requirements for mechanical demolition processes</w:t>
            </w:r>
          </w:p>
          <w:p w:rsidR="00000000" w:rsidRPr="00981D8D" w:rsidP="00981D8D">
            <w:pPr>
              <w:pStyle w:val="ListBullet"/>
            </w:pPr>
            <w:r w:rsidRPr="00981D8D">
              <w:t>approved demolition plan</w:t>
            </w:r>
          </w:p>
          <w:p w:rsidR="00000000" w:rsidRPr="00981D8D" w:rsidP="00981D8D">
            <w:pPr>
              <w:pStyle w:val="ListBullet"/>
            </w:pPr>
            <w:r w:rsidRPr="00981D8D">
              <w:t>current Australian standards relating to operating skid steer loaders</w:t>
            </w:r>
          </w:p>
          <w:p w:rsidR="00000000" w:rsidRPr="00981D8D" w:rsidP="00981D8D">
            <w:pPr>
              <w:pStyle w:val="ListBullet"/>
            </w:pPr>
            <w:r w:rsidRPr="00981D8D">
              <w:t>diagrams or sketches</w:t>
            </w:r>
          </w:p>
          <w:p w:rsidR="00000000" w:rsidRPr="00981D8D" w:rsidP="00981D8D">
            <w:pPr>
              <w:pStyle w:val="ListBullet"/>
            </w:pPr>
            <w:r w:rsidRPr="00981D8D">
              <w:t>instructions i</w:t>
            </w:r>
            <w:r w:rsidRPr="00981D8D">
              <w:t>ssued by authorised organisational or external personnel</w:t>
            </w:r>
          </w:p>
          <w:p w:rsidR="00000000" w:rsidRPr="00981D8D" w:rsidP="00981D8D">
            <w:pPr>
              <w:pStyle w:val="ListBullet"/>
            </w:pPr>
            <w:r w:rsidRPr="00981D8D">
              <w:t>memos</w:t>
            </w:r>
          </w:p>
          <w:p w:rsidR="00000000" w:rsidRPr="00981D8D" w:rsidP="00981D8D">
            <w:pPr>
              <w:pStyle w:val="ListBullet"/>
            </w:pPr>
            <w:r w:rsidRPr="00981D8D">
              <w:t>safe work procedures relating to the conduct of mechanical demolition processes</w:t>
            </w:r>
          </w:p>
          <w:p w:rsidR="00000000" w:rsidRPr="00981D8D" w:rsidP="00981D8D">
            <w:pPr>
              <w:pStyle w:val="ListBullet"/>
            </w:pPr>
            <w:r w:rsidRPr="00981D8D">
              <w:t>safety data sheets</w:t>
            </w:r>
          </w:p>
          <w:p w:rsidR="00000000" w:rsidRPr="00981D8D" w:rsidP="00981D8D">
            <w:pPr>
              <w:pStyle w:val="ListBullet"/>
            </w:pPr>
            <w:r w:rsidRPr="00981D8D">
              <w:t>site signage</w:t>
            </w:r>
          </w:p>
          <w:p w:rsidR="00000000" w:rsidRPr="00981D8D" w:rsidP="00981D8D">
            <w:pPr>
              <w:pStyle w:val="ListBullet"/>
            </w:pPr>
            <w:r w:rsidRPr="00981D8D">
              <w:t>site traffic management plan</w:t>
            </w:r>
          </w:p>
          <w:p w:rsidR="00000000" w:rsidRPr="00981D8D" w:rsidP="00981D8D">
            <w:pPr>
              <w:pStyle w:val="ListBullet"/>
            </w:pPr>
            <w:r w:rsidRPr="00981D8D">
              <w:t>verbal, written and graphical instructions, including manufacturer specifications and instructions where specified</w:t>
            </w:r>
          </w:p>
          <w:p w:rsidR="00000000" w:rsidRPr="00981D8D" w:rsidP="00981D8D">
            <w:pPr>
              <w:pStyle w:val="ListBullet"/>
            </w:pPr>
            <w:r w:rsidRPr="00981D8D">
              <w:t>work bulletins</w:t>
            </w:r>
          </w:p>
          <w:p w:rsidR="00000000" w:rsidP="00981D8D">
            <w:pPr>
              <w:pStyle w:val="ListBullet"/>
              <w:rPr>
                <w:lang w:val="en-NZ"/>
              </w:rPr>
            </w:pPr>
            <w:r w:rsidRPr="00981D8D">
              <w:t>work schedules, plans and specifications.</w:t>
            </w:r>
          </w:p>
        </w:tc>
      </w:tr>
      <w:tr w:rsidTr="00981D8D">
        <w:tblPrEx>
          <w:tblW w:w="0" w:type="auto"/>
          <w:tblLayout w:type="fixed"/>
          <w:tblCellMar>
            <w:left w:w="62" w:type="dxa"/>
            <w:right w:w="62" w:type="dxa"/>
          </w:tblCellMar>
          <w:tblLook w:val="0000"/>
        </w:tblPrEx>
        <w:tc>
          <w:tcPr>
            <w:tcW w:w="2635" w:type="dxa"/>
            <w:tcBorders>
              <w:top w:val="nil"/>
              <w:left w:val="nil"/>
              <w:bottom w:val="nil"/>
              <w:right w:val="nil"/>
            </w:tcBorders>
            <w:tcMar>
              <w:top w:w="0" w:type="dxa"/>
              <w:left w:w="62" w:type="dxa"/>
              <w:bottom w:w="0" w:type="dxa"/>
              <w:right w:w="62" w:type="dxa"/>
            </w:tcMar>
          </w:tcPr>
          <w:p w:rsidR="00000000" w:rsidP="00981D8D">
            <w:pPr>
              <w:pStyle w:val="BodyText"/>
              <w:rPr>
                <w:lang w:val="en-NZ"/>
              </w:rPr>
            </w:pPr>
            <w:r w:rsidRPr="00981D8D">
              <w:rPr>
                <w:rStyle w:val="BoldandItalics"/>
              </w:rPr>
              <w:t>Work health and safety requirements</w:t>
            </w:r>
            <w:r w:rsidRPr="00981D8D">
              <w:t xml:space="preserve"> must comply with state or territory legislation</w:t>
            </w:r>
            <w:r w:rsidRPr="00981D8D">
              <w:t xml:space="preserve"> and project safety plan may include:</w:t>
            </w:r>
          </w:p>
        </w:tc>
        <w:tc>
          <w:tcPr>
            <w:tcW w:w="6501" w:type="dxa"/>
            <w:tcBorders>
              <w:top w:val="nil"/>
              <w:left w:val="nil"/>
              <w:bottom w:val="nil"/>
              <w:right w:val="nil"/>
            </w:tcBorders>
            <w:tcMar>
              <w:top w:w="0" w:type="dxa"/>
              <w:left w:w="62" w:type="dxa"/>
              <w:bottom w:w="0" w:type="dxa"/>
              <w:right w:w="62" w:type="dxa"/>
            </w:tcMar>
          </w:tcPr>
          <w:p w:rsidR="00000000" w:rsidRPr="00981D8D" w:rsidP="00981D8D">
            <w:pPr>
              <w:pStyle w:val="ListBullet"/>
            </w:pPr>
            <w:r w:rsidRPr="00981D8D">
              <w:t>emergency procedures, including extinguishing fires, organisational first aid requirements, and evacuation procedures</w:t>
            </w:r>
          </w:p>
          <w:p w:rsidR="00000000" w:rsidRPr="00981D8D" w:rsidP="00981D8D">
            <w:pPr>
              <w:pStyle w:val="ListBullet"/>
            </w:pPr>
            <w:r w:rsidRPr="00981D8D">
              <w:t>handling activities that may require the assistance of others or the use of manual or mechanical li</w:t>
            </w:r>
            <w:r w:rsidRPr="00981D8D">
              <w:t>fting devices where size, weight or other issues, such as a disability are a factor</w:t>
            </w:r>
          </w:p>
          <w:p w:rsidR="00000000" w:rsidRPr="00981D8D" w:rsidP="00981D8D">
            <w:pPr>
              <w:pStyle w:val="ListBullet"/>
            </w:pPr>
            <w:r w:rsidRPr="00981D8D">
              <w:t>hazard control</w:t>
            </w:r>
          </w:p>
          <w:p w:rsidR="00000000" w:rsidRPr="00981D8D" w:rsidP="00981D8D">
            <w:pPr>
              <w:pStyle w:val="ListBullet"/>
            </w:pPr>
            <w:r w:rsidRPr="00981D8D">
              <w:t>hazardous materials and substances, including asbestos, lead-based paints, dust, pesticide residue, animal residue and the safe handling or quarantining proc</w:t>
            </w:r>
            <w:r w:rsidRPr="00981D8D">
              <w:t>edures for each</w:t>
            </w:r>
          </w:p>
          <w:p w:rsidR="00000000" w:rsidRPr="00981D8D" w:rsidP="00981D8D">
            <w:pPr>
              <w:pStyle w:val="ListBullet"/>
            </w:pPr>
            <w:r w:rsidRPr="00981D8D">
              <w:t>personal protective equipment (PPE) prescribed under legislation, regulations and workplace policies and practices</w:t>
            </w:r>
          </w:p>
          <w:p w:rsidR="00000000" w:rsidRPr="00981D8D" w:rsidP="00981D8D">
            <w:pPr>
              <w:pStyle w:val="ListBullet"/>
            </w:pPr>
            <w:r w:rsidRPr="00981D8D">
              <w:t>safe operating procedures, including operational risk assessment and treatments associated with:</w:t>
            </w:r>
          </w:p>
          <w:p w:rsidR="00000000" w:rsidRPr="00981D8D" w:rsidP="00981D8D">
            <w:pPr>
              <w:pStyle w:val="ListBullet2"/>
            </w:pPr>
            <w:r w:rsidRPr="00981D8D">
              <w:t>falling objects</w:t>
            </w:r>
          </w:p>
          <w:p w:rsidR="00000000" w:rsidRPr="00981D8D" w:rsidP="00981D8D">
            <w:pPr>
              <w:pStyle w:val="ListBullet2"/>
            </w:pPr>
            <w:r w:rsidRPr="00981D8D">
              <w:t>lighting</w:t>
            </w:r>
          </w:p>
          <w:p w:rsidR="00000000" w:rsidRPr="00981D8D" w:rsidP="00981D8D">
            <w:pPr>
              <w:pStyle w:val="ListBullet2"/>
            </w:pPr>
            <w:r w:rsidRPr="00981D8D">
              <w:t>plant movement</w:t>
            </w:r>
          </w:p>
          <w:p w:rsidR="00000000" w:rsidRPr="00981D8D" w:rsidP="00981D8D">
            <w:pPr>
              <w:pStyle w:val="ListBullet2"/>
            </w:pPr>
            <w:r w:rsidRPr="00981D8D">
              <w:t>power cables, including overhead service trays, cables and conduits</w:t>
            </w:r>
          </w:p>
          <w:p w:rsidR="00000000" w:rsidRPr="00981D8D" w:rsidP="00981D8D">
            <w:pPr>
              <w:pStyle w:val="ListBullet2"/>
            </w:pPr>
            <w:r w:rsidRPr="00981D8D">
              <w:t>restricted access barriers</w:t>
            </w:r>
          </w:p>
          <w:p w:rsidR="00000000" w:rsidRPr="00981D8D" w:rsidP="00981D8D">
            <w:pPr>
              <w:pStyle w:val="ListBullet2"/>
            </w:pPr>
            <w:r w:rsidRPr="00981D8D">
              <w:t>surrounding structures</w:t>
            </w:r>
          </w:p>
          <w:p w:rsidR="00000000" w:rsidRPr="00981D8D" w:rsidP="00981D8D">
            <w:pPr>
              <w:pStyle w:val="ListBullet2"/>
            </w:pPr>
            <w:r w:rsidRPr="00981D8D">
              <w:t>traffic control</w:t>
            </w:r>
          </w:p>
          <w:p w:rsidR="00000000" w:rsidRPr="00981D8D" w:rsidP="00981D8D">
            <w:pPr>
              <w:pStyle w:val="ListBullet2"/>
            </w:pPr>
            <w:r w:rsidRPr="00981D8D">
              <w:t>trip hazards</w:t>
            </w:r>
          </w:p>
          <w:p w:rsidR="00000000" w:rsidRPr="00981D8D" w:rsidP="00981D8D">
            <w:pPr>
              <w:pStyle w:val="ListBullet2"/>
            </w:pPr>
            <w:r w:rsidRPr="00981D8D">
              <w:t>work site visitors and the public</w:t>
            </w:r>
          </w:p>
          <w:p w:rsidR="00000000" w:rsidRPr="00981D8D" w:rsidP="00981D8D">
            <w:pPr>
              <w:pStyle w:val="ListBullet2"/>
            </w:pPr>
            <w:r w:rsidRPr="00981D8D">
              <w:t>working at heights</w:t>
            </w:r>
          </w:p>
          <w:p w:rsidR="00000000" w:rsidRPr="00981D8D" w:rsidP="00981D8D">
            <w:pPr>
              <w:pStyle w:val="ListBullet2"/>
            </w:pPr>
            <w:r w:rsidRPr="00981D8D">
              <w:t>working in confined spaces</w:t>
            </w:r>
          </w:p>
          <w:p w:rsidR="00000000" w:rsidRPr="00981D8D" w:rsidP="00981D8D">
            <w:pPr>
              <w:pStyle w:val="ListBullet2"/>
            </w:pPr>
            <w:r w:rsidRPr="00981D8D">
              <w:t>working in pro</w:t>
            </w:r>
            <w:r w:rsidRPr="00981D8D">
              <w:t>ximity to others</w:t>
            </w:r>
          </w:p>
          <w:p w:rsidR="00000000" w:rsidRPr="00981D8D" w:rsidP="00981D8D">
            <w:pPr>
              <w:pStyle w:val="ListBullet"/>
            </w:pPr>
            <w:r w:rsidRPr="00981D8D">
              <w:t>traffic management, barriers and signage</w:t>
            </w:r>
          </w:p>
          <w:p w:rsidR="00000000" w:rsidRPr="00981D8D" w:rsidP="00981D8D">
            <w:pPr>
              <w:pStyle w:val="ListBullet"/>
            </w:pPr>
            <w:r w:rsidRPr="00981D8D">
              <w:t>use of tools and equipment</w:t>
            </w:r>
          </w:p>
          <w:p w:rsidR="00000000" w:rsidP="00981D8D">
            <w:pPr>
              <w:pStyle w:val="ListBullet"/>
              <w:rPr>
                <w:lang w:val="en-NZ"/>
              </w:rPr>
            </w:pPr>
            <w:r w:rsidRPr="00981D8D">
              <w:t>workplace environmental requirements.</w:t>
            </w:r>
          </w:p>
        </w:tc>
      </w:tr>
      <w:tr w:rsidTr="00981D8D">
        <w:tblPrEx>
          <w:tblW w:w="0" w:type="auto"/>
          <w:tblLayout w:type="fixed"/>
          <w:tblCellMar>
            <w:left w:w="62" w:type="dxa"/>
            <w:right w:w="62" w:type="dxa"/>
          </w:tblCellMar>
          <w:tblLook w:val="0000"/>
        </w:tblPrEx>
        <w:tc>
          <w:tcPr>
            <w:tcW w:w="2635" w:type="dxa"/>
            <w:tcBorders>
              <w:top w:val="nil"/>
              <w:left w:val="nil"/>
              <w:bottom w:val="nil"/>
              <w:right w:val="nil"/>
            </w:tcBorders>
            <w:tcMar>
              <w:top w:w="0" w:type="dxa"/>
              <w:left w:w="62" w:type="dxa"/>
              <w:bottom w:w="0" w:type="dxa"/>
              <w:right w:w="62" w:type="dxa"/>
            </w:tcMar>
          </w:tcPr>
          <w:p w:rsidR="00000000" w:rsidP="00981D8D">
            <w:pPr>
              <w:pStyle w:val="BodyText"/>
              <w:rPr>
                <w:lang w:val="en-NZ"/>
              </w:rPr>
            </w:pPr>
            <w:r w:rsidRPr="00981D8D">
              <w:rPr>
                <w:rStyle w:val="BoldandItalics"/>
              </w:rPr>
              <w:t>Environmental requirements</w:t>
            </w:r>
            <w:r w:rsidRPr="00981D8D">
              <w:t xml:space="preserve"> may include:</w:t>
            </w:r>
          </w:p>
        </w:tc>
        <w:tc>
          <w:tcPr>
            <w:tcW w:w="6501" w:type="dxa"/>
            <w:tcBorders>
              <w:top w:val="nil"/>
              <w:left w:val="nil"/>
              <w:bottom w:val="nil"/>
              <w:right w:val="nil"/>
            </w:tcBorders>
            <w:tcMar>
              <w:top w:w="0" w:type="dxa"/>
              <w:left w:w="62" w:type="dxa"/>
              <w:bottom w:w="0" w:type="dxa"/>
              <w:right w:w="62" w:type="dxa"/>
            </w:tcMar>
          </w:tcPr>
          <w:p w:rsidR="00000000" w:rsidRPr="00981D8D" w:rsidP="00981D8D">
            <w:pPr>
              <w:pStyle w:val="ListBullet"/>
            </w:pPr>
            <w:r w:rsidRPr="00981D8D">
              <w:t>clean-up management</w:t>
            </w:r>
          </w:p>
          <w:p w:rsidR="00000000" w:rsidRPr="00981D8D" w:rsidP="00981D8D">
            <w:pPr>
              <w:pStyle w:val="ListBullet"/>
            </w:pPr>
            <w:r w:rsidRPr="00981D8D">
              <w:t>dust and noise control</w:t>
            </w:r>
          </w:p>
          <w:p w:rsidR="00000000" w:rsidRPr="00981D8D" w:rsidP="00981D8D">
            <w:pPr>
              <w:pStyle w:val="ListBullet"/>
            </w:pPr>
            <w:r w:rsidRPr="00981D8D">
              <w:t>sedimentation control</w:t>
            </w:r>
          </w:p>
          <w:p w:rsidR="00000000" w:rsidRPr="00981D8D" w:rsidP="00981D8D">
            <w:pPr>
              <w:pStyle w:val="ListBullet"/>
            </w:pPr>
            <w:r w:rsidRPr="00981D8D">
              <w:t>vibration management</w:t>
            </w:r>
          </w:p>
          <w:p w:rsidR="00000000" w:rsidP="00981D8D">
            <w:pPr>
              <w:pStyle w:val="ListBullet"/>
              <w:rPr>
                <w:lang w:val="en-NZ"/>
              </w:rPr>
            </w:pPr>
            <w:r w:rsidRPr="00981D8D">
              <w:t>waste management.</w:t>
            </w:r>
          </w:p>
        </w:tc>
      </w:tr>
      <w:tr w:rsidTr="00981D8D">
        <w:tblPrEx>
          <w:tblW w:w="0" w:type="auto"/>
          <w:tblLayout w:type="fixed"/>
          <w:tblCellMar>
            <w:left w:w="62" w:type="dxa"/>
            <w:right w:w="62" w:type="dxa"/>
          </w:tblCellMar>
          <w:tblLook w:val="0000"/>
        </w:tblPrEx>
        <w:tc>
          <w:tcPr>
            <w:tcW w:w="2635" w:type="dxa"/>
            <w:tcBorders>
              <w:top w:val="nil"/>
              <w:left w:val="nil"/>
              <w:bottom w:val="nil"/>
              <w:right w:val="nil"/>
            </w:tcBorders>
            <w:tcMar>
              <w:top w:w="0" w:type="dxa"/>
              <w:left w:w="62" w:type="dxa"/>
              <w:bottom w:w="0" w:type="dxa"/>
              <w:right w:w="62" w:type="dxa"/>
            </w:tcMar>
          </w:tcPr>
          <w:p w:rsidR="00000000" w:rsidP="00981D8D">
            <w:pPr>
              <w:pStyle w:val="BodyText"/>
              <w:rPr>
                <w:lang w:val="en-NZ"/>
              </w:rPr>
            </w:pPr>
            <w:r w:rsidRPr="00981D8D">
              <w:rPr>
                <w:rStyle w:val="BoldandItalics"/>
              </w:rPr>
              <w:t>Attachments</w:t>
            </w:r>
            <w:r w:rsidRPr="00981D8D">
              <w:t xml:space="preserve"> may include:</w:t>
            </w:r>
          </w:p>
        </w:tc>
        <w:tc>
          <w:tcPr>
            <w:tcW w:w="6501" w:type="dxa"/>
            <w:tcBorders>
              <w:top w:val="nil"/>
              <w:left w:val="nil"/>
              <w:bottom w:val="nil"/>
              <w:right w:val="nil"/>
            </w:tcBorders>
            <w:tcMar>
              <w:top w:w="0" w:type="dxa"/>
              <w:left w:w="62" w:type="dxa"/>
              <w:bottom w:w="0" w:type="dxa"/>
              <w:right w:w="62" w:type="dxa"/>
            </w:tcMar>
          </w:tcPr>
          <w:p w:rsidR="00000000" w:rsidRPr="00981D8D" w:rsidP="00981D8D">
            <w:pPr>
              <w:pStyle w:val="ListBullet"/>
            </w:pPr>
            <w:r w:rsidRPr="00981D8D">
              <w:t>buckets</w:t>
            </w:r>
          </w:p>
          <w:p w:rsidR="00000000" w:rsidP="00981D8D">
            <w:pPr>
              <w:pStyle w:val="ListBullet"/>
              <w:rPr>
                <w:lang w:val="en-NZ"/>
              </w:rPr>
            </w:pPr>
            <w:r w:rsidRPr="00981D8D">
              <w:t>hammers.</w:t>
            </w:r>
          </w:p>
        </w:tc>
      </w:tr>
      <w:tr w:rsidTr="00981D8D">
        <w:tblPrEx>
          <w:tblW w:w="0" w:type="auto"/>
          <w:tblLayout w:type="fixed"/>
          <w:tblCellMar>
            <w:left w:w="62" w:type="dxa"/>
            <w:right w:w="62" w:type="dxa"/>
          </w:tblCellMar>
          <w:tblLook w:val="0000"/>
        </w:tblPrEx>
        <w:tc>
          <w:tcPr>
            <w:tcW w:w="2635" w:type="dxa"/>
            <w:tcBorders>
              <w:top w:val="nil"/>
              <w:left w:val="nil"/>
              <w:bottom w:val="nil"/>
              <w:right w:val="nil"/>
            </w:tcBorders>
            <w:tcMar>
              <w:top w:w="0" w:type="dxa"/>
              <w:left w:w="62" w:type="dxa"/>
              <w:bottom w:w="0" w:type="dxa"/>
              <w:right w:w="62" w:type="dxa"/>
            </w:tcMar>
          </w:tcPr>
          <w:p w:rsidR="00000000" w:rsidP="00981D8D">
            <w:pPr>
              <w:pStyle w:val="BodyText"/>
              <w:rPr>
                <w:lang w:val="en-NZ"/>
              </w:rPr>
            </w:pPr>
            <w:r w:rsidRPr="00981D8D">
              <w:rPr>
                <w:rStyle w:val="BoldandItalics"/>
              </w:rPr>
              <w:t>Checks</w:t>
            </w:r>
            <w:r w:rsidRPr="00981D8D">
              <w:t xml:space="preserve"> must include for:</w:t>
            </w:r>
          </w:p>
        </w:tc>
        <w:tc>
          <w:tcPr>
            <w:tcW w:w="6501" w:type="dxa"/>
            <w:tcBorders>
              <w:top w:val="nil"/>
              <w:left w:val="nil"/>
              <w:bottom w:val="nil"/>
              <w:right w:val="nil"/>
            </w:tcBorders>
            <w:tcMar>
              <w:top w:w="0" w:type="dxa"/>
              <w:left w:w="62" w:type="dxa"/>
              <w:bottom w:w="0" w:type="dxa"/>
              <w:right w:w="62" w:type="dxa"/>
            </w:tcMar>
          </w:tcPr>
          <w:p w:rsidR="00000000" w:rsidRPr="00981D8D" w:rsidP="00981D8D">
            <w:pPr>
              <w:pStyle w:val="ListBullet"/>
            </w:pPr>
            <w:r w:rsidRPr="00981D8D">
              <w:t>bulges</w:t>
            </w:r>
          </w:p>
          <w:p w:rsidR="00000000" w:rsidRPr="00981D8D" w:rsidP="00981D8D">
            <w:pPr>
              <w:pStyle w:val="ListBullet"/>
            </w:pPr>
            <w:r w:rsidRPr="00981D8D">
              <w:t>factures</w:t>
            </w:r>
          </w:p>
          <w:p w:rsidR="00000000" w:rsidRPr="00981D8D" w:rsidP="00981D8D">
            <w:pPr>
              <w:pStyle w:val="ListBullet"/>
            </w:pPr>
            <w:r w:rsidRPr="00981D8D">
              <w:t>leaks</w:t>
            </w:r>
          </w:p>
          <w:p w:rsidR="00000000" w:rsidP="00981D8D">
            <w:pPr>
              <w:pStyle w:val="ListBullet"/>
              <w:rPr>
                <w:lang w:val="en-NZ"/>
              </w:rPr>
            </w:pPr>
            <w:r w:rsidRPr="00981D8D">
              <w:t>splits.</w:t>
            </w:r>
          </w:p>
        </w:tc>
      </w:tr>
      <w:tr w:rsidTr="00981D8D">
        <w:tblPrEx>
          <w:tblW w:w="0" w:type="auto"/>
          <w:tblLayout w:type="fixed"/>
          <w:tblCellMar>
            <w:left w:w="62" w:type="dxa"/>
            <w:right w:w="62" w:type="dxa"/>
          </w:tblCellMar>
          <w:tblLook w:val="0000"/>
        </w:tblPrEx>
        <w:tc>
          <w:tcPr>
            <w:tcW w:w="2635" w:type="dxa"/>
            <w:tcBorders>
              <w:top w:val="nil"/>
              <w:left w:val="nil"/>
              <w:bottom w:val="nil"/>
              <w:right w:val="nil"/>
            </w:tcBorders>
            <w:tcMar>
              <w:top w:w="0" w:type="dxa"/>
              <w:left w:w="62" w:type="dxa"/>
              <w:bottom w:w="0" w:type="dxa"/>
              <w:right w:w="62" w:type="dxa"/>
            </w:tcMar>
          </w:tcPr>
          <w:p w:rsidR="00000000" w:rsidP="00981D8D">
            <w:pPr>
              <w:pStyle w:val="BodyText"/>
              <w:rPr>
                <w:lang w:val="en-NZ"/>
              </w:rPr>
            </w:pPr>
            <w:r w:rsidRPr="00981D8D">
              <w:rPr>
                <w:rStyle w:val="BoldandItalics"/>
              </w:rPr>
              <w:t>Site inspection</w:t>
            </w:r>
            <w:r w:rsidRPr="00981D8D">
              <w:t xml:space="preserve"> may include: </w:t>
            </w:r>
          </w:p>
        </w:tc>
        <w:tc>
          <w:tcPr>
            <w:tcW w:w="6501" w:type="dxa"/>
            <w:tcBorders>
              <w:top w:val="nil"/>
              <w:left w:val="nil"/>
              <w:bottom w:val="nil"/>
              <w:right w:val="nil"/>
            </w:tcBorders>
            <w:tcMar>
              <w:top w:w="0" w:type="dxa"/>
              <w:left w:w="62" w:type="dxa"/>
              <w:bottom w:w="0" w:type="dxa"/>
              <w:right w:w="62" w:type="dxa"/>
            </w:tcMar>
          </w:tcPr>
          <w:p w:rsidR="00000000" w:rsidRPr="00981D8D" w:rsidP="00981D8D">
            <w:pPr>
              <w:pStyle w:val="ListBullet"/>
            </w:pPr>
            <w:r w:rsidRPr="00981D8D">
              <w:t>assessing condition of property and surrounds</w:t>
            </w:r>
          </w:p>
          <w:p w:rsidR="00000000" w:rsidRPr="00981D8D" w:rsidP="00981D8D">
            <w:pPr>
              <w:pStyle w:val="ListBullet"/>
            </w:pPr>
            <w:r w:rsidRPr="00981D8D">
              <w:t>communicating with those who may be affected by the demolition task</w:t>
            </w:r>
          </w:p>
          <w:p w:rsidR="00000000" w:rsidRPr="00981D8D" w:rsidP="00981D8D">
            <w:pPr>
              <w:pStyle w:val="ListBullet"/>
            </w:pPr>
            <w:r w:rsidRPr="00981D8D">
              <w:t>erecting scaffolding for exclusion zones, if applicable</w:t>
            </w:r>
          </w:p>
          <w:p w:rsidR="00000000" w:rsidRPr="00981D8D" w:rsidP="00981D8D">
            <w:pPr>
              <w:pStyle w:val="ListBullet"/>
            </w:pPr>
            <w:r w:rsidRPr="00981D8D">
              <w:t>identifying hazardous materials</w:t>
            </w:r>
          </w:p>
          <w:p w:rsidR="00000000" w:rsidRPr="00981D8D" w:rsidP="00981D8D">
            <w:pPr>
              <w:pStyle w:val="ListBullet"/>
            </w:pPr>
            <w:r w:rsidRPr="00981D8D">
              <w:t>identifying position of hoses and cables clear of hazards</w:t>
            </w:r>
          </w:p>
          <w:p w:rsidR="00000000" w:rsidRPr="00981D8D" w:rsidP="00981D8D">
            <w:pPr>
              <w:pStyle w:val="ListBullet"/>
            </w:pPr>
            <w:r w:rsidRPr="00981D8D">
              <w:t>installing supports and bracing</w:t>
            </w:r>
          </w:p>
          <w:p w:rsidR="00000000" w:rsidRPr="00981D8D" w:rsidP="00981D8D">
            <w:pPr>
              <w:pStyle w:val="ListBullet"/>
            </w:pPr>
            <w:r w:rsidRPr="00981D8D">
              <w:t>location o</w:t>
            </w:r>
            <w:r w:rsidRPr="00981D8D">
              <w:t>f signage and barricades</w:t>
            </w:r>
          </w:p>
          <w:p w:rsidR="00000000" w:rsidP="00981D8D">
            <w:pPr>
              <w:pStyle w:val="ListBullet"/>
              <w:rPr>
                <w:lang w:val="en-NZ"/>
              </w:rPr>
            </w:pPr>
            <w:r w:rsidRPr="00981D8D">
              <w:t>providing for site safety.</w:t>
            </w:r>
          </w:p>
        </w:tc>
      </w:tr>
      <w:tr w:rsidTr="00981D8D">
        <w:tblPrEx>
          <w:tblW w:w="0" w:type="auto"/>
          <w:tblLayout w:type="fixed"/>
          <w:tblCellMar>
            <w:left w:w="62" w:type="dxa"/>
            <w:right w:w="62" w:type="dxa"/>
          </w:tblCellMar>
          <w:tblLook w:val="0000"/>
        </w:tblPrEx>
        <w:tc>
          <w:tcPr>
            <w:tcW w:w="2635" w:type="dxa"/>
            <w:tcBorders>
              <w:top w:val="nil"/>
              <w:left w:val="nil"/>
              <w:bottom w:val="nil"/>
              <w:right w:val="nil"/>
            </w:tcBorders>
            <w:tcMar>
              <w:top w:w="0" w:type="dxa"/>
              <w:left w:w="62" w:type="dxa"/>
              <w:bottom w:w="0" w:type="dxa"/>
              <w:right w:w="62" w:type="dxa"/>
            </w:tcMar>
          </w:tcPr>
          <w:p w:rsidR="00000000" w:rsidP="00981D8D">
            <w:pPr>
              <w:pStyle w:val="BodyText"/>
              <w:rPr>
                <w:lang w:val="en-NZ"/>
              </w:rPr>
            </w:pPr>
            <w:r w:rsidRPr="00981D8D">
              <w:rPr>
                <w:rStyle w:val="BoldandItalics"/>
              </w:rPr>
              <w:t>Safe operating techniques</w:t>
            </w:r>
            <w:r w:rsidRPr="00981D8D">
              <w:t xml:space="preserve"> for </w:t>
            </w:r>
            <w:r w:rsidRPr="00981D8D">
              <w:t xml:space="preserve">skid steer loaders may include: </w:t>
            </w:r>
          </w:p>
        </w:tc>
        <w:tc>
          <w:tcPr>
            <w:tcW w:w="6501" w:type="dxa"/>
            <w:tcBorders>
              <w:top w:val="nil"/>
              <w:left w:val="nil"/>
              <w:bottom w:val="nil"/>
              <w:right w:val="nil"/>
            </w:tcBorders>
            <w:tcMar>
              <w:top w:w="0" w:type="dxa"/>
              <w:left w:w="62" w:type="dxa"/>
              <w:bottom w:w="0" w:type="dxa"/>
              <w:right w:w="62" w:type="dxa"/>
            </w:tcMar>
          </w:tcPr>
          <w:p w:rsidR="00000000" w:rsidRPr="00981D8D" w:rsidP="00981D8D">
            <w:pPr>
              <w:pStyle w:val="ListBullet"/>
            </w:pPr>
            <w:r w:rsidRPr="00981D8D">
              <w:t>emergency shut-down and stopping</w:t>
            </w:r>
          </w:p>
          <w:p w:rsidR="00000000" w:rsidRPr="00981D8D" w:rsidP="00981D8D">
            <w:pPr>
              <w:pStyle w:val="ListBullet"/>
            </w:pPr>
            <w:r w:rsidRPr="00981D8D">
              <w:t xml:space="preserve">management of hazards and risks, including: </w:t>
            </w:r>
          </w:p>
          <w:p w:rsidR="00000000" w:rsidRPr="00981D8D" w:rsidP="00981D8D">
            <w:pPr>
              <w:pStyle w:val="ListBullet2"/>
            </w:pPr>
            <w:r w:rsidRPr="00981D8D">
              <w:t>buildings</w:t>
            </w:r>
          </w:p>
          <w:p w:rsidR="00000000" w:rsidRPr="00981D8D" w:rsidP="00981D8D">
            <w:pPr>
              <w:pStyle w:val="ListBullet2"/>
            </w:pPr>
            <w:r w:rsidRPr="00981D8D">
              <w:t>cuttings</w:t>
            </w:r>
          </w:p>
          <w:p w:rsidR="00000000" w:rsidRPr="00981D8D" w:rsidP="00981D8D">
            <w:pPr>
              <w:pStyle w:val="ListBullet2"/>
            </w:pPr>
            <w:r w:rsidRPr="00981D8D">
              <w:t>embankments</w:t>
            </w:r>
          </w:p>
          <w:p w:rsidR="00000000" w:rsidRPr="00981D8D" w:rsidP="00981D8D">
            <w:pPr>
              <w:pStyle w:val="ListBullet2"/>
            </w:pPr>
            <w:r w:rsidRPr="00981D8D">
              <w:t>excavations</w:t>
            </w:r>
          </w:p>
          <w:p w:rsidR="00000000" w:rsidRPr="00981D8D" w:rsidP="00981D8D">
            <w:pPr>
              <w:pStyle w:val="ListBullet2"/>
            </w:pPr>
            <w:r w:rsidRPr="00981D8D">
              <w:t>fires</w:t>
            </w:r>
          </w:p>
          <w:p w:rsidR="00000000" w:rsidRPr="00981D8D" w:rsidP="00981D8D">
            <w:pPr>
              <w:pStyle w:val="ListBullet2"/>
            </w:pPr>
            <w:r w:rsidRPr="00981D8D">
              <w:t>hazardous materials</w:t>
            </w:r>
          </w:p>
          <w:p w:rsidR="00000000" w:rsidRPr="00981D8D" w:rsidP="00981D8D">
            <w:pPr>
              <w:pStyle w:val="ListBullet2"/>
            </w:pPr>
            <w:r w:rsidRPr="00981D8D">
              <w:t>overhead and underground services</w:t>
            </w:r>
          </w:p>
          <w:p w:rsidR="00000000" w:rsidRPr="00981D8D" w:rsidP="00981D8D">
            <w:pPr>
              <w:pStyle w:val="ListBullet2"/>
            </w:pPr>
            <w:r w:rsidRPr="00981D8D">
              <w:t>structures</w:t>
            </w:r>
          </w:p>
          <w:p w:rsidR="00000000" w:rsidRPr="00981D8D" w:rsidP="00981D8D">
            <w:pPr>
              <w:pStyle w:val="ListBullet2"/>
            </w:pPr>
            <w:r w:rsidRPr="00981D8D">
              <w:t>traffic</w:t>
            </w:r>
          </w:p>
          <w:p w:rsidR="00000000" w:rsidRPr="00981D8D" w:rsidP="00981D8D">
            <w:pPr>
              <w:pStyle w:val="ListBullet2"/>
            </w:pPr>
            <w:r w:rsidRPr="00981D8D">
              <w:t>trees</w:t>
            </w:r>
          </w:p>
          <w:p w:rsidR="00000000" w:rsidRPr="00981D8D" w:rsidP="00981D8D">
            <w:pPr>
              <w:pStyle w:val="ListBullet2"/>
            </w:pPr>
            <w:r w:rsidRPr="00981D8D">
              <w:t>uneven or unstable terrain</w:t>
            </w:r>
          </w:p>
          <w:p w:rsidR="00000000" w:rsidRPr="00981D8D" w:rsidP="00981D8D">
            <w:pPr>
              <w:pStyle w:val="ListBullet"/>
            </w:pPr>
            <w:r w:rsidRPr="00981D8D">
              <w:t xml:space="preserve">safe parking practices, ensuring: </w:t>
            </w:r>
          </w:p>
          <w:p w:rsidR="00000000" w:rsidRPr="00981D8D" w:rsidP="00981D8D">
            <w:pPr>
              <w:pStyle w:val="ListBullet2"/>
            </w:pPr>
            <w:r w:rsidRPr="00981D8D">
              <w:t>access ways are clear</w:t>
            </w:r>
          </w:p>
          <w:p w:rsidR="00000000" w:rsidRPr="00981D8D" w:rsidP="00981D8D">
            <w:pPr>
              <w:pStyle w:val="ListBullet2"/>
            </w:pPr>
            <w:r w:rsidRPr="00981D8D">
              <w:t>equipment or machinery is:</w:t>
            </w:r>
          </w:p>
          <w:p w:rsidR="00000000" w:rsidRPr="00981D8D" w:rsidP="00981D8D">
            <w:pPr>
              <w:pStyle w:val="ListBullet3"/>
            </w:pPr>
            <w:r w:rsidRPr="00981D8D">
              <w:t>located a safe distance from excavations</w:t>
            </w:r>
          </w:p>
          <w:p w:rsidR="00000000" w:rsidRPr="00981D8D" w:rsidP="00981D8D">
            <w:pPr>
              <w:pStyle w:val="ListBullet3"/>
            </w:pPr>
            <w:r w:rsidRPr="00981D8D">
              <w:t>located away from overhangs and refuelling sites</w:t>
            </w:r>
          </w:p>
          <w:p w:rsidR="00000000" w:rsidP="00981D8D">
            <w:pPr>
              <w:pStyle w:val="ListBullet3"/>
              <w:rPr>
                <w:lang w:val="en-NZ"/>
              </w:rPr>
            </w:pPr>
            <w:r w:rsidRPr="00981D8D">
              <w:t>secured from unauthorised access or movement.</w:t>
            </w:r>
          </w:p>
        </w:tc>
      </w:tr>
      <w:tr w:rsidTr="00981D8D">
        <w:tblPrEx>
          <w:tblW w:w="0" w:type="auto"/>
          <w:tblLayout w:type="fixed"/>
          <w:tblCellMar>
            <w:left w:w="62" w:type="dxa"/>
            <w:right w:w="62" w:type="dxa"/>
          </w:tblCellMar>
          <w:tblLook w:val="0000"/>
        </w:tblPrEx>
        <w:tc>
          <w:tcPr>
            <w:tcW w:w="2635" w:type="dxa"/>
            <w:tcBorders>
              <w:top w:val="nil"/>
              <w:left w:val="nil"/>
              <w:bottom w:val="nil"/>
              <w:right w:val="nil"/>
            </w:tcBorders>
            <w:tcMar>
              <w:top w:w="0" w:type="dxa"/>
              <w:left w:w="62" w:type="dxa"/>
              <w:bottom w:w="0" w:type="dxa"/>
              <w:right w:w="62" w:type="dxa"/>
            </w:tcMar>
          </w:tcPr>
          <w:p w:rsidR="00000000" w:rsidP="00981D8D">
            <w:pPr>
              <w:pStyle w:val="BodyText"/>
              <w:rPr>
                <w:lang w:val="en-NZ"/>
              </w:rPr>
            </w:pPr>
            <w:r w:rsidRPr="00981D8D">
              <w:rPr>
                <w:rStyle w:val="BoldandItalics"/>
              </w:rPr>
              <w:t xml:space="preserve">Hazards arising from demolition process </w:t>
            </w:r>
            <w:r w:rsidRPr="00981D8D">
              <w:t>may</w:t>
            </w:r>
            <w:r w:rsidRPr="00981D8D">
              <w:rPr>
                <w:rStyle w:val="BoldandItalics"/>
              </w:rPr>
              <w:t xml:space="preserve"> </w:t>
            </w:r>
            <w:r w:rsidRPr="00981D8D">
              <w:t>include:</w:t>
            </w:r>
          </w:p>
        </w:tc>
        <w:tc>
          <w:tcPr>
            <w:tcW w:w="6501" w:type="dxa"/>
            <w:tcBorders>
              <w:top w:val="nil"/>
              <w:left w:val="nil"/>
              <w:bottom w:val="nil"/>
              <w:right w:val="nil"/>
            </w:tcBorders>
            <w:tcMar>
              <w:top w:w="0" w:type="dxa"/>
              <w:left w:w="62" w:type="dxa"/>
              <w:bottom w:w="0" w:type="dxa"/>
              <w:right w:w="62" w:type="dxa"/>
            </w:tcMar>
          </w:tcPr>
          <w:p w:rsidR="00000000" w:rsidRPr="00981D8D" w:rsidP="00981D8D">
            <w:pPr>
              <w:pStyle w:val="ListBullet"/>
            </w:pPr>
            <w:r w:rsidRPr="00981D8D">
              <w:t>dust</w:t>
            </w:r>
          </w:p>
          <w:p w:rsidR="00000000" w:rsidRPr="00981D8D" w:rsidP="00981D8D">
            <w:pPr>
              <w:pStyle w:val="ListBullet"/>
            </w:pPr>
            <w:r w:rsidRPr="00981D8D">
              <w:t>fire</w:t>
            </w:r>
          </w:p>
          <w:p w:rsidR="00000000" w:rsidRPr="00981D8D" w:rsidP="00981D8D">
            <w:pPr>
              <w:pStyle w:val="ListBullet"/>
            </w:pPr>
            <w:r w:rsidRPr="00981D8D">
              <w:t>fumes</w:t>
            </w:r>
          </w:p>
          <w:p w:rsidR="00000000" w:rsidRPr="00981D8D" w:rsidP="00981D8D">
            <w:pPr>
              <w:pStyle w:val="ListBullet"/>
            </w:pPr>
            <w:r w:rsidRPr="00981D8D">
              <w:t>noise</w:t>
            </w:r>
          </w:p>
          <w:p w:rsidR="00000000" w:rsidP="00981D8D">
            <w:pPr>
              <w:pStyle w:val="ListBullet"/>
              <w:rPr>
                <w:lang w:val="en-NZ"/>
              </w:rPr>
            </w:pPr>
            <w:r w:rsidRPr="00981D8D">
              <w:t>vibration.</w:t>
            </w:r>
          </w:p>
        </w:tc>
      </w:tr>
      <w:tr w:rsidTr="00981D8D">
        <w:tblPrEx>
          <w:tblW w:w="0" w:type="auto"/>
          <w:tblLayout w:type="fixed"/>
          <w:tblCellMar>
            <w:left w:w="62" w:type="dxa"/>
            <w:right w:w="62" w:type="dxa"/>
          </w:tblCellMar>
          <w:tblLook w:val="0000"/>
        </w:tblPrEx>
        <w:tc>
          <w:tcPr>
            <w:tcW w:w="2635" w:type="dxa"/>
            <w:tcBorders>
              <w:top w:val="nil"/>
              <w:left w:val="nil"/>
              <w:bottom w:val="nil"/>
              <w:right w:val="nil"/>
            </w:tcBorders>
            <w:tcMar>
              <w:top w:w="0" w:type="dxa"/>
              <w:left w:w="62" w:type="dxa"/>
              <w:bottom w:w="0" w:type="dxa"/>
              <w:right w:w="62" w:type="dxa"/>
            </w:tcMar>
          </w:tcPr>
          <w:p w:rsidR="00000000" w:rsidP="00981D8D">
            <w:pPr>
              <w:pStyle w:val="BodyText"/>
              <w:rPr>
                <w:lang w:val="en-NZ"/>
              </w:rPr>
            </w:pPr>
            <w:r w:rsidRPr="00981D8D">
              <w:rPr>
                <w:rStyle w:val="BoldandItalics"/>
              </w:rPr>
              <w:t xml:space="preserve">Demolition tasks </w:t>
            </w:r>
            <w:r w:rsidRPr="00981D8D">
              <w:t>that may be completed using a skid steer loader and attachments include:</w:t>
            </w:r>
          </w:p>
        </w:tc>
        <w:tc>
          <w:tcPr>
            <w:tcW w:w="6501" w:type="dxa"/>
            <w:tcBorders>
              <w:top w:val="nil"/>
              <w:left w:val="nil"/>
              <w:bottom w:val="nil"/>
              <w:right w:val="nil"/>
            </w:tcBorders>
            <w:tcMar>
              <w:top w:w="0" w:type="dxa"/>
              <w:left w:w="62" w:type="dxa"/>
              <w:bottom w:w="0" w:type="dxa"/>
              <w:right w:w="62" w:type="dxa"/>
            </w:tcMar>
          </w:tcPr>
          <w:p w:rsidR="00000000" w:rsidRPr="00981D8D" w:rsidP="00981D8D">
            <w:pPr>
              <w:pStyle w:val="ListBullet"/>
            </w:pPr>
            <w:r w:rsidRPr="00981D8D">
              <w:t>lifting and transfer of demolition rubble</w:t>
            </w:r>
          </w:p>
          <w:p w:rsidR="00000000" w:rsidRPr="00981D8D" w:rsidP="00981D8D">
            <w:pPr>
              <w:pStyle w:val="ListBullet"/>
            </w:pPr>
            <w:r w:rsidRPr="00981D8D">
              <w:t xml:space="preserve">sorting materials </w:t>
            </w:r>
          </w:p>
          <w:p w:rsidR="00000000" w:rsidRPr="00981D8D" w:rsidP="00981D8D">
            <w:pPr>
              <w:pStyle w:val="ListBullet"/>
            </w:pPr>
            <w:r w:rsidRPr="00981D8D">
              <w:t>loading trucks</w:t>
            </w:r>
          </w:p>
          <w:p w:rsidR="00000000" w:rsidP="00981D8D">
            <w:pPr>
              <w:pStyle w:val="ListBullet"/>
              <w:rPr>
                <w:lang w:val="en-NZ"/>
              </w:rPr>
            </w:pPr>
            <w:r w:rsidRPr="00981D8D">
              <w:t xml:space="preserve">minor non-structural demolition. </w:t>
            </w:r>
          </w:p>
        </w:tc>
      </w:tr>
      <w:tr w:rsidTr="00981D8D">
        <w:tblPrEx>
          <w:tblW w:w="0" w:type="auto"/>
          <w:tblLayout w:type="fixed"/>
          <w:tblCellMar>
            <w:left w:w="62" w:type="dxa"/>
            <w:right w:w="62" w:type="dxa"/>
          </w:tblCellMar>
          <w:tblLook w:val="0000"/>
        </w:tblPrEx>
        <w:tc>
          <w:tcPr>
            <w:tcW w:w="2635" w:type="dxa"/>
            <w:tcBorders>
              <w:top w:val="nil"/>
              <w:left w:val="nil"/>
              <w:bottom w:val="nil"/>
              <w:right w:val="nil"/>
            </w:tcBorders>
            <w:tcMar>
              <w:top w:w="0" w:type="dxa"/>
              <w:left w:w="62" w:type="dxa"/>
              <w:bottom w:w="0" w:type="dxa"/>
              <w:right w:w="62" w:type="dxa"/>
            </w:tcMar>
          </w:tcPr>
          <w:p w:rsidR="00000000" w:rsidP="00981D8D">
            <w:pPr>
              <w:pStyle w:val="BodyText"/>
              <w:rPr>
                <w:lang w:val="en-NZ"/>
              </w:rPr>
            </w:pPr>
            <w:r w:rsidRPr="00981D8D">
              <w:rPr>
                <w:rStyle w:val="BoldandItalics"/>
              </w:rPr>
              <w:t>Communication</w:t>
            </w:r>
            <w:r w:rsidRPr="00981D8D">
              <w:t xml:space="preserve"> may include the use of:</w:t>
            </w:r>
          </w:p>
        </w:tc>
        <w:tc>
          <w:tcPr>
            <w:tcW w:w="6501" w:type="dxa"/>
            <w:tcBorders>
              <w:top w:val="nil"/>
              <w:left w:val="nil"/>
              <w:bottom w:val="nil"/>
              <w:right w:val="nil"/>
            </w:tcBorders>
            <w:tcMar>
              <w:top w:w="0" w:type="dxa"/>
              <w:left w:w="62" w:type="dxa"/>
              <w:bottom w:w="0" w:type="dxa"/>
              <w:right w:w="62" w:type="dxa"/>
            </w:tcMar>
          </w:tcPr>
          <w:p w:rsidR="00000000" w:rsidRPr="00981D8D" w:rsidP="00981D8D">
            <w:pPr>
              <w:pStyle w:val="ListBullet"/>
            </w:pPr>
            <w:r w:rsidRPr="00981D8D">
              <w:t>hand signals</w:t>
            </w:r>
          </w:p>
          <w:p w:rsidR="00000000" w:rsidRPr="00981D8D" w:rsidP="00981D8D">
            <w:pPr>
              <w:pStyle w:val="ListBullet"/>
            </w:pPr>
            <w:r w:rsidRPr="00981D8D">
              <w:t>mobile equipment</w:t>
            </w:r>
          </w:p>
          <w:p w:rsidR="00000000" w:rsidP="00981D8D">
            <w:pPr>
              <w:pStyle w:val="ListBullet"/>
              <w:rPr>
                <w:lang w:val="en-NZ"/>
              </w:rPr>
            </w:pPr>
            <w:r w:rsidRPr="00981D8D">
              <w:t>ra</w:t>
            </w:r>
            <w:r w:rsidRPr="00981D8D">
              <w:t>dios.</w:t>
            </w:r>
          </w:p>
        </w:tc>
      </w:tr>
      <w:tr w:rsidTr="00981D8D">
        <w:tblPrEx>
          <w:tblW w:w="0" w:type="auto"/>
          <w:tblLayout w:type="fixed"/>
          <w:tblCellMar>
            <w:left w:w="62" w:type="dxa"/>
            <w:right w:w="62" w:type="dxa"/>
          </w:tblCellMar>
          <w:tblLook w:val="0000"/>
        </w:tblPrEx>
        <w:tc>
          <w:tcPr>
            <w:tcW w:w="2635" w:type="dxa"/>
            <w:tcBorders>
              <w:top w:val="nil"/>
              <w:left w:val="nil"/>
              <w:bottom w:val="nil"/>
              <w:right w:val="nil"/>
            </w:tcBorders>
            <w:tcMar>
              <w:top w:w="0" w:type="dxa"/>
              <w:left w:w="62" w:type="dxa"/>
              <w:bottom w:w="0" w:type="dxa"/>
              <w:right w:w="62" w:type="dxa"/>
            </w:tcMar>
          </w:tcPr>
          <w:p w:rsidR="00000000" w:rsidP="00981D8D">
            <w:pPr>
              <w:pStyle w:val="BodyText"/>
              <w:rPr>
                <w:lang w:val="en-NZ"/>
              </w:rPr>
            </w:pPr>
            <w:r w:rsidRPr="00981D8D">
              <w:rPr>
                <w:rStyle w:val="BoldandItalics"/>
              </w:rPr>
              <w:t>Operator maintenance tasks</w:t>
            </w:r>
            <w:r w:rsidRPr="00981D8D">
              <w:t>:</w:t>
            </w:r>
          </w:p>
        </w:tc>
        <w:tc>
          <w:tcPr>
            <w:tcW w:w="6501" w:type="dxa"/>
            <w:tcBorders>
              <w:top w:val="nil"/>
              <w:left w:val="nil"/>
              <w:bottom w:val="nil"/>
              <w:right w:val="nil"/>
            </w:tcBorders>
            <w:tcMar>
              <w:top w:w="0" w:type="dxa"/>
              <w:left w:w="62" w:type="dxa"/>
              <w:bottom w:w="0" w:type="dxa"/>
              <w:right w:w="62" w:type="dxa"/>
            </w:tcMar>
          </w:tcPr>
          <w:p w:rsidR="00000000" w:rsidRPr="00981D8D" w:rsidP="00981D8D">
            <w:pPr>
              <w:pStyle w:val="ListBullet"/>
            </w:pPr>
            <w:r w:rsidRPr="00981D8D">
              <w:t>must include:</w:t>
            </w:r>
          </w:p>
          <w:p w:rsidR="00000000" w:rsidRPr="00981D8D" w:rsidP="00981D8D">
            <w:pPr>
              <w:pStyle w:val="ListBullet2"/>
            </w:pPr>
            <w:r w:rsidRPr="00981D8D">
              <w:t>cleaning</w:t>
            </w:r>
          </w:p>
          <w:p w:rsidR="00000000" w:rsidRPr="00981D8D" w:rsidP="00981D8D">
            <w:pPr>
              <w:pStyle w:val="ListBullet2"/>
            </w:pPr>
            <w:r w:rsidRPr="00981D8D">
              <w:t>authorised servicing</w:t>
            </w:r>
          </w:p>
          <w:p w:rsidR="00000000" w:rsidRPr="00981D8D" w:rsidP="00981D8D">
            <w:pPr>
              <w:pStyle w:val="ListBullet2"/>
            </w:pPr>
            <w:r w:rsidRPr="00981D8D">
              <w:t>monitoring, recording and reporting faults</w:t>
            </w:r>
          </w:p>
          <w:p w:rsidR="00000000" w:rsidRPr="00981D8D" w:rsidP="00981D8D">
            <w:pPr>
              <w:pStyle w:val="ListBullet"/>
            </w:pPr>
            <w:r w:rsidRPr="00981D8D">
              <w:t>may include:</w:t>
            </w:r>
          </w:p>
          <w:p w:rsidR="00000000" w:rsidRPr="00981D8D" w:rsidP="00981D8D">
            <w:pPr>
              <w:pStyle w:val="ListBullet2"/>
            </w:pPr>
            <w:r w:rsidRPr="00981D8D">
              <w:t>authorised minor replacements</w:t>
            </w:r>
          </w:p>
          <w:p w:rsidR="00000000" w:rsidRPr="00981D8D" w:rsidP="00981D8D">
            <w:pPr>
              <w:pStyle w:val="ListBullet2"/>
            </w:pPr>
            <w:r w:rsidRPr="00981D8D">
              <w:t>assisting maintenance personnel during maintenance and repair activities.</w:t>
            </w:r>
          </w:p>
        </w:tc>
      </w:tr>
    </w:tbl>
    <w:p w:rsidR="003D460D" w:rsidP="00981D8D">
      <w:pPr>
        <w:pStyle w:val="BodyText"/>
      </w:pPr>
    </w:p>
    <w:p w:rsidR="003D460D" w:rsidP="00981D8D">
      <w:pPr>
        <w:pStyle w:val="BodyText"/>
      </w:pPr>
    </w:p>
    <w:p w:rsidR="00000000" w:rsidRPr="00981D8D" w:rsidP="00981D8D">
      <w:pPr>
        <w:pStyle w:val="Heading1"/>
      </w:pPr>
      <w:bookmarkStart w:id="12" w:name="O_618779"/>
      <w:bookmarkEnd w:id="12"/>
      <w:r w:rsidRPr="00981D8D">
        <w:t>Unit Sector(s)</w:t>
      </w:r>
    </w:p>
    <w:p w:rsidR="00000000" w:rsidRPr="00981D8D" w:rsidP="00981D8D">
      <w:pPr>
        <w:pStyle w:val="BodyText"/>
      </w:pPr>
      <w:r w:rsidRPr="00981D8D">
        <w:t>Demolition</w:t>
      </w:r>
    </w:p>
    <w:p w:rsidR="00000000" w:rsidRPr="00981D8D" w:rsidP="00981D8D">
      <w:pPr>
        <w:pStyle w:val="AllowPageBreak"/>
      </w:pPr>
    </w:p>
    <w:p w:rsidR="00000000" w:rsidRPr="00981D8D" w:rsidP="00981D8D">
      <w:pPr>
        <w:pStyle w:val="Heading1"/>
      </w:pPr>
      <w:bookmarkStart w:id="13" w:name="O_618780"/>
      <w:bookmarkEnd w:id="13"/>
      <w:r w:rsidRPr="00981D8D">
        <w:t>Custom Content Section</w:t>
      </w:r>
    </w:p>
    <w:p w:rsidR="00000000" w:rsidRPr="00981D8D" w:rsidP="00981D8D">
      <w:pPr>
        <w:pStyle w:val="BodyText"/>
      </w:pPr>
      <w:r w:rsidRPr="00981D8D">
        <w:t>Not applicable.</w:t>
      </w:r>
    </w:p>
    <w:p w:rsidR="00000000" w:rsidRPr="00981D8D" w:rsidP="00981D8D"/>
    <w:sectPr w:rsidSect="00981D8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1D8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1D8D" w:rsidRPr="003D460D" w:rsidP="003D460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1D8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460D" w:rsidP="00981D8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14</w:t>
    </w:r>
    <w:r>
      <w:fldChar w:fldCharType="end"/>
    </w:r>
    <w:r>
      <w:t xml:space="preserve"> of </w:t>
    </w:r>
    <w:r>
      <w:fldChar w:fldCharType="begin"/>
    </w:r>
    <w:r>
      <w:instrText xml:space="preserve"> NUMPAGES  \* Arabic  \* MERGEFORMAT </w:instrText>
    </w:r>
    <w:r>
      <w:fldChar w:fldCharType="separate"/>
    </w:r>
    <w:r>
      <w:rPr>
        <w:noProof/>
      </w:rPr>
      <w:t>14</w:t>
    </w:r>
    <w:r>
      <w:rPr>
        <w:noProof/>
      </w:rPr>
      <w:fldChar w:fldCharType="end"/>
    </w:r>
  </w:p>
  <w:p w:rsidR="003D460D" w:rsidP="00981D8D">
    <w:pPr>
      <w:pStyle w:val="Footer"/>
      <w:framePr w:wrap="around"/>
    </w:pPr>
    <w:r>
      <w:t xml:space="preserve">© Commonwealth of Australia, </w:t>
    </w:r>
    <w:r>
      <w:fldChar w:fldCharType="begin"/>
    </w:r>
    <w:r>
      <w:instrText xml:space="preserve"> DATE  \@ "yyyy"  \* MERGEFORMAT </w:instrText>
    </w:r>
    <w:r>
      <w:fldChar w:fldCharType="separate"/>
    </w:r>
    <w:r>
      <w:rPr>
        <w:noProof/>
      </w:rPr>
      <w:t>2014</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3D460D" w:rsidP="00981D8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1D8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1D8D" w:rsidRPr="003D460D" w:rsidP="003D460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1D8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460D" w:rsidRPr="002D2AF8" w:rsidP="00981D8D">
    <w:pPr>
      <w:pStyle w:val="Header"/>
      <w:framePr w:wrap="around"/>
    </w:pPr>
    <w:r>
      <w:fldChar w:fldCharType="begin"/>
    </w:r>
    <w:r>
      <w:instrText xml:space="preserve"> TITLE   \* MERGEFORMAT </w:instrText>
    </w:r>
    <w:r>
      <w:fldChar w:fldCharType="separate"/>
    </w:r>
    <w:r>
      <w:t>CPCCDE3023A Operate skid steer loaders at ground level on demolition sites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17 January 2014</w:t>
    </w:r>
    <w:r>
      <w:fldChar w:fldCharType="end"/>
    </w:r>
  </w:p>
  <w:p w:rsidR="003D460D" w:rsidP="00981D8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51ECF1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F8897B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5FECC5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1D8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81D8D"/>
    <w:pPr>
      <w:spacing w:before="360" w:after="60"/>
      <w:outlineLvl w:val="0"/>
    </w:pPr>
    <w:rPr>
      <w:sz w:val="32"/>
    </w:rPr>
  </w:style>
  <w:style w:type="paragraph" w:styleId="Heading2">
    <w:name w:val="heading 2"/>
    <w:basedOn w:val="HeadingBase"/>
    <w:next w:val="BodyText"/>
    <w:link w:val="Heading2Char"/>
    <w:qFormat/>
    <w:rsid w:val="00981D8D"/>
    <w:pPr>
      <w:keepLines/>
      <w:spacing w:before="240" w:after="120"/>
      <w:outlineLvl w:val="1"/>
    </w:pPr>
    <w:rPr>
      <w:sz w:val="28"/>
      <w:szCs w:val="40"/>
    </w:rPr>
  </w:style>
  <w:style w:type="paragraph" w:styleId="Heading3">
    <w:name w:val="heading 3"/>
    <w:basedOn w:val="HeadingBase"/>
    <w:next w:val="BodyText"/>
    <w:link w:val="Heading3Char"/>
    <w:qFormat/>
    <w:rsid w:val="00981D8D"/>
    <w:pPr>
      <w:spacing w:before="180" w:after="120"/>
      <w:outlineLvl w:val="2"/>
    </w:pPr>
    <w:rPr>
      <w:spacing w:val="-10"/>
      <w:kern w:val="32"/>
    </w:rPr>
  </w:style>
  <w:style w:type="paragraph" w:styleId="Heading4">
    <w:name w:val="heading 4"/>
    <w:basedOn w:val="HeadingBase"/>
    <w:next w:val="BodyText"/>
    <w:link w:val="Heading4Char"/>
    <w:qFormat/>
    <w:rsid w:val="00981D8D"/>
    <w:pPr>
      <w:spacing w:before="160" w:after="120"/>
      <w:outlineLvl w:val="3"/>
    </w:pPr>
    <w:rPr>
      <w:sz w:val="22"/>
    </w:rPr>
  </w:style>
  <w:style w:type="paragraph" w:styleId="Heading5">
    <w:name w:val="heading 5"/>
    <w:basedOn w:val="HeadingBase"/>
    <w:next w:val="Normal"/>
    <w:link w:val="Heading5Char"/>
    <w:qFormat/>
    <w:rsid w:val="00981D8D"/>
    <w:pPr>
      <w:spacing w:before="80"/>
      <w:outlineLvl w:val="4"/>
    </w:pPr>
    <w:rPr>
      <w:color w:val="918585"/>
      <w:sz w:val="20"/>
    </w:rPr>
  </w:style>
  <w:style w:type="paragraph" w:styleId="Heading6">
    <w:name w:val="heading 6"/>
    <w:basedOn w:val="HeadingBase"/>
    <w:next w:val="Normal"/>
    <w:link w:val="Heading6Char"/>
    <w:qFormat/>
    <w:rsid w:val="00981D8D"/>
    <w:pPr>
      <w:spacing w:before="60"/>
      <w:outlineLvl w:val="5"/>
    </w:pPr>
    <w:rPr>
      <w:color w:val="918585"/>
      <w:sz w:val="20"/>
    </w:rPr>
  </w:style>
  <w:style w:type="paragraph" w:styleId="Heading7">
    <w:name w:val="heading 7"/>
    <w:basedOn w:val="Normal"/>
    <w:next w:val="Normal"/>
    <w:link w:val="Heading7Char"/>
    <w:qFormat/>
    <w:rsid w:val="00981D8D"/>
    <w:pPr>
      <w:ind w:left="720"/>
      <w:outlineLvl w:val="6"/>
    </w:pPr>
    <w:rPr>
      <w:i/>
    </w:rPr>
  </w:style>
  <w:style w:type="paragraph" w:styleId="Heading8">
    <w:name w:val="heading 8"/>
    <w:basedOn w:val="Normal"/>
    <w:next w:val="Normal"/>
    <w:link w:val="Heading8Char"/>
    <w:qFormat/>
    <w:rsid w:val="00981D8D"/>
    <w:pPr>
      <w:ind w:left="720"/>
      <w:outlineLvl w:val="7"/>
    </w:pPr>
    <w:rPr>
      <w:i/>
    </w:rPr>
  </w:style>
  <w:style w:type="paragraph" w:styleId="Heading9">
    <w:name w:val="heading 9"/>
    <w:basedOn w:val="Normal"/>
    <w:next w:val="Normal"/>
    <w:link w:val="Heading9Char"/>
    <w:qFormat/>
    <w:rsid w:val="00981D8D"/>
    <w:pPr>
      <w:ind w:left="720"/>
      <w:outlineLvl w:val="8"/>
    </w:pPr>
    <w:rPr>
      <w:i/>
    </w:rPr>
  </w:style>
  <w:style w:type="character" w:default="1" w:styleId="DefaultParagraphFont">
    <w:name w:val="Default Paragraph Font"/>
    <w:uiPriority w:val="1"/>
    <w:unhideWhenUsed/>
    <w:rsid w:val="00981D8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81D8D"/>
  </w:style>
  <w:style w:type="character" w:customStyle="1" w:styleId="Heading1Char">
    <w:name w:val="Heading 1 Char"/>
    <w:basedOn w:val="DefaultParagraphFont"/>
    <w:link w:val="Heading1"/>
    <w:rsid w:val="00981D8D"/>
    <w:rPr>
      <w:rFonts w:ascii="Times New Roman" w:eastAsia="Times New Roman" w:hAnsi="Times New Roman" w:cs="Times New Roman"/>
      <w:b/>
      <w:sz w:val="32"/>
      <w:szCs w:val="20"/>
      <w:lang w:eastAsia="en-US"/>
    </w:rPr>
  </w:style>
  <w:style w:type="paragraph" w:styleId="BodyText">
    <w:name w:val="Body Text"/>
    <w:basedOn w:val="Normal"/>
    <w:link w:val="BodyTextChar"/>
    <w:rsid w:val="00981D8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81D8D"/>
    <w:rPr>
      <w:rFonts w:ascii="Times New Roman" w:eastAsia="Times New Roman" w:hAnsi="Times New Roman" w:cs="Times New Roman"/>
      <w:sz w:val="24"/>
      <w:lang w:eastAsia="en-US"/>
    </w:rPr>
  </w:style>
  <w:style w:type="paragraph" w:styleId="ListBullet">
    <w:name w:val="List Bullet"/>
    <w:basedOn w:val="List"/>
    <w:rsid w:val="00981D8D"/>
    <w:pPr>
      <w:numPr>
        <w:numId w:val="14"/>
      </w:numPr>
      <w:tabs>
        <w:tab w:val="clear" w:pos="340"/>
      </w:tabs>
      <w:spacing w:before="40" w:after="40"/>
    </w:pPr>
  </w:style>
  <w:style w:type="character" w:customStyle="1" w:styleId="SpecialBold">
    <w:name w:val="Special Bold"/>
    <w:basedOn w:val="DefaultParagraphFont"/>
    <w:rsid w:val="00981D8D"/>
    <w:rPr>
      <w:b/>
      <w:spacing w:val="0"/>
    </w:rPr>
  </w:style>
  <w:style w:type="paragraph" w:styleId="ListBullet2">
    <w:name w:val="List Bullet 2"/>
    <w:basedOn w:val="List2"/>
    <w:rsid w:val="00981D8D"/>
    <w:pPr>
      <w:numPr>
        <w:numId w:val="15"/>
      </w:numPr>
      <w:tabs>
        <w:tab w:val="clear" w:pos="680"/>
      </w:tabs>
    </w:pPr>
  </w:style>
  <w:style w:type="paragraph" w:customStyle="1" w:styleId="SuperHeading">
    <w:name w:val="SuperHeading"/>
    <w:basedOn w:val="Normal"/>
    <w:rsid w:val="00981D8D"/>
    <w:pPr>
      <w:spacing w:before="240" w:after="120"/>
      <w:outlineLvl w:val="0"/>
    </w:pPr>
    <w:rPr>
      <w:rFonts w:ascii="Times New Roman" w:hAnsi="Times New Roman"/>
      <w:b/>
      <w:sz w:val="32"/>
    </w:rPr>
  </w:style>
  <w:style w:type="paragraph" w:customStyle="1" w:styleId="AllowPageBreak">
    <w:name w:val="AllowPageBreak"/>
    <w:rsid w:val="00981D8D"/>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981D8D"/>
    <w:pPr>
      <w:numPr>
        <w:numId w:val="3"/>
      </w:numPr>
      <w:tabs>
        <w:tab w:val="clear" w:pos="1021"/>
      </w:tabs>
      <w:ind w:left="1037" w:hanging="357"/>
    </w:pPr>
  </w:style>
  <w:style w:type="character" w:customStyle="1" w:styleId="BoldandItalics">
    <w:name w:val="Bold and Italics"/>
    <w:qFormat/>
    <w:rsid w:val="00981D8D"/>
    <w:rPr>
      <w:b/>
      <w:i/>
      <w:u w:val="none"/>
    </w:rPr>
  </w:style>
  <w:style w:type="character" w:customStyle="1" w:styleId="Heading2Char">
    <w:name w:val="Heading 2 Char"/>
    <w:basedOn w:val="DefaultParagraphFont"/>
    <w:link w:val="Heading2"/>
    <w:rsid w:val="00981D8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81D8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81D8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81D8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81D8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81D8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81D8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81D8D"/>
    <w:rPr>
      <w:rFonts w:ascii="Courier New" w:eastAsia="Times New Roman" w:hAnsi="Courier New" w:cs="Times New Roman"/>
      <w:i/>
      <w:szCs w:val="20"/>
      <w:lang w:eastAsia="en-US"/>
    </w:rPr>
  </w:style>
  <w:style w:type="paragraph" w:customStyle="1" w:styleId="HeadingBase">
    <w:name w:val="Heading Base"/>
    <w:rsid w:val="00981D8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81D8D"/>
    <w:pPr>
      <w:tabs>
        <w:tab w:val="right" w:leader="dot" w:pos="9072"/>
      </w:tabs>
      <w:ind w:left="567"/>
    </w:pPr>
    <w:rPr>
      <w:szCs w:val="22"/>
    </w:rPr>
  </w:style>
  <w:style w:type="paragraph" w:customStyle="1" w:styleId="TOCBase">
    <w:name w:val="TOC Base"/>
    <w:rsid w:val="00981D8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81D8D"/>
    <w:pPr>
      <w:tabs>
        <w:tab w:val="right" w:leader="dot" w:pos="9072"/>
      </w:tabs>
      <w:spacing w:before="40" w:after="40"/>
      <w:ind w:left="284"/>
    </w:pPr>
    <w:rPr>
      <w:rFonts w:ascii="Times New Roman" w:hAnsi="Times New Roman"/>
    </w:rPr>
  </w:style>
  <w:style w:type="paragraph" w:styleId="TOC1">
    <w:name w:val="toc 1"/>
    <w:basedOn w:val="TOCBase"/>
    <w:next w:val="Normal"/>
    <w:rsid w:val="00981D8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81D8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81D8D"/>
    <w:rPr>
      <w:rFonts w:ascii="Times New Roman" w:eastAsia="Times New Roman" w:hAnsi="Times New Roman" w:cs="Times New Roman"/>
      <w:sz w:val="16"/>
      <w:lang w:eastAsia="en-US"/>
    </w:rPr>
  </w:style>
  <w:style w:type="paragraph" w:styleId="Title">
    <w:name w:val="Title"/>
    <w:basedOn w:val="HeadingBase"/>
    <w:link w:val="TitleChar"/>
    <w:qFormat/>
    <w:rsid w:val="00981D8D"/>
    <w:pPr>
      <w:spacing w:before="5040"/>
      <w:jc w:val="center"/>
    </w:pPr>
    <w:rPr>
      <w:sz w:val="48"/>
      <w:szCs w:val="72"/>
      <w:lang w:val="en-US"/>
    </w:rPr>
  </w:style>
  <w:style w:type="character" w:customStyle="1" w:styleId="TitleChar">
    <w:name w:val="Title Char"/>
    <w:basedOn w:val="DefaultParagraphFont"/>
    <w:link w:val="Title"/>
    <w:rsid w:val="00981D8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81D8D"/>
    <w:pPr>
      <w:tabs>
        <w:tab w:val="left" w:pos="3600"/>
        <w:tab w:val="left" w:pos="3958"/>
      </w:tabs>
    </w:pPr>
  </w:style>
  <w:style w:type="paragraph" w:styleId="List">
    <w:name w:val="List"/>
    <w:basedOn w:val="BodyText"/>
    <w:next w:val="BodyText"/>
    <w:rsid w:val="00981D8D"/>
    <w:pPr>
      <w:tabs>
        <w:tab w:val="left" w:pos="340"/>
      </w:tabs>
      <w:spacing w:before="60" w:after="60"/>
      <w:ind w:left="340" w:hanging="340"/>
    </w:pPr>
  </w:style>
  <w:style w:type="paragraph" w:customStyle="1" w:styleId="Note">
    <w:name w:val="Note"/>
    <w:basedOn w:val="BodyText"/>
    <w:rsid w:val="00981D8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81D8D"/>
    <w:pPr>
      <w:framePr w:wrap="auto" w:hAnchor="text" w:y="6049"/>
    </w:pPr>
    <w:rPr>
      <w:color w:val="000000"/>
      <w:sz w:val="40"/>
    </w:rPr>
  </w:style>
  <w:style w:type="paragraph" w:customStyle="1" w:styleId="TOCTitle">
    <w:name w:val="TOCTitle"/>
    <w:basedOn w:val="Heading1"/>
    <w:rsid w:val="00981D8D"/>
    <w:pPr>
      <w:spacing w:after="240"/>
      <w:jc w:val="center"/>
      <w:outlineLvl w:val="9"/>
    </w:pPr>
    <w:rPr>
      <w:caps/>
    </w:rPr>
  </w:style>
  <w:style w:type="paragraph" w:customStyle="1" w:styleId="Version">
    <w:name w:val="Version"/>
    <w:rsid w:val="00981D8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81D8D"/>
    <w:pPr>
      <w:keepNext w:val="0"/>
      <w:tabs>
        <w:tab w:val="right" w:pos="4176"/>
      </w:tabs>
      <w:ind w:left="198" w:hanging="198"/>
    </w:pPr>
    <w:rPr>
      <w:rFonts w:ascii="Garamond" w:hAnsi="Garamond"/>
    </w:rPr>
  </w:style>
  <w:style w:type="paragraph" w:styleId="IndexHeading">
    <w:name w:val="index heading"/>
    <w:basedOn w:val="Normal"/>
    <w:next w:val="Index1"/>
    <w:semiHidden/>
    <w:rsid w:val="00981D8D"/>
    <w:pPr>
      <w:spacing w:before="120" w:after="120"/>
    </w:pPr>
    <w:rPr>
      <w:rFonts w:ascii="Arial" w:hAnsi="Arial"/>
      <w:b/>
      <w:color w:val="918585"/>
      <w:sz w:val="24"/>
    </w:rPr>
  </w:style>
  <w:style w:type="paragraph" w:styleId="Header">
    <w:name w:val="header"/>
    <w:basedOn w:val="Normal"/>
    <w:link w:val="HeaderChar"/>
    <w:rsid w:val="00981D8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81D8D"/>
    <w:rPr>
      <w:rFonts w:ascii="Times New Roman" w:eastAsia="Times New Roman" w:hAnsi="Times New Roman" w:cs="Times New Roman"/>
      <w:sz w:val="16"/>
      <w:szCs w:val="20"/>
      <w:lang w:val="en-GB" w:eastAsia="en-US"/>
    </w:rPr>
  </w:style>
  <w:style w:type="paragraph" w:customStyle="1" w:styleId="Chapter">
    <w:name w:val="Chapter"/>
    <w:basedOn w:val="Normal"/>
    <w:rsid w:val="00981D8D"/>
    <w:pPr>
      <w:spacing w:before="240"/>
    </w:pPr>
    <w:rPr>
      <w:rFonts w:ascii="Times New Roman" w:hAnsi="Times New Roman"/>
      <w:smallCaps/>
      <w:spacing w:val="80"/>
      <w:sz w:val="28"/>
    </w:rPr>
  </w:style>
  <w:style w:type="paragraph" w:customStyle="1" w:styleId="InChapter">
    <w:name w:val="InChapter"/>
    <w:basedOn w:val="Heading3"/>
    <w:rsid w:val="00981D8D"/>
    <w:pPr>
      <w:spacing w:after="240"/>
      <w:outlineLvl w:val="9"/>
    </w:pPr>
    <w:rPr>
      <w:noProof/>
    </w:rPr>
  </w:style>
  <w:style w:type="paragraph" w:styleId="Index2">
    <w:name w:val="index 2"/>
    <w:basedOn w:val="Normal"/>
    <w:next w:val="Normal"/>
    <w:semiHidden/>
    <w:rsid w:val="00981D8D"/>
    <w:pPr>
      <w:tabs>
        <w:tab w:val="right" w:pos="4176"/>
      </w:tabs>
      <w:ind w:left="568" w:hanging="284"/>
    </w:pPr>
    <w:rPr>
      <w:rFonts w:ascii="Garamond" w:hAnsi="Garamond"/>
    </w:rPr>
  </w:style>
  <w:style w:type="paragraph" w:customStyle="1" w:styleId="Byline">
    <w:name w:val="Byline"/>
    <w:rsid w:val="00981D8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81D8D"/>
    <w:pPr>
      <w:tabs>
        <w:tab w:val="clear" w:pos="3600"/>
        <w:tab w:val="clear" w:pos="3958"/>
      </w:tabs>
      <w:jc w:val="right"/>
    </w:pPr>
  </w:style>
  <w:style w:type="character" w:styleId="Emphasis">
    <w:name w:val="Emphasis"/>
    <w:basedOn w:val="DefaultParagraphFont"/>
    <w:qFormat/>
    <w:rsid w:val="00981D8D"/>
    <w:rPr>
      <w:i/>
    </w:rPr>
  </w:style>
  <w:style w:type="paragraph" w:styleId="Caption">
    <w:name w:val="caption"/>
    <w:basedOn w:val="BodyText"/>
    <w:next w:val="Normal"/>
    <w:qFormat/>
    <w:rsid w:val="00981D8D"/>
    <w:pPr>
      <w:framePr w:w="2268" w:hSpace="181" w:vSpace="181" w:wrap="around" w:vAnchor="text" w:hAnchor="page" w:x="1135" w:y="285" w:anchorLock="1"/>
    </w:pPr>
    <w:rPr>
      <w:i/>
    </w:rPr>
  </w:style>
  <w:style w:type="paragraph" w:customStyle="1" w:styleId="MiniTOCTitle">
    <w:name w:val="MiniTOCTitle"/>
    <w:basedOn w:val="Heading4"/>
    <w:rsid w:val="00981D8D"/>
    <w:pPr>
      <w:spacing w:before="240"/>
      <w:outlineLvl w:val="9"/>
    </w:pPr>
    <w:rPr>
      <w:noProof/>
      <w:sz w:val="24"/>
    </w:rPr>
  </w:style>
  <w:style w:type="paragraph" w:customStyle="1" w:styleId="MiniTOCItem">
    <w:name w:val="MiniTOCItem"/>
    <w:basedOn w:val="ListBullet"/>
    <w:rsid w:val="00981D8D"/>
    <w:pPr>
      <w:numPr>
        <w:numId w:val="0"/>
      </w:numPr>
      <w:tabs>
        <w:tab w:val="right" w:leader="dot" w:pos="6521"/>
      </w:tabs>
      <w:spacing w:before="0" w:after="0"/>
    </w:pPr>
  </w:style>
  <w:style w:type="paragraph" w:customStyle="1" w:styleId="TOFTitle">
    <w:name w:val="TOFTitle"/>
    <w:basedOn w:val="TOCTitle"/>
    <w:rsid w:val="00981D8D"/>
  </w:style>
  <w:style w:type="paragraph" w:styleId="TableofFigures">
    <w:name w:val="table of figures"/>
    <w:basedOn w:val="Normal"/>
    <w:next w:val="Normal"/>
    <w:semiHidden/>
    <w:rsid w:val="00981D8D"/>
    <w:pPr>
      <w:tabs>
        <w:tab w:val="right" w:leader="dot" w:pos="9072"/>
      </w:tabs>
      <w:ind w:left="970" w:hanging="403"/>
    </w:pPr>
    <w:rPr>
      <w:rFonts w:ascii="Times New Roman" w:hAnsi="Times New Roman"/>
      <w:b/>
    </w:rPr>
  </w:style>
  <w:style w:type="paragraph" w:styleId="ListNumber">
    <w:name w:val="List Number"/>
    <w:basedOn w:val="List"/>
    <w:rsid w:val="00981D8D"/>
    <w:pPr>
      <w:numPr>
        <w:numId w:val="12"/>
      </w:numPr>
    </w:pPr>
  </w:style>
  <w:style w:type="character" w:customStyle="1" w:styleId="WingdingSymbols">
    <w:name w:val="Wingding Symbols"/>
    <w:rsid w:val="00981D8D"/>
    <w:rPr>
      <w:rFonts w:ascii="Wingdings" w:hAnsi="Wingdings"/>
    </w:rPr>
  </w:style>
  <w:style w:type="paragraph" w:customStyle="1" w:styleId="TableHeading">
    <w:name w:val="Table Heading"/>
    <w:basedOn w:val="HeadingBase"/>
    <w:rsid w:val="00981D8D"/>
    <w:pPr>
      <w:keepLines/>
      <w:pBdr>
        <w:bottom w:val="single" w:sz="6" w:space="1" w:color="918585"/>
      </w:pBdr>
      <w:spacing w:before="240"/>
    </w:pPr>
  </w:style>
  <w:style w:type="character" w:customStyle="1" w:styleId="HotSpot">
    <w:name w:val="HotSpot"/>
    <w:rsid w:val="00981D8D"/>
    <w:rPr>
      <w:color w:val="0033CC"/>
      <w:u w:val="none"/>
    </w:rPr>
  </w:style>
  <w:style w:type="paragraph" w:customStyle="1" w:styleId="BodyTextRight">
    <w:name w:val="Body Text Right"/>
    <w:basedOn w:val="BodyText"/>
    <w:rsid w:val="00981D8D"/>
    <w:pPr>
      <w:spacing w:before="0" w:after="0"/>
      <w:jc w:val="right"/>
    </w:pPr>
  </w:style>
  <w:style w:type="paragraph" w:styleId="Index3">
    <w:name w:val="index 3"/>
    <w:basedOn w:val="ListNumber2"/>
    <w:next w:val="Normal"/>
    <w:semiHidden/>
    <w:rsid w:val="00981D8D"/>
    <w:pPr>
      <w:numPr>
        <w:numId w:val="0"/>
      </w:numPr>
      <w:tabs>
        <w:tab w:val="right" w:leader="dot" w:pos="4176"/>
      </w:tabs>
    </w:pPr>
  </w:style>
  <w:style w:type="paragraph" w:styleId="ListNumber2">
    <w:name w:val="List Number 2"/>
    <w:basedOn w:val="List2"/>
    <w:rsid w:val="00981D8D"/>
    <w:pPr>
      <w:numPr>
        <w:numId w:val="11"/>
      </w:numPr>
      <w:tabs>
        <w:tab w:val="clear" w:pos="1060"/>
      </w:tabs>
    </w:pPr>
  </w:style>
  <w:style w:type="paragraph" w:customStyle="1" w:styleId="MarginNote">
    <w:name w:val="Margin Note"/>
    <w:basedOn w:val="BodyText"/>
    <w:rsid w:val="00981D8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81D8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81D8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81D8D"/>
    <w:rPr>
      <w:sz w:val="32"/>
    </w:rPr>
  </w:style>
  <w:style w:type="paragraph" w:customStyle="1" w:styleId="HeadingProcedure">
    <w:name w:val="Heading Procedure"/>
    <w:basedOn w:val="HeadingBase"/>
    <w:next w:val="Normal"/>
    <w:rsid w:val="00981D8D"/>
    <w:pPr>
      <w:tabs>
        <w:tab w:val="left" w:pos="0"/>
      </w:tabs>
      <w:spacing w:before="120" w:after="60"/>
    </w:pPr>
    <w:rPr>
      <w:i/>
      <w:color w:val="918585"/>
      <w:sz w:val="22"/>
    </w:rPr>
  </w:style>
  <w:style w:type="paragraph" w:customStyle="1" w:styleId="TableBodyText">
    <w:name w:val="Table Body Text"/>
    <w:basedOn w:val="BodyText"/>
    <w:rsid w:val="00981D8D"/>
    <w:pPr>
      <w:spacing w:before="60" w:after="60"/>
    </w:pPr>
  </w:style>
  <w:style w:type="paragraph" w:styleId="ListContinue">
    <w:name w:val="List Continue"/>
    <w:basedOn w:val="List"/>
    <w:rsid w:val="00981D8D"/>
    <w:pPr>
      <w:ind w:firstLine="0"/>
    </w:pPr>
  </w:style>
  <w:style w:type="paragraph" w:customStyle="1" w:styleId="ListNote">
    <w:name w:val="List Note"/>
    <w:basedOn w:val="List"/>
    <w:rsid w:val="00981D8D"/>
    <w:pPr>
      <w:pBdr>
        <w:top w:val="single" w:sz="6" w:space="2" w:color="918585"/>
        <w:bottom w:val="single" w:sz="6" w:space="2" w:color="918585"/>
      </w:pBdr>
      <w:tabs>
        <w:tab w:val="left" w:pos="1021"/>
      </w:tabs>
      <w:ind w:firstLine="0"/>
    </w:pPr>
  </w:style>
  <w:style w:type="paragraph" w:customStyle="1" w:styleId="Warning">
    <w:name w:val="Warning"/>
    <w:basedOn w:val="BodyText"/>
    <w:rsid w:val="00981D8D"/>
    <w:pPr>
      <w:shd w:val="clear" w:color="auto" w:fill="D9D9D9"/>
      <w:tabs>
        <w:tab w:val="left" w:pos="992"/>
      </w:tabs>
      <w:ind w:left="119" w:right="119"/>
    </w:pPr>
    <w:rPr>
      <w:sz w:val="20"/>
    </w:rPr>
  </w:style>
  <w:style w:type="paragraph" w:customStyle="1" w:styleId="MarginIcons">
    <w:name w:val="Margin Icons"/>
    <w:basedOn w:val="BodyText"/>
    <w:rsid w:val="00981D8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81D8D"/>
    <w:rPr>
      <w:rFonts w:ascii="Courier New" w:hAnsi="Courier New"/>
    </w:rPr>
  </w:style>
  <w:style w:type="paragraph" w:customStyle="1" w:styleId="NoteBullet">
    <w:name w:val="Note Bullet"/>
    <w:basedOn w:val="Note"/>
    <w:rsid w:val="00981D8D"/>
    <w:pPr>
      <w:tabs>
        <w:tab w:val="clear" w:pos="680"/>
      </w:tabs>
      <w:spacing w:before="60" w:after="60"/>
    </w:pPr>
  </w:style>
  <w:style w:type="paragraph" w:customStyle="1" w:styleId="SubHeading2">
    <w:name w:val="SubHeading2"/>
    <w:basedOn w:val="HeadingBase"/>
    <w:rsid w:val="00981D8D"/>
    <w:pPr>
      <w:spacing w:before="240" w:after="60"/>
    </w:pPr>
    <w:rPr>
      <w:sz w:val="20"/>
    </w:rPr>
  </w:style>
  <w:style w:type="paragraph" w:customStyle="1" w:styleId="SubHeading1">
    <w:name w:val="SubHeading1"/>
    <w:basedOn w:val="HeadingBase"/>
    <w:rsid w:val="00981D8D"/>
    <w:pPr>
      <w:spacing w:before="240" w:after="60"/>
    </w:pPr>
    <w:rPr>
      <w:color w:val="918585"/>
      <w:sz w:val="22"/>
    </w:rPr>
  </w:style>
  <w:style w:type="paragraph" w:customStyle="1" w:styleId="SideHeading">
    <w:name w:val="Side Heading"/>
    <w:basedOn w:val="HeadingBase"/>
    <w:rsid w:val="00981D8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81D8D"/>
    <w:pPr>
      <w:numPr>
        <w:numId w:val="13"/>
      </w:numPr>
    </w:pPr>
  </w:style>
  <w:style w:type="paragraph" w:styleId="PlainText">
    <w:name w:val="Plain Text"/>
    <w:basedOn w:val="Normal"/>
    <w:link w:val="PlainTextChar"/>
    <w:rsid w:val="00981D8D"/>
    <w:rPr>
      <w:sz w:val="20"/>
    </w:rPr>
  </w:style>
  <w:style w:type="character" w:customStyle="1" w:styleId="PlainTextChar">
    <w:name w:val="Plain Text Char"/>
    <w:basedOn w:val="DefaultParagraphFont"/>
    <w:link w:val="PlainText"/>
    <w:rsid w:val="00981D8D"/>
    <w:rPr>
      <w:rFonts w:ascii="Courier New" w:eastAsia="Times New Roman" w:hAnsi="Courier New" w:cs="Times New Roman"/>
      <w:sz w:val="20"/>
      <w:szCs w:val="20"/>
      <w:lang w:eastAsia="en-US"/>
    </w:rPr>
  </w:style>
  <w:style w:type="character" w:customStyle="1" w:styleId="MenuOption">
    <w:name w:val="Menu Option"/>
    <w:basedOn w:val="DefaultParagraphFont"/>
    <w:rsid w:val="00981D8D"/>
    <w:rPr>
      <w:b/>
      <w:smallCaps/>
    </w:rPr>
  </w:style>
  <w:style w:type="paragraph" w:customStyle="1" w:styleId="TableListNumber">
    <w:name w:val="Table List Number"/>
    <w:basedOn w:val="ListNumber"/>
    <w:rsid w:val="00981D8D"/>
    <w:pPr>
      <w:numPr>
        <w:numId w:val="0"/>
      </w:numPr>
    </w:pPr>
  </w:style>
  <w:style w:type="paragraph" w:styleId="TOC4">
    <w:name w:val="toc 4"/>
    <w:basedOn w:val="TOCBase"/>
    <w:next w:val="Normal"/>
    <w:semiHidden/>
    <w:rsid w:val="00981D8D"/>
    <w:pPr>
      <w:tabs>
        <w:tab w:val="right" w:leader="dot" w:pos="9071"/>
      </w:tabs>
      <w:ind w:left="1701"/>
    </w:pPr>
  </w:style>
  <w:style w:type="paragraph" w:customStyle="1" w:styleId="ListAlpha">
    <w:name w:val="List Alpha"/>
    <w:basedOn w:val="List"/>
    <w:rsid w:val="00981D8D"/>
    <w:pPr>
      <w:numPr>
        <w:numId w:val="10"/>
      </w:numPr>
    </w:pPr>
  </w:style>
  <w:style w:type="paragraph" w:customStyle="1" w:styleId="ListAlpha2">
    <w:name w:val="List Alpha 2"/>
    <w:basedOn w:val="List2"/>
    <w:rsid w:val="00981D8D"/>
    <w:pPr>
      <w:numPr>
        <w:numId w:val="9"/>
      </w:numPr>
    </w:pPr>
  </w:style>
  <w:style w:type="paragraph" w:styleId="List2">
    <w:name w:val="List 2"/>
    <w:basedOn w:val="BodyText"/>
    <w:rsid w:val="00981D8D"/>
    <w:pPr>
      <w:tabs>
        <w:tab w:val="left" w:pos="680"/>
      </w:tabs>
      <w:spacing w:before="60" w:after="60"/>
      <w:ind w:left="680" w:hanging="340"/>
    </w:pPr>
  </w:style>
  <w:style w:type="paragraph" w:styleId="List3">
    <w:name w:val="List 3"/>
    <w:basedOn w:val="BodyText"/>
    <w:rsid w:val="00981D8D"/>
    <w:pPr>
      <w:tabs>
        <w:tab w:val="left" w:pos="1021"/>
      </w:tabs>
      <w:spacing w:before="60" w:after="60"/>
      <w:ind w:left="1020" w:hanging="340"/>
    </w:pPr>
  </w:style>
  <w:style w:type="paragraph" w:styleId="List4">
    <w:name w:val="List 4"/>
    <w:basedOn w:val="BodyText"/>
    <w:rsid w:val="00981D8D"/>
    <w:pPr>
      <w:tabs>
        <w:tab w:val="left" w:pos="1361"/>
      </w:tabs>
      <w:spacing w:before="60" w:after="60"/>
      <w:ind w:left="1361" w:hanging="340"/>
    </w:pPr>
  </w:style>
  <w:style w:type="paragraph" w:styleId="List5">
    <w:name w:val="List 5"/>
    <w:basedOn w:val="BodyText"/>
    <w:rsid w:val="00981D8D"/>
    <w:pPr>
      <w:tabs>
        <w:tab w:val="left" w:pos="1701"/>
      </w:tabs>
      <w:spacing w:before="60" w:after="60"/>
      <w:ind w:left="1701" w:hanging="340"/>
    </w:pPr>
  </w:style>
  <w:style w:type="paragraph" w:styleId="ListBullet4">
    <w:name w:val="List Bullet 4"/>
    <w:basedOn w:val="List4"/>
    <w:rsid w:val="00981D8D"/>
    <w:pPr>
      <w:numPr>
        <w:numId w:val="4"/>
      </w:numPr>
    </w:pPr>
  </w:style>
  <w:style w:type="paragraph" w:styleId="ListBullet5">
    <w:name w:val="List Bullet 5"/>
    <w:basedOn w:val="List5"/>
    <w:rsid w:val="00981D8D"/>
    <w:pPr>
      <w:numPr>
        <w:numId w:val="5"/>
      </w:numPr>
    </w:pPr>
  </w:style>
  <w:style w:type="paragraph" w:styleId="ListContinue2">
    <w:name w:val="List Continue 2"/>
    <w:basedOn w:val="List2"/>
    <w:rsid w:val="00981D8D"/>
    <w:pPr>
      <w:ind w:firstLine="0"/>
    </w:pPr>
  </w:style>
  <w:style w:type="paragraph" w:styleId="ListContinue3">
    <w:name w:val="List Continue 3"/>
    <w:basedOn w:val="List3"/>
    <w:rsid w:val="00981D8D"/>
    <w:pPr>
      <w:ind w:left="1021" w:firstLine="0"/>
    </w:pPr>
  </w:style>
  <w:style w:type="paragraph" w:styleId="ListContinue4">
    <w:name w:val="List Continue 4"/>
    <w:basedOn w:val="List4"/>
    <w:rsid w:val="00981D8D"/>
    <w:pPr>
      <w:ind w:firstLine="0"/>
    </w:pPr>
  </w:style>
  <w:style w:type="paragraph" w:styleId="ListContinue5">
    <w:name w:val="List Continue 5"/>
    <w:basedOn w:val="List5"/>
    <w:rsid w:val="00981D8D"/>
    <w:pPr>
      <w:ind w:firstLine="0"/>
    </w:pPr>
  </w:style>
  <w:style w:type="paragraph" w:styleId="ListNumber3">
    <w:name w:val="List Number 3"/>
    <w:basedOn w:val="List3"/>
    <w:rsid w:val="00981D8D"/>
    <w:pPr>
      <w:numPr>
        <w:numId w:val="6"/>
      </w:numPr>
    </w:pPr>
  </w:style>
  <w:style w:type="paragraph" w:styleId="ListNumber4">
    <w:name w:val="List Number 4"/>
    <w:basedOn w:val="List4"/>
    <w:rsid w:val="00981D8D"/>
    <w:pPr>
      <w:numPr>
        <w:numId w:val="7"/>
      </w:numPr>
    </w:pPr>
  </w:style>
  <w:style w:type="paragraph" w:styleId="ListNumber5">
    <w:name w:val="List Number 5"/>
    <w:basedOn w:val="List5"/>
    <w:rsid w:val="00981D8D"/>
    <w:pPr>
      <w:numPr>
        <w:numId w:val="8"/>
      </w:numPr>
    </w:pPr>
  </w:style>
  <w:style w:type="paragraph" w:styleId="BlockText">
    <w:name w:val="Block Text"/>
    <w:basedOn w:val="Normal"/>
    <w:rsid w:val="00981D8D"/>
    <w:pPr>
      <w:spacing w:after="120"/>
      <w:ind w:left="1440" w:right="1440"/>
    </w:pPr>
  </w:style>
  <w:style w:type="character" w:customStyle="1" w:styleId="Subscript">
    <w:name w:val="Subscript"/>
    <w:basedOn w:val="DefaultParagraphFont"/>
    <w:rsid w:val="00981D8D"/>
    <w:rPr>
      <w:sz w:val="16"/>
      <w:vertAlign w:val="subscript"/>
    </w:rPr>
  </w:style>
  <w:style w:type="character" w:customStyle="1" w:styleId="Superscript">
    <w:name w:val="Superscript"/>
    <w:basedOn w:val="DefaultParagraphFont"/>
    <w:rsid w:val="00981D8D"/>
    <w:rPr>
      <w:sz w:val="16"/>
      <w:vertAlign w:val="superscript"/>
    </w:rPr>
  </w:style>
  <w:style w:type="character" w:customStyle="1" w:styleId="Symbols">
    <w:name w:val="Symbols"/>
    <w:basedOn w:val="DefaultParagraphFont"/>
    <w:rsid w:val="00981D8D"/>
    <w:rPr>
      <w:rFonts w:ascii="Symbol" w:hAnsi="Symbol"/>
    </w:rPr>
  </w:style>
  <w:style w:type="character" w:customStyle="1" w:styleId="MenuOptions">
    <w:name w:val="Menu Options"/>
    <w:basedOn w:val="DefaultParagraphFont"/>
    <w:rsid w:val="00981D8D"/>
    <w:rPr>
      <w:rFonts w:ascii="Arial Narrow" w:hAnsi="Arial Narrow"/>
      <w:smallCaps/>
    </w:rPr>
  </w:style>
  <w:style w:type="character" w:customStyle="1" w:styleId="Buttons">
    <w:name w:val="Buttons"/>
    <w:basedOn w:val="DefaultParagraphFont"/>
    <w:rsid w:val="00981D8D"/>
    <w:rPr>
      <w:b/>
    </w:rPr>
  </w:style>
  <w:style w:type="character" w:customStyle="1" w:styleId="Underlined">
    <w:name w:val="Underlined"/>
    <w:basedOn w:val="DefaultParagraphFont"/>
    <w:rsid w:val="00981D8D"/>
    <w:rPr>
      <w:u w:val="single"/>
    </w:rPr>
  </w:style>
  <w:style w:type="paragraph" w:customStyle="1" w:styleId="TableBodyTextRight">
    <w:name w:val="Table Body Text Right"/>
    <w:basedOn w:val="TableBodyText"/>
    <w:rsid w:val="00981D8D"/>
    <w:pPr>
      <w:widowControl w:val="0"/>
      <w:autoSpaceDE w:val="0"/>
      <w:autoSpaceDN w:val="0"/>
      <w:adjustRightInd w:val="0"/>
      <w:jc w:val="right"/>
    </w:pPr>
    <w:rPr>
      <w:rFonts w:cs="Arial"/>
      <w:szCs w:val="18"/>
    </w:rPr>
  </w:style>
  <w:style w:type="paragraph" w:customStyle="1" w:styleId="CopyrightText">
    <w:name w:val="Copyright Text"/>
    <w:basedOn w:val="BodyText"/>
    <w:rsid w:val="00981D8D"/>
    <w:rPr>
      <w:sz w:val="18"/>
    </w:rPr>
  </w:style>
  <w:style w:type="paragraph" w:customStyle="1" w:styleId="BodySmallRight">
    <w:name w:val="Body Small Right"/>
    <w:basedOn w:val="BodyTextRight"/>
    <w:rsid w:val="00981D8D"/>
    <w:rPr>
      <w:sz w:val="18"/>
      <w:szCs w:val="18"/>
    </w:rPr>
  </w:style>
  <w:style w:type="paragraph" w:customStyle="1" w:styleId="MarginEdition">
    <w:name w:val="Margin Edition"/>
    <w:basedOn w:val="MarginNote"/>
    <w:rsid w:val="00981D8D"/>
    <w:pPr>
      <w:spacing w:before="0" w:after="0"/>
    </w:pPr>
    <w:rPr>
      <w:rFonts w:ascii="Times New Roman" w:hAnsi="Times New Roman"/>
      <w:color w:val="999999"/>
    </w:rPr>
  </w:style>
  <w:style w:type="paragraph" w:customStyle="1" w:styleId="Spacer">
    <w:name w:val="Spacer"/>
    <w:basedOn w:val="Normal"/>
    <w:rsid w:val="00981D8D"/>
    <w:rPr>
      <w:sz w:val="2"/>
      <w:szCs w:val="2"/>
    </w:rPr>
  </w:style>
  <w:style w:type="character" w:customStyle="1" w:styleId="Small">
    <w:name w:val="Small"/>
    <w:basedOn w:val="DefaultParagraphFont"/>
    <w:rsid w:val="00981D8D"/>
    <w:rPr>
      <w:sz w:val="16"/>
    </w:rPr>
  </w:style>
  <w:style w:type="paragraph" w:customStyle="1" w:styleId="WideTable">
    <w:name w:val="Wide Table"/>
    <w:basedOn w:val="Normal"/>
    <w:rsid w:val="00981D8D"/>
    <w:pPr>
      <w:ind w:left="-1418"/>
    </w:pPr>
    <w:rPr>
      <w:sz w:val="2"/>
      <w:szCs w:val="2"/>
    </w:rPr>
  </w:style>
  <w:style w:type="character" w:styleId="PageNumber">
    <w:name w:val="page number"/>
    <w:basedOn w:val="DefaultParagraphFont"/>
    <w:rsid w:val="00981D8D"/>
  </w:style>
  <w:style w:type="paragraph" w:styleId="Quote">
    <w:name w:val="Quote"/>
    <w:basedOn w:val="Heading1"/>
    <w:link w:val="QuoteChar"/>
    <w:qFormat/>
    <w:rsid w:val="00981D8D"/>
    <w:rPr>
      <w:b w:val="0"/>
      <w:sz w:val="72"/>
      <w:szCs w:val="72"/>
      <w:lang w:val="en-NZ"/>
    </w:rPr>
  </w:style>
  <w:style w:type="character" w:customStyle="1" w:styleId="QuoteChar">
    <w:name w:val="Quote Char"/>
    <w:basedOn w:val="DefaultParagraphFont"/>
    <w:link w:val="Quote"/>
    <w:rsid w:val="00981D8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81D8D"/>
    <w:pPr>
      <w:pageBreakBefore/>
    </w:pPr>
  </w:style>
  <w:style w:type="paragraph" w:customStyle="1" w:styleId="Border">
    <w:name w:val="Border"/>
    <w:basedOn w:val="Normal"/>
    <w:qFormat/>
    <w:rsid w:val="00981D8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81D8D"/>
    <w:rPr>
      <w:b/>
      <w:bCs/>
      <w:i/>
      <w:iCs/>
      <w:color w:val="auto"/>
    </w:rPr>
  </w:style>
  <w:style w:type="paragraph" w:styleId="IntenseQuote">
    <w:name w:val="Intense Quote"/>
    <w:basedOn w:val="Normal"/>
    <w:next w:val="Normal"/>
    <w:link w:val="IntenseQuoteChar"/>
    <w:uiPriority w:val="30"/>
    <w:qFormat/>
    <w:rsid w:val="00981D8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81D8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81D8D"/>
    <w:rPr>
      <w:smallCaps/>
      <w:color w:val="auto"/>
      <w:u w:val="single"/>
    </w:rPr>
  </w:style>
  <w:style w:type="character" w:styleId="IntenseReference">
    <w:name w:val="Intense Reference"/>
    <w:basedOn w:val="DefaultParagraphFont"/>
    <w:uiPriority w:val="32"/>
    <w:qFormat/>
    <w:rsid w:val="00981D8D"/>
    <w:rPr>
      <w:b/>
      <w:bCs/>
      <w:smallCaps/>
      <w:color w:val="auto"/>
      <w:spacing w:val="5"/>
      <w:u w:val="single"/>
    </w:rPr>
  </w:style>
  <w:style w:type="paragraph" w:customStyle="1" w:styleId="2ColumnHeading">
    <w:name w:val="2Column Heading"/>
    <w:basedOn w:val="BodyText"/>
    <w:qFormat/>
    <w:rsid w:val="00981D8D"/>
    <w:pPr>
      <w:spacing w:after="60"/>
      <w:ind w:left="-2268"/>
    </w:pPr>
    <w:rPr>
      <w:b/>
    </w:rPr>
  </w:style>
  <w:style w:type="paragraph" w:customStyle="1" w:styleId="Heading1TOC">
    <w:name w:val="Heading1 TOC"/>
    <w:basedOn w:val="Normal"/>
    <w:qFormat/>
    <w:rsid w:val="00981D8D"/>
    <w:pPr>
      <w:spacing w:before="240" w:after="120"/>
    </w:pPr>
    <w:rPr>
      <w:rFonts w:ascii="Times New Roman" w:hAnsi="Times New Roman"/>
      <w:b/>
      <w:sz w:val="32"/>
    </w:rPr>
  </w:style>
  <w:style w:type="paragraph" w:customStyle="1" w:styleId="Heading2TOC">
    <w:name w:val="Heading2 TOC"/>
    <w:basedOn w:val="Normal"/>
    <w:qFormat/>
    <w:rsid w:val="00981D8D"/>
    <w:pPr>
      <w:spacing w:before="240" w:after="60"/>
    </w:pPr>
    <w:rPr>
      <w:rFonts w:ascii="Times New Roman" w:hAnsi="Times New Roman"/>
      <w:b/>
      <w:sz w:val="28"/>
    </w:rPr>
  </w:style>
  <w:style w:type="character" w:customStyle="1" w:styleId="Underline">
    <w:name w:val="Underline"/>
    <w:basedOn w:val="DefaultParagraphFont"/>
    <w:qFormat/>
    <w:rsid w:val="00981D8D"/>
    <w:rPr>
      <w:u w:val="single"/>
    </w:rPr>
  </w:style>
  <w:style w:type="paragraph" w:styleId="BalloonText">
    <w:name w:val="Balloon Text"/>
    <w:basedOn w:val="Normal"/>
    <w:link w:val="BalloonTextChar"/>
    <w:rsid w:val="00981D8D"/>
    <w:rPr>
      <w:rFonts w:ascii="Tahoma" w:hAnsi="Tahoma" w:cs="Tahoma"/>
      <w:sz w:val="16"/>
      <w:szCs w:val="16"/>
    </w:rPr>
  </w:style>
  <w:style w:type="character" w:customStyle="1" w:styleId="BalloonTextChar">
    <w:name w:val="Balloon Text Char"/>
    <w:basedOn w:val="DefaultParagraphFont"/>
    <w:link w:val="BalloonText"/>
    <w:rsid w:val="00981D8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81D8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81D8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81D8D"/>
    <w:rPr>
      <w:b/>
      <w:color w:val="660033"/>
      <w:spacing w:val="0"/>
    </w:rPr>
  </w:style>
  <w:style w:type="paragraph" w:customStyle="1" w:styleId="Nameditemlist">
    <w:name w:val="Named item list"/>
    <w:basedOn w:val="BodyText"/>
    <w:qFormat/>
    <w:rsid w:val="00981D8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14</Pages>
  <Words>2134</Words>
  <Characters>13772</Characters>
  <Application>Microsoft Office Word</Application>
  <DocSecurity>0</DocSecurity>
  <Lines>533</Lines>
  <Paragraphs>278</Paragraphs>
  <ScaleCrop>false</ScaleCrop>
  <Company>Author-it Software Corporation Ltd.</Company>
  <LinksUpToDate>false</LinksUpToDate>
  <CharactersWithSpaces>15801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CPCCDE3023A Operate skid steer loaders at ground level on demolition sites</dc:title>
  <dc:subject>Approved</dc:subject>
  <dc:creator>Construction &amp; Property Services Industry Skills Council</dc:creator>
  <cp:keywords>Release 1</cp:keywords>
  <dc:description>Review Date: 12 April 2008</dc:description>
  <cp:lastModifiedBy>HSD_TPCMSd.prod</cp:lastModifiedBy>
  <cp:revision>3</cp:revision>
  <dcterms:created xsi:type="dcterms:W3CDTF">2014-01-17T12:28:20Z</dcterms:created>
  <dcterms:modified xsi:type="dcterms:W3CDTF">2014-01-16T02:35:00Z</dcterms:modified>
</cp:coreProperties>
</file>