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8AA" w:rsidP="005A08AA">
      <w:pPr>
        <w:pStyle w:val="Title"/>
      </w:pPr>
      <w:r>
        <w:fldChar w:fldCharType="begin"/>
      </w:r>
      <w:r>
        <w:instrText xml:space="preserve"> TITLE   \* MERGEFORMAT </w:instrText>
      </w:r>
      <w:r>
        <w:fldChar w:fldCharType="separate"/>
      </w:r>
      <w:r>
        <w:t>CPCCBL3013A Construct masonry structural systems</w:t>
      </w:r>
      <w:r>
        <w:fldChar w:fldCharType="end"/>
      </w:r>
    </w:p>
    <w:p w:rsidR="005A08AA" w:rsidP="005A08AA">
      <w:pPr>
        <w:pStyle w:val="Version"/>
        <w:sectPr w:rsidSect="00AB7C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7CBB" w:rsidP="00AB7CBB">
      <w:pPr>
        <w:pStyle w:val="SuperHeading"/>
      </w:pPr>
      <w:r w:rsidRPr="00AB7CBB">
        <w:t>CPCCBL3013A Construct masonry structural systems</w:t>
      </w:r>
    </w:p>
    <w:p w:rsidR="00000000" w:rsidRPr="00AB7CBB" w:rsidP="00AB7CBB">
      <w:pPr>
        <w:pStyle w:val="Heading1"/>
      </w:pPr>
      <w:bookmarkStart w:id="1" w:name="O_269491"/>
      <w:bookmarkEnd w:id="1"/>
      <w:r w:rsidRPr="00AB7CBB">
        <w:t>Modification History</w:t>
      </w:r>
    </w:p>
    <w:p w:rsidR="00000000" w:rsidRPr="00AB7CBB" w:rsidP="00AB7CBB">
      <w:pPr>
        <w:pStyle w:val="BodyText"/>
      </w:pPr>
      <w:r w:rsidRPr="00AB7CBB">
        <w:t>Not Applicable</w:t>
      </w:r>
    </w:p>
    <w:p w:rsidR="00000000" w:rsidRPr="00AB7CBB" w:rsidP="00AB7CBB">
      <w:pPr>
        <w:pStyle w:val="AllowPageBreak"/>
      </w:pPr>
    </w:p>
    <w:p w:rsidR="00000000" w:rsidRPr="00AB7CBB" w:rsidP="00AB7CBB">
      <w:pPr>
        <w:pStyle w:val="Heading1"/>
      </w:pPr>
      <w:bookmarkStart w:id="2" w:name="O_197297"/>
      <w:bookmarkEnd w:id="2"/>
      <w:r w:rsidRPr="00AB7CBB">
        <w:t>Unit Descriptor</w:t>
      </w:r>
    </w:p>
    <w:tbl>
      <w:tblPr>
        <w:tblW w:w="0" w:type="auto"/>
        <w:tblLayout w:type="fixed"/>
        <w:tblCellMar>
          <w:left w:w="62" w:type="dxa"/>
          <w:right w:w="62" w:type="dxa"/>
        </w:tblCellMar>
        <w:tblLook w:val="0000"/>
      </w:tblPr>
      <w:tblGrid>
        <w:gridCol w:w="2592"/>
        <w:gridCol w:w="5930"/>
      </w:tblGrid>
      <w:tr w:rsidTr="005A08AA">
        <w:tblPrEx>
          <w:tblW w:w="0" w:type="auto"/>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SpecialBold"/>
              </w:rPr>
              <w:t>Unit descriptor</w:t>
            </w:r>
          </w:p>
        </w:tc>
        <w:tc>
          <w:tcPr>
            <w:tcW w:w="5930" w:type="dxa"/>
            <w:tcBorders>
              <w:top w:val="nil"/>
              <w:left w:val="nil"/>
              <w:bottom w:val="nil"/>
              <w:right w:val="nil"/>
            </w:tcBorders>
            <w:tcMar>
              <w:top w:w="0" w:type="dxa"/>
              <w:left w:w="62" w:type="dxa"/>
              <w:bottom w:w="0" w:type="dxa"/>
              <w:right w:w="62" w:type="dxa"/>
            </w:tcMar>
          </w:tcPr>
          <w:p w:rsidR="00000000" w:rsidRPr="00AB7CBB" w:rsidP="00AB7CBB">
            <w:pPr>
              <w:pStyle w:val="BodyText"/>
            </w:pPr>
            <w:r w:rsidRPr="00AB7CBB">
              <w:t>This unit of competency specifies the outcomes required to construct masonry load bearing walls and en</w:t>
            </w:r>
            <w:r w:rsidRPr="00AB7CBB">
              <w:t>gaged and isolated piers. It includes planning, preparation set out and construction requirements of the work.</w:t>
            </w:r>
          </w:p>
        </w:tc>
      </w:tr>
    </w:tbl>
    <w:p w:rsidR="005A08AA" w:rsidP="00AB7CBB">
      <w:pPr>
        <w:pStyle w:val="BodyText"/>
      </w:pPr>
    </w:p>
    <w:p w:rsidR="005A08AA" w:rsidP="00AB7CBB">
      <w:pPr>
        <w:pStyle w:val="BodyText"/>
      </w:pPr>
    </w:p>
    <w:p w:rsidR="00000000" w:rsidRPr="00AB7CBB" w:rsidP="00AB7CBB">
      <w:pPr>
        <w:pStyle w:val="Heading1"/>
      </w:pPr>
      <w:bookmarkStart w:id="3" w:name="O_197301"/>
      <w:bookmarkEnd w:id="3"/>
      <w:r w:rsidRPr="00AB7CBB">
        <w:t>Application of the Unit</w:t>
      </w:r>
    </w:p>
    <w:tbl>
      <w:tblPr>
        <w:tblW w:w="0" w:type="auto"/>
        <w:tblLayout w:type="fixed"/>
        <w:tblCellMar>
          <w:left w:w="62" w:type="dxa"/>
          <w:right w:w="62" w:type="dxa"/>
        </w:tblCellMar>
        <w:tblLook w:val="0000"/>
      </w:tblPr>
      <w:tblGrid>
        <w:gridCol w:w="2679"/>
        <w:gridCol w:w="5843"/>
      </w:tblGrid>
      <w:tr w:rsidTr="005A08AA">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SpecialBold"/>
              </w:rPr>
              <w:t>Application of the unit</w:t>
            </w:r>
          </w:p>
        </w:tc>
        <w:tc>
          <w:tcPr>
            <w:tcW w:w="5843" w:type="dxa"/>
            <w:tcBorders>
              <w:top w:val="nil"/>
              <w:left w:val="nil"/>
              <w:bottom w:val="nil"/>
              <w:right w:val="nil"/>
            </w:tcBorders>
            <w:tcMar>
              <w:top w:w="0" w:type="dxa"/>
              <w:left w:w="62" w:type="dxa"/>
              <w:bottom w:w="0" w:type="dxa"/>
              <w:right w:w="62" w:type="dxa"/>
            </w:tcMar>
          </w:tcPr>
          <w:p w:rsidR="00000000" w:rsidRPr="00AB7CBB" w:rsidP="00AB7CBB">
            <w:pPr>
              <w:pStyle w:val="BodyText"/>
            </w:pPr>
            <w:r w:rsidRPr="00AB7CBB">
              <w:t xml:space="preserve">This unit of competency supports achievement of skills for laying bricks or blocks to a specified bond to construct load bearing building structures of a designed structural stability, which includes working with others and as a member of a team. </w:t>
            </w:r>
          </w:p>
        </w:tc>
      </w:tr>
    </w:tbl>
    <w:p w:rsidR="005A08AA" w:rsidP="00AB7CBB">
      <w:pPr>
        <w:pStyle w:val="BodyText"/>
      </w:pPr>
    </w:p>
    <w:p w:rsidR="005A08AA" w:rsidP="00AB7CBB">
      <w:pPr>
        <w:pStyle w:val="BodyText"/>
      </w:pPr>
    </w:p>
    <w:p w:rsidR="00000000" w:rsidRPr="00AB7CBB" w:rsidP="00AB7CBB">
      <w:pPr>
        <w:pStyle w:val="Heading1"/>
      </w:pPr>
      <w:bookmarkStart w:id="4" w:name="O_277751"/>
      <w:bookmarkEnd w:id="4"/>
      <w:r w:rsidRPr="00AB7CBB">
        <w:t>Licensing/Regulatory Information</w:t>
      </w:r>
    </w:p>
    <w:p w:rsidR="00000000" w:rsidRPr="00AB7CBB" w:rsidP="00AB7CBB">
      <w:pPr>
        <w:pStyle w:val="BodyText"/>
      </w:pPr>
      <w:r w:rsidRPr="00AB7CBB">
        <w:t>Not Applicable</w:t>
      </w:r>
    </w:p>
    <w:p w:rsidR="00000000" w:rsidRPr="00AB7CBB" w:rsidP="00AB7CBB">
      <w:pPr>
        <w:pStyle w:val="AllowPageBreak"/>
      </w:pPr>
    </w:p>
    <w:p w:rsidR="00000000" w:rsidRPr="00AB7CBB" w:rsidP="00AB7CBB">
      <w:pPr>
        <w:pStyle w:val="Heading1"/>
      </w:pPr>
      <w:bookmarkStart w:id="5" w:name="O_197299"/>
      <w:bookmarkEnd w:id="5"/>
      <w:r w:rsidRPr="00AB7CBB">
        <w:t>Pre-Requisites</w:t>
      </w:r>
    </w:p>
    <w:tbl>
      <w:tblPr>
        <w:tblW w:w="0" w:type="auto"/>
        <w:tblLayout w:type="fixed"/>
        <w:tblCellMar>
          <w:left w:w="62" w:type="dxa"/>
          <w:right w:w="62" w:type="dxa"/>
        </w:tblCellMar>
        <w:tblLook w:val="0000"/>
      </w:tblPr>
      <w:tblGrid>
        <w:gridCol w:w="2671"/>
        <w:gridCol w:w="5851"/>
      </w:tblGrid>
      <w:tr w:rsidTr="005A08AA">
        <w:tblPrEx>
          <w:tblW w:w="0" w:type="auto"/>
          <w:tblLayout w:type="fixed"/>
          <w:tblCellMar>
            <w:left w:w="62" w:type="dxa"/>
            <w:right w:w="62" w:type="dxa"/>
          </w:tblCellMar>
          <w:tblLook w:val="0000"/>
        </w:tblPrEx>
        <w:trPr>
          <w:tblHeader/>
        </w:trPr>
        <w:tc>
          <w:tcPr>
            <w:tcW w:w="2671"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SpecialBold"/>
              </w:rPr>
              <w:t>Prerequisite units</w:t>
            </w:r>
          </w:p>
        </w:tc>
        <w:tc>
          <w:tcPr>
            <w:tcW w:w="5851" w:type="dxa"/>
            <w:tcBorders>
              <w:top w:val="nil"/>
              <w:left w:val="nil"/>
              <w:bottom w:val="nil"/>
              <w:right w:val="nil"/>
            </w:tcBorders>
            <w:tcMar>
              <w:top w:w="0" w:type="dxa"/>
              <w:left w:w="62" w:type="dxa"/>
              <w:bottom w:w="0" w:type="dxa"/>
              <w:right w:w="62" w:type="dxa"/>
            </w:tcMar>
          </w:tcPr>
          <w:p w:rsidR="00000000" w:rsidRPr="00AB7CBB" w:rsidP="00AB7CBB">
            <w:pPr>
              <w:pStyle w:val="BodyText"/>
            </w:pPr>
            <w:r w:rsidRPr="00AB7CBB">
              <w:t>CPCCOHS2001A Apply OHS requirements, policies and procedures in the construction industry</w:t>
            </w:r>
          </w:p>
        </w:tc>
      </w:tr>
    </w:tbl>
    <w:p w:rsidR="005A08AA" w:rsidP="00AB7CBB">
      <w:pPr>
        <w:pStyle w:val="BodyText"/>
      </w:pPr>
    </w:p>
    <w:p w:rsidR="005A08AA" w:rsidP="00AB7CBB">
      <w:pPr>
        <w:pStyle w:val="BodyText"/>
      </w:pPr>
    </w:p>
    <w:p w:rsidR="00000000" w:rsidRPr="00AB7CBB" w:rsidP="00AB7CBB">
      <w:pPr>
        <w:pStyle w:val="Heading1"/>
      </w:pPr>
      <w:bookmarkStart w:id="6" w:name="O_197298"/>
      <w:bookmarkEnd w:id="6"/>
      <w:r w:rsidRPr="00AB7CBB">
        <w:t>Employability Skills Information</w:t>
      </w:r>
    </w:p>
    <w:tbl>
      <w:tblPr>
        <w:tblW w:w="0" w:type="auto"/>
        <w:tblLayout w:type="fixed"/>
        <w:tblCellMar>
          <w:left w:w="62" w:type="dxa"/>
          <w:right w:w="62" w:type="dxa"/>
        </w:tblCellMar>
        <w:tblLook w:val="0000"/>
      </w:tblPr>
      <w:tblGrid>
        <w:gridCol w:w="2724"/>
        <w:gridCol w:w="5798"/>
      </w:tblGrid>
      <w:tr w:rsidTr="005A08AA">
        <w:tblPrEx>
          <w:tblW w:w="0" w:type="auto"/>
          <w:tblLayout w:type="fixed"/>
          <w:tblCellMar>
            <w:left w:w="62" w:type="dxa"/>
            <w:right w:w="62" w:type="dxa"/>
          </w:tblCellMar>
          <w:tblLook w:val="0000"/>
        </w:tblPrEx>
        <w:trPr>
          <w:tblHeader/>
        </w:trPr>
        <w:tc>
          <w:tcPr>
            <w:tcW w:w="2724"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SpecialBold"/>
              </w:rPr>
              <w:t>Employability skills</w:t>
            </w:r>
          </w:p>
        </w:tc>
        <w:tc>
          <w:tcPr>
            <w:tcW w:w="5798" w:type="dxa"/>
            <w:tcBorders>
              <w:top w:val="nil"/>
              <w:left w:val="nil"/>
              <w:bottom w:val="nil"/>
              <w:right w:val="nil"/>
            </w:tcBorders>
            <w:tcMar>
              <w:top w:w="0" w:type="dxa"/>
              <w:left w:w="62" w:type="dxa"/>
              <w:bottom w:w="0" w:type="dxa"/>
              <w:right w:w="62" w:type="dxa"/>
            </w:tcMar>
          </w:tcPr>
          <w:p w:rsidR="00000000" w:rsidRPr="00AB7CBB" w:rsidP="00AB7CBB">
            <w:pPr>
              <w:pStyle w:val="BodyText"/>
            </w:pPr>
            <w:r w:rsidRPr="00AB7CBB">
              <w:t>This unit contains employability skills.</w:t>
            </w:r>
          </w:p>
        </w:tc>
      </w:tr>
    </w:tbl>
    <w:p w:rsidR="005A08AA" w:rsidP="00AB7CBB">
      <w:pPr>
        <w:pStyle w:val="BodyText"/>
      </w:pPr>
    </w:p>
    <w:p w:rsidR="005A08AA" w:rsidP="00AB7CBB">
      <w:pPr>
        <w:pStyle w:val="BodyText"/>
      </w:pPr>
    </w:p>
    <w:p w:rsidR="00000000" w:rsidRPr="00AB7CBB" w:rsidP="00AB7CBB">
      <w:pPr>
        <w:pStyle w:val="Heading1"/>
      </w:pPr>
      <w:bookmarkStart w:id="7" w:name="O_287537"/>
      <w:bookmarkEnd w:id="7"/>
      <w:r w:rsidRPr="00AB7CBB">
        <w:t>Elements and Performance Criteria Pre-Content</w:t>
      </w:r>
    </w:p>
    <w:tbl>
      <w:tblPr>
        <w:tblW w:w="0" w:type="auto"/>
        <w:tblLayout w:type="fixed"/>
        <w:tblCellMar>
          <w:left w:w="62" w:type="dxa"/>
          <w:right w:w="62" w:type="dxa"/>
        </w:tblCellMar>
        <w:tblLook w:val="0000"/>
      </w:tblPr>
      <w:tblGrid>
        <w:gridCol w:w="2519"/>
        <w:gridCol w:w="6003"/>
      </w:tblGrid>
      <w:tr w:rsidTr="005A08AA">
        <w:tblPrEx>
          <w:tblW w:w="0" w:type="auto"/>
          <w:tblLayout w:type="fixed"/>
          <w:tblCellMar>
            <w:left w:w="62" w:type="dxa"/>
            <w:right w:w="62" w:type="dxa"/>
          </w:tblCellMar>
          <w:tblLook w:val="0000"/>
        </w:tblPrEx>
        <w:tc>
          <w:tcPr>
            <w:tcW w:w="2519" w:type="dxa"/>
            <w:tcBorders>
              <w:top w:val="single" w:sz="6" w:space="0" w:color="auto"/>
              <w:left w:val="nil"/>
              <w:bottom w:val="nil"/>
              <w:right w:val="nil"/>
            </w:tcBorders>
            <w:tcMar>
              <w:top w:w="0" w:type="dxa"/>
              <w:left w:w="62" w:type="dxa"/>
              <w:bottom w:w="0" w:type="dxa"/>
              <w:right w:w="62" w:type="dxa"/>
            </w:tcMar>
          </w:tcPr>
          <w:p w:rsidR="00000000" w:rsidP="00AB7CBB">
            <w:pPr>
              <w:pStyle w:val="BodyText"/>
              <w:rPr>
                <w:lang w:val="en-NZ"/>
              </w:rPr>
            </w:pPr>
            <w:r w:rsidRPr="00AB7CBB">
              <w:t>Elements describe the essential outcomes of a unit of competency.</w:t>
            </w:r>
          </w:p>
        </w:tc>
        <w:tc>
          <w:tcPr>
            <w:tcW w:w="6003" w:type="dxa"/>
            <w:tcBorders>
              <w:top w:val="single" w:sz="6" w:space="0" w:color="auto"/>
              <w:left w:val="nil"/>
              <w:bottom w:val="nil"/>
              <w:right w:val="nil"/>
            </w:tcBorders>
            <w:tcMar>
              <w:top w:w="0" w:type="dxa"/>
              <w:left w:w="62" w:type="dxa"/>
              <w:bottom w:w="0" w:type="dxa"/>
              <w:right w:w="62" w:type="dxa"/>
            </w:tcMar>
          </w:tcPr>
          <w:p w:rsidR="00000000" w:rsidRPr="00AB7CBB" w:rsidP="00AB7CBB">
            <w:pPr>
              <w:pStyle w:val="BodyText"/>
            </w:pPr>
            <w:r w:rsidRPr="00AB7CBB">
              <w:t>Performance criteria describe the performance needed to demons</w:t>
            </w:r>
            <w:r w:rsidRPr="00AB7CBB">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B7CBB" w:rsidP="00AB7CBB">
      <w:pPr>
        <w:pStyle w:val="BodyText"/>
      </w:pPr>
    </w:p>
    <w:p w:rsidR="00000000" w:rsidRPr="00AB7CBB" w:rsidP="00AB7CBB">
      <w:pPr>
        <w:pStyle w:val="AllowPageBreak"/>
      </w:pPr>
    </w:p>
    <w:p w:rsidR="00000000" w:rsidRPr="00AB7CBB" w:rsidP="00AB7CBB">
      <w:pPr>
        <w:pStyle w:val="Heading1"/>
      </w:pPr>
      <w:bookmarkStart w:id="8" w:name="O_234204"/>
      <w:bookmarkEnd w:id="8"/>
      <w:r w:rsidRPr="00AB7CBB">
        <w:t>Elements and Performance Criteria</w:t>
      </w:r>
    </w:p>
    <w:tbl>
      <w:tblPr>
        <w:tblW w:w="0" w:type="auto"/>
        <w:tblLayout w:type="fixed"/>
        <w:tblCellMar>
          <w:left w:w="62" w:type="dxa"/>
          <w:right w:w="62" w:type="dxa"/>
        </w:tblCellMar>
        <w:tblLook w:val="0000"/>
      </w:tblPr>
      <w:tblGrid>
        <w:gridCol w:w="2519"/>
        <w:gridCol w:w="6003"/>
      </w:tblGrid>
      <w:tr w:rsidTr="005A08AA">
        <w:tblPrEx>
          <w:tblW w:w="0" w:type="auto"/>
          <w:tblLayout w:type="fixed"/>
          <w:tblCellMar>
            <w:left w:w="62" w:type="dxa"/>
            <w:right w:w="62" w:type="dxa"/>
          </w:tblCellMar>
          <w:tblLook w:val="0000"/>
        </w:tblPrEx>
        <w:trPr>
          <w:tblHeader/>
        </w:trPr>
        <w:tc>
          <w:tcPr>
            <w:tcW w:w="2519" w:type="dxa"/>
            <w:tcBorders>
              <w:top w:val="nil"/>
              <w:left w:val="nil"/>
              <w:bottom w:val="single" w:sz="6" w:space="0" w:color="auto"/>
              <w:right w:val="nil"/>
            </w:tcBorders>
            <w:tcMar>
              <w:top w:w="0" w:type="dxa"/>
              <w:left w:w="62" w:type="dxa"/>
              <w:bottom w:w="0" w:type="dxa"/>
              <w:right w:w="62" w:type="dxa"/>
            </w:tcMar>
          </w:tcPr>
          <w:p w:rsidR="00000000" w:rsidRPr="00AB7CBB" w:rsidP="00AB7CBB">
            <w:pPr>
              <w:pStyle w:val="BodyText"/>
            </w:pPr>
            <w:r w:rsidRPr="00AB7CBB">
              <w:rPr>
                <w:rStyle w:val="SpecialBold"/>
              </w:rPr>
              <w:t>ELEMENT</w:t>
            </w:r>
          </w:p>
        </w:tc>
        <w:tc>
          <w:tcPr>
            <w:tcW w:w="6003" w:type="dxa"/>
            <w:tcBorders>
              <w:top w:val="nil"/>
              <w:left w:val="nil"/>
              <w:bottom w:val="single" w:sz="6" w:space="0" w:color="auto"/>
              <w:right w:val="nil"/>
            </w:tcBorders>
            <w:tcMar>
              <w:top w:w="0" w:type="dxa"/>
              <w:left w:w="62" w:type="dxa"/>
              <w:bottom w:w="0" w:type="dxa"/>
              <w:right w:w="62" w:type="dxa"/>
            </w:tcMar>
          </w:tcPr>
          <w:p w:rsidR="00000000" w:rsidP="00AB7CBB">
            <w:pPr>
              <w:pStyle w:val="BodyText"/>
              <w:rPr>
                <w:lang w:val="en-NZ"/>
              </w:rPr>
            </w:pPr>
            <w:r w:rsidRPr="00AB7CBB">
              <w:rPr>
                <w:rStyle w:val="SpecialBold"/>
              </w:rPr>
              <w:t>PERFORMANCE CRITERIA</w:t>
            </w:r>
          </w:p>
        </w:tc>
      </w:tr>
      <w:tr w:rsidTr="005A08AA">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AB7CBB">
            <w:pPr>
              <w:pStyle w:val="List"/>
              <w:rPr>
                <w:lang w:val="en-NZ"/>
              </w:rPr>
            </w:pPr>
            <w:r w:rsidRPr="00AB7CBB">
              <w:t>1.</w:t>
            </w:r>
            <w:r w:rsidRPr="00AB7CBB">
              <w:tab/>
              <w:t>Prepare for work.</w:t>
            </w:r>
          </w:p>
        </w:tc>
        <w:tc>
          <w:tcPr>
            <w:tcW w:w="6003" w:type="dxa"/>
            <w:tcBorders>
              <w:top w:val="nil"/>
              <w:left w:val="nil"/>
              <w:bottom w:val="nil"/>
              <w:right w:val="nil"/>
            </w:tcBorders>
            <w:tcMar>
              <w:top w:w="0" w:type="dxa"/>
              <w:left w:w="62" w:type="dxa"/>
              <w:bottom w:w="0" w:type="dxa"/>
              <w:right w:w="62" w:type="dxa"/>
            </w:tcMar>
          </w:tcPr>
          <w:p w:rsidR="00000000" w:rsidRPr="00AB7CBB" w:rsidP="00AB7CBB">
            <w:pPr>
              <w:pStyle w:val="List2"/>
            </w:pPr>
            <w:r w:rsidRPr="00AB7CBB">
              <w:t>1.1.</w:t>
            </w:r>
            <w:r w:rsidRPr="00AB7CBB">
              <w:tab/>
              <w:t xml:space="preserve">Work instructions, including plans, specifications, quality requirements and operational details, are obtained, confirmed and applied from relevant </w:t>
            </w:r>
            <w:r w:rsidRPr="00AB7CBB">
              <w:rPr>
                <w:rStyle w:val="BoldandItalics"/>
              </w:rPr>
              <w:t>informatio</w:t>
            </w:r>
            <w:r w:rsidRPr="00AB7CBB">
              <w:rPr>
                <w:rStyle w:val="BoldandItalics"/>
              </w:rPr>
              <w:t>n</w:t>
            </w:r>
            <w:r w:rsidRPr="00AB7CBB">
              <w:t xml:space="preserve"> to determine the required </w:t>
            </w:r>
            <w:r w:rsidRPr="00AB7CBB">
              <w:rPr>
                <w:rStyle w:val="BoldandItalics"/>
              </w:rPr>
              <w:t>bricklaying and blocklaying tasks</w:t>
            </w:r>
            <w:r w:rsidRPr="00AB7CBB">
              <w:t xml:space="preserve">. </w:t>
            </w:r>
          </w:p>
          <w:p w:rsidR="00000000" w:rsidRPr="00AB7CBB" w:rsidP="00AB7CBB">
            <w:pPr>
              <w:pStyle w:val="List2"/>
            </w:pPr>
            <w:r w:rsidRPr="00AB7CBB">
              <w:t>1.2.</w:t>
            </w:r>
            <w:r w:rsidRPr="00AB7CBB">
              <w:tab/>
            </w:r>
            <w:r w:rsidRPr="00AB7CBB">
              <w:rPr>
                <w:rStyle w:val="BoldandItalics"/>
              </w:rPr>
              <w:t>Safety</w:t>
            </w:r>
            <w:r w:rsidRPr="00AB7CBB">
              <w:t xml:space="preserve"> (</w:t>
            </w:r>
            <w:r w:rsidRPr="00AB7CBB">
              <w:rPr>
                <w:rStyle w:val="BoldandItalics"/>
              </w:rPr>
              <w:t>OHS</w:t>
            </w:r>
            <w:r w:rsidRPr="00AB7CBB">
              <w:t xml:space="preserve">) requirements are followed in accordance with safety plans and policies. </w:t>
            </w:r>
          </w:p>
          <w:p w:rsidR="00000000" w:rsidRPr="00AB7CBB" w:rsidP="00AB7CBB">
            <w:pPr>
              <w:pStyle w:val="List2"/>
            </w:pPr>
            <w:r w:rsidRPr="00AB7CBB">
              <w:t>1.3.</w:t>
            </w:r>
            <w:r w:rsidRPr="00AB7CBB">
              <w:tab/>
              <w:t>Signage and barricade requirements are identified and implemented.</w:t>
            </w:r>
          </w:p>
          <w:p w:rsidR="00000000" w:rsidRPr="00AB7CBB" w:rsidP="00AB7CBB">
            <w:pPr>
              <w:pStyle w:val="List2"/>
            </w:pPr>
            <w:r w:rsidRPr="00AB7CBB">
              <w:t>1.4.</w:t>
            </w:r>
            <w:r w:rsidRPr="00AB7CBB">
              <w:tab/>
              <w:t xml:space="preserve">Plant, </w:t>
            </w:r>
            <w:r w:rsidRPr="00AB7CBB">
              <w:rPr>
                <w:rStyle w:val="BoldandItalics"/>
              </w:rPr>
              <w:t>tools and equipment</w:t>
            </w:r>
            <w:r w:rsidRPr="00AB7CBB">
              <w:t xml:space="preserve"> selected to carry out tasks are consistent with job requirements, checked for serviceability, and any faults are rectified or reported prior to commencement. </w:t>
            </w:r>
          </w:p>
          <w:p w:rsidR="00000000" w:rsidRPr="00AB7CBB" w:rsidP="00AB7CBB">
            <w:pPr>
              <w:pStyle w:val="List2"/>
            </w:pPr>
            <w:r w:rsidRPr="00AB7CBB">
              <w:t>1.5.</w:t>
            </w:r>
            <w:r w:rsidRPr="00AB7CBB">
              <w:tab/>
              <w:t xml:space="preserve">Material quantity requirements are calculated in accordance with plans, </w:t>
            </w:r>
            <w:r w:rsidRPr="00AB7CBB">
              <w:t xml:space="preserve">specifications and </w:t>
            </w:r>
            <w:r w:rsidRPr="00AB7CBB">
              <w:rPr>
                <w:rStyle w:val="BoldandItalics"/>
              </w:rPr>
              <w:t>quality requirements</w:t>
            </w:r>
            <w:r w:rsidRPr="00AB7CBB">
              <w:t xml:space="preserve">. </w:t>
            </w:r>
          </w:p>
          <w:p w:rsidR="00000000" w:rsidRPr="00AB7CBB" w:rsidP="00AB7CBB">
            <w:pPr>
              <w:pStyle w:val="List2"/>
            </w:pPr>
            <w:r w:rsidRPr="00AB7CBB">
              <w:t>1.6.</w:t>
            </w:r>
            <w:r w:rsidRPr="00AB7CBB">
              <w:tab/>
            </w:r>
            <w:r w:rsidRPr="00AB7CBB">
              <w:rPr>
                <w:rStyle w:val="BoldandItalics"/>
              </w:rPr>
              <w:t>Materials</w:t>
            </w:r>
            <w:r w:rsidRPr="00AB7CBB">
              <w:t xml:space="preserve"> appropriate to the work application are identified, obtained, prepared, safely handled and located ready for use. </w:t>
            </w:r>
          </w:p>
          <w:p w:rsidR="00000000" w:rsidP="00AB7CBB">
            <w:pPr>
              <w:pStyle w:val="List2"/>
              <w:rPr>
                <w:lang w:val="en-NZ"/>
              </w:rPr>
            </w:pPr>
            <w:r w:rsidRPr="00AB7CBB">
              <w:t>1.7.</w:t>
            </w:r>
            <w:r w:rsidRPr="00AB7CBB">
              <w:tab/>
            </w:r>
            <w:r w:rsidRPr="00AB7CBB">
              <w:rPr>
                <w:rStyle w:val="BoldandItalics"/>
              </w:rPr>
              <w:t>Environmental requirements</w:t>
            </w:r>
            <w:r w:rsidRPr="00AB7CBB">
              <w:t xml:space="preserve"> are identified for the project in accordance with en</w:t>
            </w:r>
            <w:r w:rsidRPr="00AB7CBB">
              <w:t xml:space="preserve">vironmental plans and </w:t>
            </w:r>
            <w:r w:rsidRPr="00AB7CBB">
              <w:rPr>
                <w:rStyle w:val="BoldandItalics"/>
              </w:rPr>
              <w:t>statutory and regulatory authority</w:t>
            </w:r>
            <w:r w:rsidRPr="00AB7CBB">
              <w:t xml:space="preserve"> obligations, and are applied. </w:t>
            </w:r>
          </w:p>
        </w:tc>
      </w:tr>
      <w:tr w:rsidTr="005A08AA">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AB7CBB">
            <w:pPr>
              <w:pStyle w:val="List"/>
              <w:rPr>
                <w:lang w:val="en-NZ"/>
              </w:rPr>
            </w:pPr>
            <w:r w:rsidRPr="00AB7CBB">
              <w:t>2.</w:t>
            </w:r>
            <w:r w:rsidRPr="00AB7CBB">
              <w:tab/>
              <w:t>Set out masonry structures.</w:t>
            </w:r>
          </w:p>
        </w:tc>
        <w:tc>
          <w:tcPr>
            <w:tcW w:w="6003" w:type="dxa"/>
            <w:tcBorders>
              <w:top w:val="nil"/>
              <w:left w:val="nil"/>
              <w:bottom w:val="nil"/>
              <w:right w:val="nil"/>
            </w:tcBorders>
            <w:tcMar>
              <w:top w:w="0" w:type="dxa"/>
              <w:left w:w="62" w:type="dxa"/>
              <w:bottom w:w="0" w:type="dxa"/>
              <w:right w:w="62" w:type="dxa"/>
            </w:tcMar>
          </w:tcPr>
          <w:p w:rsidR="00000000" w:rsidRPr="00AB7CBB" w:rsidP="00AB7CBB">
            <w:pPr>
              <w:pStyle w:val="List2"/>
            </w:pPr>
            <w:r w:rsidRPr="00AB7CBB">
              <w:t>2.1.</w:t>
            </w:r>
            <w:r w:rsidRPr="00AB7CBB">
              <w:tab/>
              <w:t>Location and structural details of masonry structures are determined from plans and specifications.</w:t>
            </w:r>
          </w:p>
          <w:p w:rsidR="00000000" w:rsidRPr="00AB7CBB" w:rsidP="00AB7CBB">
            <w:pPr>
              <w:pStyle w:val="List2"/>
            </w:pPr>
            <w:r w:rsidRPr="00AB7CBB">
              <w:t>2.2.</w:t>
            </w:r>
            <w:r w:rsidRPr="00AB7CBB">
              <w:tab/>
              <w:t>Work platform is erected i</w:t>
            </w:r>
            <w:r w:rsidRPr="00AB7CBB">
              <w:t>n accordance with regulatory and workplace requirements.</w:t>
            </w:r>
          </w:p>
          <w:p w:rsidR="00000000" w:rsidRPr="00AB7CBB" w:rsidP="00AB7CBB">
            <w:pPr>
              <w:pStyle w:val="List2"/>
            </w:pPr>
            <w:r w:rsidRPr="00AB7CBB">
              <w:t>2.3.</w:t>
            </w:r>
            <w:r w:rsidRPr="00AB7CBB">
              <w:tab/>
              <w:t>Set out area is correctly located and footing is checked for conformity to dimensions and location as per job specifications.</w:t>
            </w:r>
          </w:p>
          <w:p w:rsidR="00000000" w:rsidRPr="00AB7CBB" w:rsidP="00AB7CBB">
            <w:pPr>
              <w:pStyle w:val="List2"/>
            </w:pPr>
            <w:r w:rsidRPr="00AB7CBB">
              <w:t>2.4.</w:t>
            </w:r>
            <w:r w:rsidRPr="00AB7CBB">
              <w:tab/>
            </w:r>
            <w:r w:rsidRPr="00AB7CBB">
              <w:rPr>
                <w:rStyle w:val="BoldandItalics"/>
              </w:rPr>
              <w:t>Masonry structure</w:t>
            </w:r>
            <w:r w:rsidRPr="00AB7CBB">
              <w:t xml:space="preserve"> is set out from drawings and specifications. </w:t>
            </w:r>
          </w:p>
          <w:p w:rsidR="00000000" w:rsidP="00AB7CBB">
            <w:pPr>
              <w:pStyle w:val="List2"/>
              <w:rPr>
                <w:lang w:val="en-NZ"/>
              </w:rPr>
            </w:pPr>
            <w:r w:rsidRPr="00AB7CBB">
              <w:t>2.5.</w:t>
            </w:r>
            <w:r w:rsidRPr="00AB7CBB">
              <w:tab/>
              <w:t>Mortar materials are prepared and mixed in accordance with specifications.</w:t>
            </w:r>
          </w:p>
        </w:tc>
      </w:tr>
      <w:tr w:rsidTr="005A08AA">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AB7CBB">
            <w:pPr>
              <w:pStyle w:val="List"/>
              <w:rPr>
                <w:lang w:val="en-NZ"/>
              </w:rPr>
            </w:pPr>
            <w:r w:rsidRPr="00AB7CBB">
              <w:t>3.</w:t>
            </w:r>
            <w:r w:rsidRPr="00AB7CBB">
              <w:tab/>
              <w:t>Construct load bearing walls.</w:t>
            </w:r>
          </w:p>
        </w:tc>
        <w:tc>
          <w:tcPr>
            <w:tcW w:w="6003" w:type="dxa"/>
            <w:tcBorders>
              <w:top w:val="nil"/>
              <w:left w:val="nil"/>
              <w:bottom w:val="nil"/>
              <w:right w:val="nil"/>
            </w:tcBorders>
            <w:tcMar>
              <w:top w:w="0" w:type="dxa"/>
              <w:left w:w="62" w:type="dxa"/>
              <w:bottom w:w="0" w:type="dxa"/>
              <w:right w:w="62" w:type="dxa"/>
            </w:tcMar>
          </w:tcPr>
          <w:p w:rsidR="00000000" w:rsidRPr="00AB7CBB" w:rsidP="00AB7CBB">
            <w:pPr>
              <w:pStyle w:val="List2"/>
            </w:pPr>
            <w:r w:rsidRPr="00AB7CBB">
              <w:t>3.1.</w:t>
            </w:r>
            <w:r w:rsidRPr="00AB7CBB">
              <w:tab/>
              <w:t xml:space="preserve">Masonry </w:t>
            </w:r>
            <w:r w:rsidRPr="00AB7CBB">
              <w:rPr>
                <w:rStyle w:val="BoldandItalics"/>
              </w:rPr>
              <w:t>load bearing wall</w:t>
            </w:r>
            <w:r w:rsidRPr="00AB7CBB">
              <w:t xml:space="preserve"> structure is laid to set out for base and specified bond in accordance with specifications. </w:t>
            </w:r>
          </w:p>
          <w:p w:rsidR="00000000" w:rsidRPr="00AB7CBB" w:rsidP="00AB7CBB">
            <w:pPr>
              <w:pStyle w:val="List2"/>
            </w:pPr>
            <w:r w:rsidRPr="00AB7CBB">
              <w:t>3.2.</w:t>
            </w:r>
            <w:r w:rsidRPr="00AB7CBB">
              <w:tab/>
            </w:r>
            <w:r w:rsidRPr="00AB7CBB">
              <w:rPr>
                <w:rStyle w:val="BoldandItalics"/>
              </w:rPr>
              <w:t>Structural m</w:t>
            </w:r>
            <w:r w:rsidRPr="00AB7CBB">
              <w:rPr>
                <w:rStyle w:val="BoldandItalics"/>
              </w:rPr>
              <w:t>asonry</w:t>
            </w:r>
            <w:r w:rsidRPr="00AB7CBB">
              <w:t xml:space="preserve"> wall is constructed maintaining bond, and is completed to job specifications. </w:t>
            </w:r>
          </w:p>
          <w:p w:rsidR="00000000" w:rsidRPr="00AB7CBB" w:rsidP="00AB7CBB">
            <w:pPr>
              <w:pStyle w:val="List2"/>
            </w:pPr>
            <w:r w:rsidRPr="00AB7CBB">
              <w:t>3.3.</w:t>
            </w:r>
            <w:r w:rsidRPr="00AB7CBB">
              <w:tab/>
              <w:t>Walls are to be straight, plumb and level within standard tolerances.</w:t>
            </w:r>
          </w:p>
          <w:p w:rsidR="00000000" w:rsidP="00AB7CBB">
            <w:pPr>
              <w:pStyle w:val="List2"/>
              <w:rPr>
                <w:lang w:val="en-NZ"/>
              </w:rPr>
            </w:pPr>
            <w:r w:rsidRPr="00AB7CBB">
              <w:t>3.4.</w:t>
            </w:r>
            <w:r w:rsidRPr="00AB7CBB">
              <w:tab/>
              <w:t>Tie down and lateral support system structures are installed to walls in accordance with p</w:t>
            </w:r>
            <w:r w:rsidRPr="00AB7CBB">
              <w:t>lans, specifications, codes and standards.</w:t>
            </w:r>
          </w:p>
        </w:tc>
      </w:tr>
      <w:tr w:rsidTr="005A08AA">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AB7CBB">
            <w:pPr>
              <w:pStyle w:val="List"/>
              <w:rPr>
                <w:lang w:val="en-NZ"/>
              </w:rPr>
            </w:pPr>
            <w:r w:rsidRPr="00AB7CBB">
              <w:t>4.</w:t>
            </w:r>
            <w:r w:rsidRPr="00AB7CBB">
              <w:tab/>
              <w:t>Construct load bearing walls with piers.</w:t>
            </w:r>
          </w:p>
        </w:tc>
        <w:tc>
          <w:tcPr>
            <w:tcW w:w="6003" w:type="dxa"/>
            <w:tcBorders>
              <w:top w:val="nil"/>
              <w:left w:val="nil"/>
              <w:bottom w:val="nil"/>
              <w:right w:val="nil"/>
            </w:tcBorders>
            <w:tcMar>
              <w:top w:w="0" w:type="dxa"/>
              <w:left w:w="62" w:type="dxa"/>
              <w:bottom w:w="0" w:type="dxa"/>
              <w:right w:w="62" w:type="dxa"/>
            </w:tcMar>
          </w:tcPr>
          <w:p w:rsidR="00000000" w:rsidRPr="00AB7CBB" w:rsidP="00AB7CBB">
            <w:pPr>
              <w:pStyle w:val="List2"/>
            </w:pPr>
            <w:r w:rsidRPr="00AB7CBB">
              <w:t>4.1.</w:t>
            </w:r>
            <w:r w:rsidRPr="00AB7CBB">
              <w:tab/>
              <w:t>Masonry blockwork is laid to set out on reinforced concrete footing slab and to specified bond.</w:t>
            </w:r>
          </w:p>
          <w:p w:rsidR="00000000" w:rsidRPr="00AB7CBB" w:rsidP="00AB7CBB">
            <w:pPr>
              <w:pStyle w:val="List2"/>
            </w:pPr>
            <w:r w:rsidRPr="00AB7CBB">
              <w:t>4.2.</w:t>
            </w:r>
            <w:r w:rsidRPr="00AB7CBB">
              <w:tab/>
            </w:r>
            <w:r w:rsidRPr="00AB7CBB">
              <w:t>Masonry blockwork gauge is determined and set out rod is prepared to gauge dimensions in accordance with specifications.</w:t>
            </w:r>
          </w:p>
          <w:p w:rsidR="00000000" w:rsidRPr="00AB7CBB" w:rsidP="00AB7CBB">
            <w:pPr>
              <w:pStyle w:val="List2"/>
            </w:pPr>
            <w:r w:rsidRPr="00AB7CBB">
              <w:t>4.3.</w:t>
            </w:r>
            <w:r w:rsidRPr="00AB7CBB">
              <w:tab/>
              <w:t>Masonry blocks are cut to work bond and control joints.</w:t>
            </w:r>
          </w:p>
          <w:p w:rsidR="00000000" w:rsidRPr="00AB7CBB" w:rsidP="00AB7CBB">
            <w:pPr>
              <w:pStyle w:val="List2"/>
            </w:pPr>
            <w:r w:rsidRPr="00AB7CBB">
              <w:t>4.4.</w:t>
            </w:r>
            <w:r w:rsidRPr="00AB7CBB">
              <w:tab/>
              <w:t xml:space="preserve">Columns are formed using walls and attached/engaged </w:t>
            </w:r>
            <w:r w:rsidRPr="00AB7CBB">
              <w:rPr>
                <w:rStyle w:val="BoldandItalics"/>
              </w:rPr>
              <w:t>piers</w:t>
            </w:r>
            <w:r w:rsidRPr="00AB7CBB">
              <w:t>, incorporat</w:t>
            </w:r>
            <w:r w:rsidRPr="00AB7CBB">
              <w:t xml:space="preserve">ing and maintaining bond and perpendicular intersections of both vertical surfaces. </w:t>
            </w:r>
          </w:p>
          <w:p w:rsidR="00000000" w:rsidRPr="00AB7CBB" w:rsidP="00AB7CBB">
            <w:pPr>
              <w:pStyle w:val="List2"/>
            </w:pPr>
            <w:r w:rsidRPr="00AB7CBB">
              <w:t>4.5.</w:t>
            </w:r>
            <w:r w:rsidRPr="00AB7CBB">
              <w:tab/>
              <w:t>Reinforcement material is placed and secured to form tie down, bracing and vertical supports for roof structures.</w:t>
            </w:r>
          </w:p>
          <w:p w:rsidR="00000000" w:rsidRPr="00AB7CBB" w:rsidP="00AB7CBB">
            <w:pPr>
              <w:pStyle w:val="List2"/>
            </w:pPr>
            <w:r w:rsidRPr="00AB7CBB">
              <w:t>4.6.</w:t>
            </w:r>
            <w:r w:rsidRPr="00AB7CBB">
              <w:tab/>
              <w:t>Cores and blocks are cleaned out in preparation</w:t>
            </w:r>
            <w:r w:rsidRPr="00AB7CBB">
              <w:t xml:space="preserve"> for the installation of formwork for concrete core filling in accordance with manufacturer recommendations and specifications.</w:t>
            </w:r>
          </w:p>
          <w:p w:rsidR="00000000" w:rsidRPr="00AB7CBB" w:rsidP="00AB7CBB">
            <w:pPr>
              <w:pStyle w:val="List2"/>
            </w:pPr>
            <w:r w:rsidRPr="00AB7CBB">
              <w:t>4.7.</w:t>
            </w:r>
            <w:r w:rsidRPr="00AB7CBB">
              <w:tab/>
              <w:t>Concrete grout is mixed, placed and compacted to hollow blocks in accordance with manufacturer recommendations and specific</w:t>
            </w:r>
            <w:r w:rsidRPr="00AB7CBB">
              <w:t>ations.</w:t>
            </w:r>
          </w:p>
          <w:p w:rsidR="00000000" w:rsidP="00AB7CBB">
            <w:pPr>
              <w:pStyle w:val="List2"/>
              <w:rPr>
                <w:lang w:val="en-NZ"/>
              </w:rPr>
            </w:pPr>
            <w:r w:rsidRPr="00AB7CBB">
              <w:t>4.8.</w:t>
            </w:r>
            <w:r w:rsidRPr="00AB7CBB">
              <w:tab/>
              <w:t>Completed wall is to be straight, plumb and level within standard tolerances.</w:t>
            </w:r>
          </w:p>
        </w:tc>
      </w:tr>
      <w:tr w:rsidTr="005A08AA">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AB7CBB">
            <w:pPr>
              <w:pStyle w:val="List"/>
              <w:rPr>
                <w:lang w:val="en-NZ"/>
              </w:rPr>
            </w:pPr>
            <w:r w:rsidRPr="00AB7CBB">
              <w:t>5.</w:t>
            </w:r>
            <w:r w:rsidRPr="00AB7CBB">
              <w:tab/>
              <w:t>Carry out articulated masonry construction.</w:t>
            </w:r>
          </w:p>
        </w:tc>
        <w:tc>
          <w:tcPr>
            <w:tcW w:w="6003" w:type="dxa"/>
            <w:tcBorders>
              <w:top w:val="nil"/>
              <w:left w:val="nil"/>
              <w:bottom w:val="nil"/>
              <w:right w:val="nil"/>
            </w:tcBorders>
            <w:tcMar>
              <w:top w:w="0" w:type="dxa"/>
              <w:left w:w="62" w:type="dxa"/>
              <w:bottom w:w="0" w:type="dxa"/>
              <w:right w:w="62" w:type="dxa"/>
            </w:tcMar>
          </w:tcPr>
          <w:p w:rsidR="00000000" w:rsidRPr="00AB7CBB" w:rsidP="00AB7CBB">
            <w:pPr>
              <w:pStyle w:val="List2"/>
            </w:pPr>
            <w:r w:rsidRPr="00AB7CBB">
              <w:t>5.1.</w:t>
            </w:r>
            <w:r w:rsidRPr="00AB7CBB">
              <w:tab/>
              <w:t xml:space="preserve">Design principles and methods of construction using </w:t>
            </w:r>
            <w:r w:rsidRPr="00AB7CBB">
              <w:rPr>
                <w:rStyle w:val="BoldandItalics"/>
              </w:rPr>
              <w:t>articulation joints</w:t>
            </w:r>
            <w:r w:rsidRPr="00AB7CBB">
              <w:t xml:space="preserve"> are identified. </w:t>
            </w:r>
          </w:p>
          <w:p w:rsidR="00000000" w:rsidRPr="00AB7CBB" w:rsidP="00AB7CBB">
            <w:pPr>
              <w:pStyle w:val="List2"/>
            </w:pPr>
            <w:r w:rsidRPr="00AB7CBB">
              <w:t>5.2.</w:t>
            </w:r>
            <w:r w:rsidRPr="00AB7CBB">
              <w:tab/>
              <w:t>Locations of artic</w:t>
            </w:r>
            <w:r w:rsidRPr="00AB7CBB">
              <w:t>ulation joints are identified from work drawings specifications.</w:t>
            </w:r>
          </w:p>
          <w:p w:rsidR="00000000" w:rsidP="00AB7CBB">
            <w:pPr>
              <w:pStyle w:val="List2"/>
              <w:rPr>
                <w:lang w:val="en-NZ"/>
              </w:rPr>
            </w:pPr>
            <w:r w:rsidRPr="00AB7CBB">
              <w:t>5.3.</w:t>
            </w:r>
            <w:r w:rsidRPr="00AB7CBB">
              <w:tab/>
              <w:t>Type of articulation method is identified and applied in accordance with work drawings, manufacturer recommendations and specifications.</w:t>
            </w:r>
          </w:p>
        </w:tc>
      </w:tr>
      <w:tr w:rsidTr="005A08AA">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AB7CBB">
            <w:pPr>
              <w:pStyle w:val="List"/>
              <w:rPr>
                <w:lang w:val="en-NZ"/>
              </w:rPr>
            </w:pPr>
            <w:r w:rsidRPr="00AB7CBB">
              <w:t>6.</w:t>
            </w:r>
            <w:r w:rsidRPr="00AB7CBB">
              <w:tab/>
              <w:t>Clean and finish mortar joints.</w:t>
            </w:r>
          </w:p>
        </w:tc>
        <w:tc>
          <w:tcPr>
            <w:tcW w:w="6003" w:type="dxa"/>
            <w:tcBorders>
              <w:top w:val="nil"/>
              <w:left w:val="nil"/>
              <w:bottom w:val="nil"/>
              <w:right w:val="nil"/>
            </w:tcBorders>
            <w:tcMar>
              <w:top w:w="0" w:type="dxa"/>
              <w:left w:w="62" w:type="dxa"/>
              <w:bottom w:w="0" w:type="dxa"/>
              <w:right w:w="62" w:type="dxa"/>
            </w:tcMar>
          </w:tcPr>
          <w:p w:rsidR="00000000" w:rsidRPr="00AB7CBB" w:rsidP="00AB7CBB">
            <w:pPr>
              <w:pStyle w:val="List2"/>
            </w:pPr>
            <w:r w:rsidRPr="00AB7CBB">
              <w:t>6.1.</w:t>
            </w:r>
            <w:r w:rsidRPr="00AB7CBB">
              <w:tab/>
              <w:t>Joints t</w:t>
            </w:r>
            <w:r w:rsidRPr="00AB7CBB">
              <w:t>o laid face brickwork are raked or ruled to correct profile and depth in accordance with job specifications.</w:t>
            </w:r>
          </w:p>
          <w:p w:rsidR="00000000" w:rsidP="00AB7CBB">
            <w:pPr>
              <w:pStyle w:val="List2"/>
              <w:rPr>
                <w:lang w:val="en-NZ"/>
              </w:rPr>
            </w:pPr>
            <w:r w:rsidRPr="00AB7CBB">
              <w:t>6.2.</w:t>
            </w:r>
            <w:r w:rsidRPr="00AB7CBB">
              <w:tab/>
              <w:t>Blockwork is brushed down prior to drying.</w:t>
            </w:r>
          </w:p>
        </w:tc>
      </w:tr>
      <w:tr w:rsidTr="005A08AA">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AB7CBB">
            <w:pPr>
              <w:pStyle w:val="List"/>
              <w:rPr>
                <w:lang w:val="en-NZ"/>
              </w:rPr>
            </w:pPr>
            <w:r w:rsidRPr="00AB7CBB">
              <w:t>7.</w:t>
            </w:r>
            <w:r w:rsidRPr="00AB7CBB">
              <w:tab/>
              <w:t>Clean up.</w:t>
            </w:r>
          </w:p>
        </w:tc>
        <w:tc>
          <w:tcPr>
            <w:tcW w:w="6003" w:type="dxa"/>
            <w:tcBorders>
              <w:top w:val="nil"/>
              <w:left w:val="nil"/>
              <w:bottom w:val="nil"/>
              <w:right w:val="nil"/>
            </w:tcBorders>
            <w:tcMar>
              <w:top w:w="0" w:type="dxa"/>
              <w:left w:w="62" w:type="dxa"/>
              <w:bottom w:w="0" w:type="dxa"/>
              <w:right w:w="62" w:type="dxa"/>
            </w:tcMar>
          </w:tcPr>
          <w:p w:rsidR="00000000" w:rsidRPr="00AB7CBB" w:rsidP="00AB7CBB">
            <w:pPr>
              <w:pStyle w:val="List2"/>
            </w:pPr>
            <w:r w:rsidRPr="00AB7CBB">
              <w:t>7.1.</w:t>
            </w:r>
            <w:r w:rsidRPr="00AB7CBB">
              <w:tab/>
            </w:r>
            <w:r w:rsidRPr="00AB7CBB">
              <w:t>Work area is cleared and materials disposed of, reused or recycled in accordance with legislation, regulations, codes of practice and job specification.</w:t>
            </w:r>
          </w:p>
          <w:p w:rsidR="00000000" w:rsidRPr="00AB7CBB" w:rsidP="00AB7CBB">
            <w:pPr>
              <w:pStyle w:val="List2"/>
            </w:pPr>
            <w:r w:rsidRPr="00AB7CBB">
              <w:t>7.2.</w:t>
            </w:r>
            <w:r w:rsidRPr="00AB7CBB">
              <w:tab/>
              <w:t>Plant, tools and equipment are cleaned, checked, maintained and stored in accordance with manufact</w:t>
            </w:r>
            <w:r w:rsidRPr="00AB7CBB">
              <w:t>urer recommendations and standard work practices.</w:t>
            </w:r>
          </w:p>
        </w:tc>
      </w:tr>
    </w:tbl>
    <w:p w:rsidR="005A08AA" w:rsidP="00AB7CBB">
      <w:pPr>
        <w:pStyle w:val="BodyText"/>
      </w:pPr>
    </w:p>
    <w:p w:rsidR="005A08AA" w:rsidP="00AB7CBB">
      <w:pPr>
        <w:pStyle w:val="BodyText"/>
      </w:pPr>
    </w:p>
    <w:p w:rsidR="00000000" w:rsidRPr="00AB7CBB" w:rsidP="00AB7CBB">
      <w:pPr>
        <w:pStyle w:val="Heading1"/>
      </w:pPr>
      <w:bookmarkStart w:id="9" w:name="O_258154"/>
      <w:bookmarkEnd w:id="9"/>
      <w:r w:rsidRPr="00AB7CBB">
        <w:t>Required Skills and Knowledge</w:t>
      </w:r>
    </w:p>
    <w:tbl>
      <w:tblPr>
        <w:tblW w:w="0" w:type="auto"/>
        <w:tblLayout w:type="fixed"/>
        <w:tblCellMar>
          <w:left w:w="62" w:type="dxa"/>
          <w:right w:w="62" w:type="dxa"/>
        </w:tblCellMar>
        <w:tblLook w:val="0000"/>
      </w:tblPr>
      <w:tblGrid>
        <w:gridCol w:w="8522"/>
      </w:tblGrid>
      <w:tr w:rsidTr="005A08A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SpecialBold"/>
              </w:rPr>
              <w:t>REQUIRED SKILLS AND KNOWLEDGE</w:t>
            </w:r>
          </w:p>
        </w:tc>
      </w:tr>
      <w:tr w:rsidTr="005A08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t>This section describes the skills and knowledge required for this unit.</w:t>
            </w:r>
          </w:p>
        </w:tc>
      </w:tr>
      <w:tr w:rsidTr="005A08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SpecialBold"/>
              </w:rPr>
              <w:t>Required skills</w:t>
            </w:r>
          </w:p>
        </w:tc>
      </w:tr>
      <w:tr w:rsidTr="005A08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B7CBB" w:rsidP="00AB7CBB">
            <w:pPr>
              <w:pStyle w:val="BodyText"/>
            </w:pPr>
            <w:r w:rsidRPr="00AB7CBB">
              <w:t>Required skills for this unit are:</w:t>
            </w:r>
          </w:p>
          <w:p w:rsidR="00000000" w:rsidRPr="00AB7CBB" w:rsidP="00AB7CBB">
            <w:pPr>
              <w:pStyle w:val="ListBullet"/>
            </w:pPr>
            <w:r w:rsidRPr="00AB7CBB">
              <w:t>communication skills to:</w:t>
            </w:r>
          </w:p>
          <w:p w:rsidR="00000000" w:rsidRPr="00AB7CBB" w:rsidP="00AB7CBB">
            <w:pPr>
              <w:pStyle w:val="ListBullet2"/>
            </w:pPr>
            <w:r w:rsidRPr="00AB7CBB">
              <w:t>determine requirements</w:t>
            </w:r>
          </w:p>
          <w:p w:rsidR="00000000" w:rsidRPr="00AB7CBB" w:rsidP="00AB7CBB">
            <w:pPr>
              <w:pStyle w:val="ListBullet2"/>
            </w:pPr>
            <w:r w:rsidRPr="00AB7CBB">
              <w:t>enable clear and direct communication, using questioning to identify and confirm requirements, share information, listen and understand</w:t>
            </w:r>
          </w:p>
          <w:p w:rsidR="00000000" w:rsidRPr="00AB7CBB" w:rsidP="00AB7CBB">
            <w:pPr>
              <w:pStyle w:val="ListBullet2"/>
            </w:pPr>
            <w:r w:rsidRPr="00AB7CBB">
              <w:t>follow instructions</w:t>
            </w:r>
          </w:p>
          <w:p w:rsidR="00000000" w:rsidRPr="00AB7CBB" w:rsidP="00AB7CBB">
            <w:pPr>
              <w:pStyle w:val="ListBullet2"/>
            </w:pPr>
            <w:r w:rsidRPr="00AB7CBB">
              <w:t>read and interpret:</w:t>
            </w:r>
          </w:p>
          <w:p w:rsidR="00000000" w:rsidRPr="00AB7CBB" w:rsidP="00AB7CBB">
            <w:pPr>
              <w:pStyle w:val="ListBullet3"/>
            </w:pPr>
            <w:r w:rsidRPr="00AB7CBB">
              <w:t>documentation from a variety of sources</w:t>
            </w:r>
          </w:p>
          <w:p w:rsidR="00000000" w:rsidRPr="00AB7CBB" w:rsidP="00AB7CBB">
            <w:pPr>
              <w:pStyle w:val="ListBullet3"/>
            </w:pPr>
            <w:r w:rsidRPr="00AB7CBB">
              <w:t>drawings and specifications</w:t>
            </w:r>
          </w:p>
          <w:p w:rsidR="00000000" w:rsidRPr="00AB7CBB" w:rsidP="00AB7CBB">
            <w:pPr>
              <w:pStyle w:val="ListBullet2"/>
            </w:pPr>
            <w:r w:rsidRPr="00AB7CBB">
              <w:t>report faults</w:t>
            </w:r>
          </w:p>
          <w:p w:rsidR="00000000" w:rsidRPr="00AB7CBB" w:rsidP="00AB7CBB">
            <w:pPr>
              <w:pStyle w:val="ListBullet2"/>
            </w:pPr>
            <w:r w:rsidRPr="00AB7CBB">
              <w:t>use language and concepts appropriate to cultural differences</w:t>
            </w:r>
          </w:p>
          <w:p w:rsidR="00000000" w:rsidRPr="00AB7CBB" w:rsidP="00AB7CBB">
            <w:pPr>
              <w:pStyle w:val="ListBullet2"/>
            </w:pPr>
            <w:r w:rsidRPr="00AB7CBB">
              <w:t>use and interpret non-verbal communication, such as hand signals</w:t>
            </w:r>
          </w:p>
          <w:p w:rsidR="00000000" w:rsidRPr="00AB7CBB" w:rsidP="00AB7CBB">
            <w:pPr>
              <w:pStyle w:val="ListBullet"/>
            </w:pPr>
            <w:r w:rsidRPr="00AB7CBB">
              <w:t>numeracy skills to apply measurements and make calculations</w:t>
            </w:r>
          </w:p>
          <w:p w:rsidR="00000000" w:rsidRPr="00AB7CBB" w:rsidP="00AB7CBB">
            <w:pPr>
              <w:pStyle w:val="ListBullet"/>
            </w:pPr>
            <w:r w:rsidRPr="00AB7CBB">
              <w:t>organisational skills, including the ability to plan and set out work</w:t>
            </w:r>
          </w:p>
          <w:p w:rsidR="00000000" w:rsidRPr="00AB7CBB" w:rsidP="00AB7CBB">
            <w:pPr>
              <w:pStyle w:val="ListBullet"/>
            </w:pPr>
            <w:r w:rsidRPr="00AB7CBB">
              <w:t>teamwork skills to work with others to action tasks and relate to people from a range of cultural and ethnic backgrounds and with varying physical and mental abilities</w:t>
            </w:r>
          </w:p>
          <w:p w:rsidR="00000000" w:rsidRPr="00AB7CBB" w:rsidP="00AB7CBB">
            <w:pPr>
              <w:pStyle w:val="ListBullet"/>
            </w:pPr>
            <w:r w:rsidRPr="00AB7CBB">
              <w:t>technological skills to:</w:t>
            </w:r>
          </w:p>
          <w:p w:rsidR="00000000" w:rsidRPr="00AB7CBB" w:rsidP="00AB7CBB">
            <w:pPr>
              <w:pStyle w:val="ListBullet2"/>
            </w:pPr>
            <w:r w:rsidRPr="00AB7CBB">
              <w:t>use a range of mobile technology, such as two-way radio and mo</w:t>
            </w:r>
            <w:r w:rsidRPr="00AB7CBB">
              <w:t>bile phones</w:t>
            </w:r>
          </w:p>
          <w:p w:rsidR="00000000" w:rsidP="00AB7CBB">
            <w:pPr>
              <w:pStyle w:val="ListBullet2"/>
              <w:rPr>
                <w:lang w:val="en-NZ"/>
              </w:rPr>
            </w:pPr>
            <w:r w:rsidRPr="00AB7CBB">
              <w:t>voice and hand signals to access and understand site-specific instructions.</w:t>
            </w:r>
          </w:p>
        </w:tc>
      </w:tr>
      <w:tr w:rsidTr="005A08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SpecialBold"/>
              </w:rPr>
              <w:t>Required knowledge</w:t>
            </w:r>
          </w:p>
        </w:tc>
      </w:tr>
      <w:tr w:rsidTr="005A08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B7CBB" w:rsidP="00AB7CBB">
            <w:pPr>
              <w:pStyle w:val="BodyText"/>
            </w:pPr>
            <w:r w:rsidRPr="00AB7CBB">
              <w:t>Required knowledge for this unit is:</w:t>
            </w:r>
          </w:p>
          <w:p w:rsidR="00000000" w:rsidRPr="00AB7CBB" w:rsidP="00AB7CBB">
            <w:pPr>
              <w:pStyle w:val="ListBullet"/>
            </w:pPr>
            <w:r w:rsidRPr="00AB7CBB">
              <w:t>articulated and pier construction</w:t>
            </w:r>
          </w:p>
          <w:p w:rsidR="00000000" w:rsidRPr="00AB7CBB" w:rsidP="00AB7CBB">
            <w:pPr>
              <w:pStyle w:val="ListBullet"/>
            </w:pPr>
            <w:r w:rsidRPr="00AB7CBB">
              <w:t>bonding patterns and block bonding techniques</w:t>
            </w:r>
          </w:p>
          <w:p w:rsidR="00000000" w:rsidRPr="00AB7CBB" w:rsidP="00AB7CBB">
            <w:pPr>
              <w:pStyle w:val="ListBullet"/>
            </w:pPr>
            <w:r w:rsidRPr="00AB7CBB">
              <w:t>brick expansion and growth</w:t>
            </w:r>
          </w:p>
          <w:p w:rsidR="00000000" w:rsidRPr="00AB7CBB" w:rsidP="00AB7CBB">
            <w:pPr>
              <w:pStyle w:val="ListBullet"/>
            </w:pPr>
            <w:r w:rsidRPr="00AB7CBB">
              <w:t>characteristics and applications of materials for constructing masonry structural systems</w:t>
            </w:r>
          </w:p>
          <w:p w:rsidR="00000000" w:rsidRPr="00AB7CBB" w:rsidP="00AB7CBB">
            <w:pPr>
              <w:pStyle w:val="ListBullet"/>
            </w:pPr>
            <w:r w:rsidRPr="00AB7CBB">
              <w:t>construction terminology</w:t>
            </w:r>
          </w:p>
          <w:p w:rsidR="00000000" w:rsidRPr="00AB7CBB" w:rsidP="00AB7CBB">
            <w:pPr>
              <w:pStyle w:val="ListBullet"/>
            </w:pPr>
            <w:r w:rsidRPr="00AB7CBB">
              <w:t>control joints</w:t>
            </w:r>
          </w:p>
          <w:p w:rsidR="00000000" w:rsidRPr="00AB7CBB" w:rsidP="00AB7CBB">
            <w:pPr>
              <w:pStyle w:val="ListBullet"/>
            </w:pPr>
            <w:r w:rsidRPr="00AB7CBB">
              <w:t>job safety analysis (JSA) and safe work method statements</w:t>
            </w:r>
          </w:p>
          <w:p w:rsidR="00000000" w:rsidRPr="00AB7CBB" w:rsidP="00AB7CBB">
            <w:pPr>
              <w:pStyle w:val="ListBullet"/>
            </w:pPr>
            <w:r w:rsidRPr="00AB7CBB">
              <w:t>material safety data sheets (MSDS)</w:t>
            </w:r>
          </w:p>
          <w:p w:rsidR="00000000" w:rsidRPr="00AB7CBB" w:rsidP="00AB7CBB">
            <w:pPr>
              <w:pStyle w:val="ListBullet"/>
            </w:pPr>
            <w:r w:rsidRPr="00AB7CBB">
              <w:t>materials storage and environment</w:t>
            </w:r>
            <w:r w:rsidRPr="00AB7CBB">
              <w:t>ally friendly waste management</w:t>
            </w:r>
          </w:p>
          <w:p w:rsidR="00000000" w:rsidRPr="00AB7CBB" w:rsidP="00AB7CBB">
            <w:pPr>
              <w:pStyle w:val="ListBullet"/>
            </w:pPr>
            <w:r w:rsidRPr="00AB7CBB">
              <w:t>plans, specifications and drawings</w:t>
            </w:r>
          </w:p>
          <w:p w:rsidR="00000000" w:rsidRPr="00AB7CBB" w:rsidP="00AB7CBB">
            <w:pPr>
              <w:pStyle w:val="ListBullet"/>
            </w:pPr>
            <w:r w:rsidRPr="00AB7CBB">
              <w:t>processes for the calculation of material requirements</w:t>
            </w:r>
          </w:p>
          <w:p w:rsidR="00000000" w:rsidRPr="00AB7CBB" w:rsidP="00AB7CBB">
            <w:pPr>
              <w:pStyle w:val="ListBullet"/>
            </w:pPr>
            <w:r w:rsidRPr="00AB7CBB">
              <w:t>quality requirements for masonry structural systems</w:t>
            </w:r>
          </w:p>
          <w:p w:rsidR="00000000" w:rsidRPr="00AB7CBB" w:rsidP="00AB7CBB">
            <w:pPr>
              <w:pStyle w:val="ListBullet"/>
            </w:pPr>
            <w:r w:rsidRPr="00AB7CBB">
              <w:t>reinforcing of structures and core filling of blockwork</w:t>
            </w:r>
          </w:p>
          <w:p w:rsidR="00000000" w:rsidRPr="00AB7CBB" w:rsidP="00AB7CBB">
            <w:pPr>
              <w:pStyle w:val="ListBullet"/>
            </w:pPr>
            <w:r w:rsidRPr="00AB7CBB">
              <w:t>techniques for constructi</w:t>
            </w:r>
            <w:r w:rsidRPr="00AB7CBB">
              <w:t>ng masonry structural systems</w:t>
            </w:r>
          </w:p>
          <w:p w:rsidR="00000000" w:rsidRPr="00AB7CBB" w:rsidP="00AB7CBB">
            <w:pPr>
              <w:pStyle w:val="ListBullet"/>
            </w:pPr>
            <w:r w:rsidRPr="00AB7CBB">
              <w:t>types, characteristics, uses and limitations of plant, tools and equipment</w:t>
            </w:r>
          </w:p>
          <w:p w:rsidR="00000000" w:rsidRPr="00AB7CBB" w:rsidP="00AB7CBB">
            <w:pPr>
              <w:pStyle w:val="ListBullet"/>
            </w:pPr>
            <w:r w:rsidRPr="00AB7CBB">
              <w:t>workplace and equipment safety requirements.</w:t>
            </w:r>
          </w:p>
        </w:tc>
      </w:tr>
    </w:tbl>
    <w:p w:rsidR="005A08AA" w:rsidP="00AB7CBB">
      <w:pPr>
        <w:pStyle w:val="BodyText"/>
      </w:pPr>
    </w:p>
    <w:p w:rsidR="005A08AA" w:rsidP="00AB7CBB">
      <w:pPr>
        <w:pStyle w:val="BodyText"/>
      </w:pPr>
    </w:p>
    <w:p w:rsidR="00000000" w:rsidRPr="00AB7CBB" w:rsidP="00AB7CBB">
      <w:pPr>
        <w:pStyle w:val="AllowPageBreak"/>
      </w:pPr>
    </w:p>
    <w:p w:rsidR="00000000" w:rsidRPr="00AB7CBB" w:rsidP="00AB7CBB">
      <w:pPr>
        <w:pStyle w:val="Heading1"/>
      </w:pPr>
      <w:bookmarkStart w:id="10" w:name="O_242188"/>
      <w:bookmarkEnd w:id="10"/>
      <w:r w:rsidRPr="00AB7CBB">
        <w:t>Evidence Guide</w:t>
      </w:r>
    </w:p>
    <w:tbl>
      <w:tblPr>
        <w:tblW w:w="0" w:type="auto"/>
        <w:tblLayout w:type="fixed"/>
        <w:tblCellMar>
          <w:left w:w="62" w:type="dxa"/>
          <w:right w:w="62" w:type="dxa"/>
        </w:tblCellMar>
        <w:tblLook w:val="0000"/>
      </w:tblPr>
      <w:tblGrid>
        <w:gridCol w:w="3409"/>
        <w:gridCol w:w="5113"/>
      </w:tblGrid>
      <w:tr w:rsidTr="005A08A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B7CBB">
            <w:pPr>
              <w:pStyle w:val="BodyText"/>
              <w:rPr>
                <w:lang w:val="en-NZ"/>
              </w:rPr>
            </w:pPr>
            <w:r w:rsidRPr="00AB7CBB">
              <w:rPr>
                <w:rStyle w:val="SpecialBold"/>
              </w:rPr>
              <w:t>EVIDENCE GUIDE</w:t>
            </w:r>
          </w:p>
        </w:tc>
      </w:tr>
      <w:tr w:rsidTr="005A08A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B7CBB">
            <w:pPr>
              <w:pStyle w:val="BodyText"/>
              <w:rPr>
                <w:lang w:val="en-NZ"/>
              </w:rPr>
            </w:pPr>
            <w:r w:rsidRPr="00AB7CBB">
              <w:t>The evidence guide provides advice on assessment and must be read in conjunction with the performance criteria, required skills and knowledge, range statement and the Assessment Guidelines for the Training Package.</w:t>
            </w:r>
          </w:p>
        </w:tc>
      </w:tr>
      <w:tr w:rsidTr="005A08AA">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SpecialBold"/>
              </w:rPr>
              <w:t>Overview of assessment</w:t>
            </w:r>
          </w:p>
        </w:tc>
        <w:tc>
          <w:tcPr>
            <w:tcW w:w="5113"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t>This unit of competency could be assessed in the workplace or a close simulation of the workplace environment, provided that simulated or project-based assessment techniques fully replicate construction workplace conditions, materials, activities, responsi</w:t>
            </w:r>
            <w:r w:rsidRPr="00AB7CBB">
              <w:t xml:space="preserve">bilities and procedures. </w:t>
            </w:r>
          </w:p>
        </w:tc>
      </w:tr>
      <w:tr w:rsidTr="005A08AA">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SpecialBold"/>
              </w:rPr>
              <w:t>Critical aspects for assessment and evidence required to demonstrate competency in this unit</w:t>
            </w:r>
          </w:p>
        </w:tc>
        <w:tc>
          <w:tcPr>
            <w:tcW w:w="5113" w:type="dxa"/>
            <w:tcBorders>
              <w:top w:val="nil"/>
              <w:left w:val="nil"/>
              <w:bottom w:val="nil"/>
              <w:right w:val="nil"/>
            </w:tcBorders>
            <w:tcMar>
              <w:top w:w="0" w:type="dxa"/>
              <w:left w:w="62" w:type="dxa"/>
              <w:bottom w:w="0" w:type="dxa"/>
              <w:right w:w="62" w:type="dxa"/>
            </w:tcMar>
          </w:tcPr>
          <w:p w:rsidR="00000000" w:rsidRPr="00AB7CBB" w:rsidP="00AB7CBB">
            <w:pPr>
              <w:pStyle w:val="BodyText"/>
            </w:pPr>
            <w:r w:rsidRPr="00AB7CBB">
              <w:t>A person who demonstrates competency in this unit must be able to provide evidence of the ability to:</w:t>
            </w:r>
          </w:p>
          <w:p w:rsidR="00000000" w:rsidRPr="00AB7CBB" w:rsidP="00AB7CBB">
            <w:pPr>
              <w:pStyle w:val="ListBullet"/>
            </w:pPr>
            <w:r w:rsidRPr="00AB7CBB">
              <w:t>locate, interpret and apply relev</w:t>
            </w:r>
            <w:r w:rsidRPr="00AB7CBB">
              <w:t>ant information, standards and specifications</w:t>
            </w:r>
          </w:p>
          <w:p w:rsidR="00000000" w:rsidRPr="00AB7CBB" w:rsidP="00AB7CBB">
            <w:pPr>
              <w:pStyle w:val="ListBullet"/>
            </w:pPr>
            <w:r w:rsidRPr="00AB7CBB">
              <w:t>comply with site safety plan and OHS legislation, regulations and codes of practice applicable to workplace operations</w:t>
            </w:r>
          </w:p>
          <w:p w:rsidR="00000000" w:rsidRPr="00AB7CBB" w:rsidP="00AB7CBB">
            <w:pPr>
              <w:pStyle w:val="ListBullet"/>
            </w:pPr>
            <w:r w:rsidRPr="00AB7CBB">
              <w:t>comply with organisational policies and procedures, including quality requirements</w:t>
            </w:r>
          </w:p>
          <w:p w:rsidR="00000000" w:rsidRPr="00AB7CBB" w:rsidP="00AB7CBB">
            <w:pPr>
              <w:pStyle w:val="ListBullet"/>
            </w:pPr>
            <w:r w:rsidRPr="00AB7CBB">
              <w:t>safely and effectively use tools, plant and equipment</w:t>
            </w:r>
          </w:p>
          <w:p w:rsidR="00000000" w:rsidRPr="00AB7CBB" w:rsidP="00AB7CBB">
            <w:pPr>
              <w:pStyle w:val="ListBullet"/>
            </w:pPr>
            <w:r w:rsidRPr="00AB7CBB">
              <w:t>communicate and work effectively and safely with others</w:t>
            </w:r>
          </w:p>
          <w:p w:rsidR="00000000" w:rsidRPr="00AB7CBB" w:rsidP="00AB7CBB">
            <w:pPr>
              <w:pStyle w:val="ListBullet"/>
            </w:pPr>
            <w:r w:rsidRPr="00AB7CBB">
              <w:t>as a minimum, given the plans and specifications, construct a block wall, including:</w:t>
            </w:r>
          </w:p>
          <w:p w:rsidR="00000000" w:rsidRPr="00AB7CBB" w:rsidP="00AB7CBB">
            <w:pPr>
              <w:pStyle w:val="ListBullet2"/>
            </w:pPr>
            <w:r w:rsidRPr="00AB7CBB">
              <w:t>confirming that starter bars are correctly positioned</w:t>
            </w:r>
          </w:p>
          <w:p w:rsidR="00000000" w:rsidRPr="00AB7CBB" w:rsidP="00AB7CBB">
            <w:pPr>
              <w:pStyle w:val="ListBullet2"/>
            </w:pPr>
            <w:r w:rsidRPr="00AB7CBB">
              <w:t>reinfo</w:t>
            </w:r>
            <w:r w:rsidRPr="00AB7CBB">
              <w:t>rcing with horizontal and vertical steel</w:t>
            </w:r>
          </w:p>
          <w:p w:rsidR="00000000" w:rsidRPr="00AB7CBB" w:rsidP="00AB7CBB">
            <w:pPr>
              <w:pStyle w:val="ListBullet2"/>
            </w:pPr>
            <w:r w:rsidRPr="00AB7CBB">
              <w:t>cleaning eyes and tie downs</w:t>
            </w:r>
          </w:p>
          <w:p w:rsidR="00000000" w:rsidRPr="00AB7CBB" w:rsidP="00AB7CBB">
            <w:pPr>
              <w:pStyle w:val="ListBullet2"/>
            </w:pPr>
            <w:r w:rsidRPr="00AB7CBB">
              <w:t>cleaning cores (for installation of formwork and pouring of concrete)</w:t>
            </w:r>
          </w:p>
          <w:p w:rsidR="00000000" w:rsidRPr="00AB7CBB" w:rsidP="00AB7CBB">
            <w:pPr>
              <w:pStyle w:val="ListBullet2"/>
            </w:pPr>
            <w:r w:rsidRPr="00AB7CBB">
              <w:t>mixing, placing and compacting concrete grout</w:t>
            </w:r>
          </w:p>
          <w:p w:rsidR="00000000" w:rsidRPr="00AB7CBB" w:rsidP="00AB7CBB">
            <w:pPr>
              <w:pStyle w:val="ListBullet2"/>
            </w:pPr>
            <w:r w:rsidRPr="00AB7CBB">
              <w:t>finishing wall to specifications</w:t>
            </w:r>
          </w:p>
          <w:p w:rsidR="00000000" w:rsidRPr="00AB7CBB" w:rsidP="00AB7CBB">
            <w:pPr>
              <w:pStyle w:val="ListBullet2"/>
            </w:pPr>
            <w:r w:rsidRPr="00AB7CBB">
              <w:t xml:space="preserve">a load bearing column (390mm x 390mm) </w:t>
            </w:r>
            <w:r w:rsidRPr="00AB7CBB">
              <w:t>of a minimum of 1m high, including a control joint and a service opening for a door jamb with a bond beam lintel</w:t>
            </w:r>
          </w:p>
          <w:p w:rsidR="00000000" w:rsidRPr="00AB7CBB" w:rsidP="00AB7CBB">
            <w:pPr>
              <w:pStyle w:val="ListBullet2"/>
            </w:pPr>
            <w:r w:rsidRPr="00AB7CBB">
              <w:t>and ensuring:</w:t>
            </w:r>
          </w:p>
          <w:p w:rsidR="00000000" w:rsidRPr="00AB7CBB" w:rsidP="00AB7CBB">
            <w:pPr>
              <w:pStyle w:val="ListBullet3"/>
            </w:pPr>
            <w:r w:rsidRPr="00AB7CBB">
              <w:t>correct identification of requirement and finishing of the tasks</w:t>
            </w:r>
          </w:p>
          <w:p w:rsidR="00000000" w:rsidRPr="00AB7CBB" w:rsidP="00AB7CBB">
            <w:pPr>
              <w:pStyle w:val="ListBullet3"/>
            </w:pPr>
            <w:r w:rsidRPr="00AB7CBB">
              <w:t>correct selection and use of appropriate processes, tools and equipment</w:t>
            </w:r>
          </w:p>
          <w:p w:rsidR="00000000" w:rsidP="00AB7CBB">
            <w:pPr>
              <w:pStyle w:val="ListBullet3"/>
              <w:rPr>
                <w:lang w:val="en-NZ"/>
              </w:rPr>
            </w:pPr>
            <w:r w:rsidRPr="00AB7CBB">
              <w:t>completing all work to specification.</w:t>
            </w:r>
          </w:p>
        </w:tc>
      </w:tr>
      <w:tr w:rsidTr="005A08AA">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SpecialBold"/>
              </w:rPr>
              <w:t>Context of and specific resources for assessment</w:t>
            </w:r>
          </w:p>
        </w:tc>
        <w:tc>
          <w:tcPr>
            <w:tcW w:w="5113" w:type="dxa"/>
            <w:tcBorders>
              <w:top w:val="nil"/>
              <w:left w:val="nil"/>
              <w:bottom w:val="nil"/>
              <w:right w:val="nil"/>
            </w:tcBorders>
            <w:tcMar>
              <w:top w:w="0" w:type="dxa"/>
              <w:left w:w="62" w:type="dxa"/>
              <w:bottom w:w="0" w:type="dxa"/>
              <w:right w:w="62" w:type="dxa"/>
            </w:tcMar>
          </w:tcPr>
          <w:p w:rsidR="00000000" w:rsidRPr="00AB7CBB" w:rsidP="00AB7CBB">
            <w:pPr>
              <w:pStyle w:val="BodyText"/>
            </w:pPr>
            <w:r w:rsidRPr="00AB7CBB">
              <w:t>This competency is to be assessed using standard and authorised work practices, safety requireme</w:t>
            </w:r>
            <w:r w:rsidRPr="00AB7CBB">
              <w:t>nts and environmental constraints.</w:t>
            </w:r>
          </w:p>
          <w:p w:rsidR="00000000" w:rsidRPr="00AB7CBB" w:rsidP="00AB7CBB">
            <w:pPr>
              <w:pStyle w:val="BodyText"/>
            </w:pPr>
            <w:r w:rsidRPr="00AB7CBB">
              <w:t>Assessment of essential underpinning knowledge will usually be conducted in an off-site context.</w:t>
            </w:r>
          </w:p>
          <w:p w:rsidR="00000000" w:rsidRPr="00AB7CBB" w:rsidP="00AB7CBB">
            <w:pPr>
              <w:pStyle w:val="BodyText"/>
            </w:pPr>
            <w:r w:rsidRPr="00AB7CBB">
              <w:t>Assessment is to comply with relevant regulatory or Australian standards' requirements.</w:t>
            </w:r>
          </w:p>
          <w:p w:rsidR="00000000" w:rsidRPr="00AB7CBB" w:rsidP="00AB7CBB">
            <w:pPr>
              <w:pStyle w:val="BodyText"/>
            </w:pPr>
            <w:r w:rsidRPr="00AB7CBB">
              <w:t>Resource implications for assessment</w:t>
            </w:r>
            <w:r w:rsidRPr="00AB7CBB">
              <w:t xml:space="preserve"> include:</w:t>
            </w:r>
          </w:p>
          <w:p w:rsidR="00000000" w:rsidRPr="00AB7CBB" w:rsidP="00AB7CBB">
            <w:pPr>
              <w:pStyle w:val="ListBullet"/>
            </w:pPr>
            <w:r w:rsidRPr="00AB7CBB">
              <w:t>an induction procedure and requirement</w:t>
            </w:r>
          </w:p>
          <w:p w:rsidR="00000000" w:rsidRPr="00AB7CBB" w:rsidP="00AB7CBB">
            <w:pPr>
              <w:pStyle w:val="ListBullet"/>
            </w:pPr>
            <w:r w:rsidRPr="00AB7CBB">
              <w:t>realistic tasks or simulated tasks covering the mandatory task requirements</w:t>
            </w:r>
          </w:p>
          <w:p w:rsidR="00000000" w:rsidRPr="00AB7CBB" w:rsidP="00AB7CBB">
            <w:pPr>
              <w:pStyle w:val="ListBullet"/>
            </w:pPr>
            <w:r w:rsidRPr="00AB7CBB">
              <w:t>relevant specifications and work instructions</w:t>
            </w:r>
          </w:p>
          <w:p w:rsidR="00000000" w:rsidRPr="00AB7CBB" w:rsidP="00AB7CBB">
            <w:pPr>
              <w:pStyle w:val="ListBullet"/>
            </w:pPr>
            <w:r w:rsidRPr="00AB7CBB">
              <w:t>tools and equipment appropriate to applying safe work practices</w:t>
            </w:r>
          </w:p>
          <w:p w:rsidR="00000000" w:rsidRPr="00AB7CBB" w:rsidP="00AB7CBB">
            <w:pPr>
              <w:pStyle w:val="ListBullet"/>
            </w:pPr>
            <w:r w:rsidRPr="00AB7CBB">
              <w:t>support materials appropriate to activity</w:t>
            </w:r>
          </w:p>
          <w:p w:rsidR="00000000" w:rsidRPr="00AB7CBB" w:rsidP="00AB7CBB">
            <w:pPr>
              <w:pStyle w:val="ListBullet"/>
            </w:pPr>
            <w:r w:rsidRPr="00AB7CBB">
              <w:t>workplace instructions relating to safe work practices and addressing hazards and emergencies</w:t>
            </w:r>
          </w:p>
          <w:p w:rsidR="00000000" w:rsidRPr="00AB7CBB" w:rsidP="00AB7CBB">
            <w:pPr>
              <w:pStyle w:val="ListBullet"/>
            </w:pPr>
            <w:r w:rsidRPr="00AB7CBB">
              <w:t>material safety data sheets</w:t>
            </w:r>
          </w:p>
          <w:p w:rsidR="00000000" w:rsidRPr="00AB7CBB" w:rsidP="00AB7CBB">
            <w:pPr>
              <w:pStyle w:val="ListBullet"/>
            </w:pPr>
            <w:r w:rsidRPr="00AB7CBB">
              <w:t>research resources, including industry related systems information.</w:t>
            </w:r>
          </w:p>
          <w:p w:rsidR="00000000" w:rsidP="00AB7CBB">
            <w:pPr>
              <w:pStyle w:val="BodyText"/>
              <w:rPr>
                <w:lang w:val="en-NZ"/>
              </w:rPr>
            </w:pPr>
            <w:r w:rsidRPr="00AB7CBB">
              <w:t>Reasonable adjustments f</w:t>
            </w:r>
            <w:r w:rsidRPr="00AB7CBB">
              <w:t xml:space="preserve">or people with disabilities must be made to assessment processes where required. This could include access to modified equipment and other physical resources, and the provision of appropriate assessment support. </w:t>
            </w:r>
          </w:p>
        </w:tc>
      </w:tr>
      <w:tr w:rsidTr="005A08AA">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SpecialBold"/>
              </w:rPr>
              <w:t>Method of assessment</w:t>
            </w:r>
          </w:p>
        </w:tc>
        <w:tc>
          <w:tcPr>
            <w:tcW w:w="5113" w:type="dxa"/>
            <w:tcBorders>
              <w:top w:val="nil"/>
              <w:left w:val="nil"/>
              <w:bottom w:val="nil"/>
              <w:right w:val="nil"/>
            </w:tcBorders>
            <w:tcMar>
              <w:top w:w="0" w:type="dxa"/>
              <w:left w:w="62" w:type="dxa"/>
              <w:bottom w:w="0" w:type="dxa"/>
              <w:right w:w="62" w:type="dxa"/>
            </w:tcMar>
          </w:tcPr>
          <w:p w:rsidR="00000000" w:rsidRPr="00AB7CBB" w:rsidP="00AB7CBB">
            <w:pPr>
              <w:pStyle w:val="BodyText"/>
            </w:pPr>
            <w:r w:rsidRPr="00AB7CBB">
              <w:t>Assessment methods mu</w:t>
            </w:r>
            <w:r w:rsidRPr="00AB7CBB">
              <w:t>st:</w:t>
            </w:r>
          </w:p>
          <w:p w:rsidR="00000000" w:rsidRPr="00AB7CBB" w:rsidP="00AB7CBB">
            <w:pPr>
              <w:pStyle w:val="ListBullet"/>
            </w:pPr>
            <w:r w:rsidRPr="00AB7CBB">
              <w:t>satisfy the endorsed Assessment Guidelines of the Construction, Plumbing and Services Training Package</w:t>
            </w:r>
          </w:p>
          <w:p w:rsidR="00000000" w:rsidRPr="00AB7CBB" w:rsidP="00AB7CBB">
            <w:pPr>
              <w:pStyle w:val="ListBullet"/>
            </w:pPr>
            <w:r w:rsidRPr="00AB7CBB">
              <w:t>include direct observation of tasks in real or simulated work conditions, with questioning to confirm the ability to consistently identify and corre</w:t>
            </w:r>
            <w:r w:rsidRPr="00AB7CBB">
              <w:t>ctly interpret the essential underpinning knowledge required for practical application</w:t>
            </w:r>
          </w:p>
          <w:p w:rsidR="00000000" w:rsidRPr="00AB7CBB" w:rsidP="00AB7CBB">
            <w:pPr>
              <w:pStyle w:val="ListBullet"/>
            </w:pPr>
            <w:r w:rsidRPr="00AB7CBB">
              <w:t>reinforce the integration of employability skills with workplace tasks and job roles</w:t>
            </w:r>
          </w:p>
          <w:p w:rsidR="00000000" w:rsidRPr="00AB7CBB" w:rsidP="00AB7CBB">
            <w:pPr>
              <w:pStyle w:val="ListBullet"/>
            </w:pPr>
            <w:r w:rsidRPr="00AB7CBB">
              <w:t>confirm that competency is verified and able to be transferred to other circumstance</w:t>
            </w:r>
            <w:r w:rsidRPr="00AB7CBB">
              <w:t>s and environments.</w:t>
            </w:r>
          </w:p>
          <w:p w:rsidR="00000000" w:rsidRPr="00AB7CBB" w:rsidP="00AB7CBB">
            <w:pPr>
              <w:pStyle w:val="BodyText"/>
            </w:pPr>
            <w:r w:rsidRPr="00AB7CBB">
              <w:t>Validity and sufficiency of evidence requires that:</w:t>
            </w:r>
          </w:p>
          <w:p w:rsidR="00000000" w:rsidRPr="00AB7CBB" w:rsidP="00AB7CBB">
            <w:pPr>
              <w:pStyle w:val="ListBullet"/>
            </w:pPr>
            <w:r w:rsidRPr="00AB7CBB">
              <w:t>competency will need to be demonstrated over a period of time reflecting the scope of the role and the practical requirements of the workplace</w:t>
            </w:r>
          </w:p>
          <w:p w:rsidR="00000000" w:rsidRPr="00AB7CBB" w:rsidP="00AB7CBB">
            <w:pPr>
              <w:pStyle w:val="ListBullet"/>
            </w:pPr>
            <w:r w:rsidRPr="00AB7CBB">
              <w:t>where the assess</w:t>
            </w:r>
            <w:r w:rsidRPr="00AB7CBB">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AB7CBB">
              <w:t>the assessor has complete confidence in the person's demonstrated ability and applied knowledge</w:t>
            </w:r>
          </w:p>
          <w:p w:rsidR="00000000" w:rsidRPr="00AB7CBB" w:rsidP="00AB7CBB">
            <w:pPr>
              <w:pStyle w:val="ListBullet"/>
            </w:pPr>
            <w:r w:rsidRPr="00AB7CBB">
              <w:t>all assessment that is part of a structured learning experience must include a combination of direct, indirect and supplementary evidence.</w:t>
            </w:r>
          </w:p>
          <w:p w:rsidR="00000000" w:rsidRPr="00AB7CBB" w:rsidP="00AB7CBB">
            <w:pPr>
              <w:pStyle w:val="BodyText"/>
            </w:pPr>
            <w:r w:rsidRPr="00AB7CBB">
              <w:t xml:space="preserve">Assessment processes </w:t>
            </w:r>
            <w:r w:rsidRPr="00AB7CBB">
              <w:t>and techniques should as far as is practical take into account the language, literacy and numeracy capacity of the candidate in relation to the competency being assessed.</w:t>
            </w:r>
          </w:p>
          <w:p w:rsidR="00000000" w:rsidRPr="00AB7CBB" w:rsidP="00AB7CBB">
            <w:pPr>
              <w:pStyle w:val="BodyText"/>
            </w:pPr>
            <w:r w:rsidRPr="00AB7CBB">
              <w:t>Supplementary evidence of competency may be obtained from relevant authenticated docu</w:t>
            </w:r>
            <w:r w:rsidRPr="00AB7CBB">
              <w:t xml:space="preserve">mentation from third parties, such as existing supervisors, team leaders or specialist training staff. </w:t>
            </w:r>
          </w:p>
        </w:tc>
      </w:tr>
    </w:tbl>
    <w:p w:rsidR="005A08AA" w:rsidP="00AB7CBB">
      <w:pPr>
        <w:pStyle w:val="BodyText"/>
      </w:pPr>
    </w:p>
    <w:p w:rsidR="005A08AA" w:rsidP="00AB7CBB">
      <w:pPr>
        <w:pStyle w:val="BodyText"/>
      </w:pPr>
    </w:p>
    <w:p w:rsidR="00000000" w:rsidRPr="00AB7CBB" w:rsidP="00AB7CBB">
      <w:pPr>
        <w:pStyle w:val="Heading1"/>
      </w:pPr>
      <w:bookmarkStart w:id="11" w:name="O_250171"/>
      <w:bookmarkEnd w:id="11"/>
      <w:r w:rsidRPr="00AB7CBB">
        <w:t>Range Statement</w:t>
      </w:r>
    </w:p>
    <w:tbl>
      <w:tblPr>
        <w:tblW w:w="0" w:type="auto"/>
        <w:tblLayout w:type="fixed"/>
        <w:tblCellMar>
          <w:left w:w="62" w:type="dxa"/>
          <w:right w:w="62" w:type="dxa"/>
        </w:tblCellMar>
        <w:tblLook w:val="0000"/>
      </w:tblPr>
      <w:tblGrid>
        <w:gridCol w:w="3476"/>
        <w:gridCol w:w="5046"/>
      </w:tblGrid>
      <w:tr w:rsidTr="005A08A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B7CBB">
            <w:pPr>
              <w:pStyle w:val="BodyText"/>
              <w:rPr>
                <w:lang w:val="en-NZ"/>
              </w:rPr>
            </w:pPr>
            <w:r w:rsidRPr="00AB7CBB">
              <w:rPr>
                <w:rStyle w:val="SpecialBold"/>
              </w:rPr>
              <w:t>RANGE STATEMENT</w:t>
            </w:r>
          </w:p>
        </w:tc>
      </w:tr>
      <w:tr w:rsidTr="005A08A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B7CBB">
            <w:pPr>
              <w:pStyle w:val="BodyText"/>
              <w:rPr>
                <w:lang w:val="en-NZ"/>
              </w:rPr>
            </w:pPr>
            <w:r w:rsidRPr="00AB7CBB">
              <w:t>The range statement relates to the unit of competency as a whole. It allows for different work environments and situations that may affect performance. Bold italicised wording, if used in the performance criteria, is detailed below. Essential operating con</w:t>
            </w:r>
            <w:r w:rsidRPr="00AB7CBB">
              <w:t>ditions that may be present with training and assessment (depending on the work situation, needs of the candidate, accessibility of the item, and local industry and regional contexts) may also be included.</w:t>
            </w:r>
          </w:p>
        </w:tc>
      </w:tr>
      <w:tr w:rsidTr="005A08A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BoldandItalics"/>
              </w:rPr>
              <w:t>Information</w:t>
            </w:r>
            <w:r w:rsidRPr="00AB7CBB">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AB7CBB" w:rsidP="00AB7CBB">
            <w:pPr>
              <w:pStyle w:val="ListBullet"/>
            </w:pPr>
            <w:r w:rsidRPr="00AB7CBB">
              <w:t>diagrams or sketches</w:t>
            </w:r>
          </w:p>
          <w:p w:rsidR="00000000" w:rsidRPr="00AB7CBB" w:rsidP="00AB7CBB">
            <w:pPr>
              <w:pStyle w:val="ListBullet"/>
            </w:pPr>
            <w:r w:rsidRPr="00AB7CBB">
              <w:t>instructions issued by authorised organisational or external personnel</w:t>
            </w:r>
          </w:p>
          <w:p w:rsidR="00000000" w:rsidRPr="00AB7CBB" w:rsidP="00AB7CBB">
            <w:pPr>
              <w:pStyle w:val="ListBullet"/>
            </w:pPr>
            <w:r w:rsidRPr="00AB7CBB">
              <w:t>manufacturer specifications and instructions where specified</w:t>
            </w:r>
          </w:p>
          <w:p w:rsidR="00000000" w:rsidRPr="00AB7CBB" w:rsidP="00AB7CBB">
            <w:pPr>
              <w:pStyle w:val="ListBullet"/>
            </w:pPr>
            <w:r w:rsidRPr="00AB7CBB">
              <w:t>memos</w:t>
            </w:r>
          </w:p>
          <w:p w:rsidR="00000000" w:rsidRPr="00AB7CBB" w:rsidP="00AB7CBB">
            <w:pPr>
              <w:pStyle w:val="ListBullet"/>
            </w:pPr>
            <w:r w:rsidRPr="00AB7CBB">
              <w:t>MSDS</w:t>
            </w:r>
          </w:p>
          <w:p w:rsidR="00000000" w:rsidRPr="00AB7CBB" w:rsidP="00AB7CBB">
            <w:pPr>
              <w:pStyle w:val="ListBullet"/>
            </w:pPr>
            <w:r w:rsidRPr="00AB7CBB">
              <w:t>organisation work specifications and requirements</w:t>
            </w:r>
          </w:p>
          <w:p w:rsidR="00000000" w:rsidRPr="00AB7CBB" w:rsidP="00AB7CBB">
            <w:pPr>
              <w:pStyle w:val="ListBullet"/>
            </w:pPr>
            <w:r w:rsidRPr="00AB7CBB">
              <w:t>plans and specifications</w:t>
            </w:r>
          </w:p>
          <w:p w:rsidR="00000000" w:rsidRPr="00AB7CBB" w:rsidP="00AB7CBB">
            <w:pPr>
              <w:pStyle w:val="ListBullet"/>
            </w:pPr>
            <w:r w:rsidRPr="00AB7CBB">
              <w:t>regulatory and legislative requirement</w:t>
            </w:r>
            <w:r w:rsidRPr="00AB7CBB">
              <w:t>s pertaining to constructing masonry structural systems</w:t>
            </w:r>
          </w:p>
          <w:p w:rsidR="00000000" w:rsidRPr="00AB7CBB" w:rsidP="00AB7CBB">
            <w:pPr>
              <w:pStyle w:val="ListBullet"/>
            </w:pPr>
            <w:r w:rsidRPr="00AB7CBB">
              <w:t>relevant Australian standards</w:t>
            </w:r>
          </w:p>
          <w:p w:rsidR="00000000" w:rsidRPr="00AB7CBB" w:rsidP="00AB7CBB">
            <w:pPr>
              <w:pStyle w:val="ListBullet"/>
            </w:pPr>
            <w:r w:rsidRPr="00AB7CBB">
              <w:t>safe work procedures related to constructing masonry structural systems</w:t>
            </w:r>
          </w:p>
          <w:p w:rsidR="00000000" w:rsidRPr="00AB7CBB" w:rsidP="00AB7CBB">
            <w:pPr>
              <w:pStyle w:val="ListBullet"/>
            </w:pPr>
            <w:r w:rsidRPr="00AB7CBB">
              <w:t>signage</w:t>
            </w:r>
          </w:p>
          <w:p w:rsidR="00000000" w:rsidRPr="00AB7CBB" w:rsidP="00AB7CBB">
            <w:pPr>
              <w:pStyle w:val="ListBullet"/>
            </w:pPr>
            <w:r w:rsidRPr="00AB7CBB">
              <w:t>verbal or written and graphical instructions</w:t>
            </w:r>
          </w:p>
          <w:p w:rsidR="00000000" w:rsidRPr="00AB7CBB" w:rsidP="00AB7CBB">
            <w:pPr>
              <w:pStyle w:val="ListBullet"/>
            </w:pPr>
            <w:r w:rsidRPr="00AB7CBB">
              <w:t>work bulletins</w:t>
            </w:r>
          </w:p>
          <w:p w:rsidR="00000000" w:rsidP="00AB7CBB">
            <w:pPr>
              <w:pStyle w:val="ListBullet"/>
              <w:rPr>
                <w:lang w:val="en-NZ"/>
              </w:rPr>
            </w:pPr>
            <w:r w:rsidRPr="00AB7CBB">
              <w:t>work schedules.</w:t>
            </w:r>
          </w:p>
        </w:tc>
      </w:tr>
      <w:tr w:rsidTr="005A08A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BoldandItalics"/>
              </w:rPr>
              <w:t>Bricklaying a</w:t>
            </w:r>
            <w:r w:rsidRPr="00AB7CBB">
              <w:rPr>
                <w:rStyle w:val="BoldandItalics"/>
              </w:rPr>
              <w:t>nd blocklaying tasks</w:t>
            </w:r>
            <w:r w:rsidRPr="00AB7CBB">
              <w:t xml:space="preserve">: </w:t>
            </w:r>
          </w:p>
        </w:tc>
        <w:tc>
          <w:tcPr>
            <w:tcW w:w="5046" w:type="dxa"/>
            <w:tcBorders>
              <w:top w:val="nil"/>
              <w:left w:val="nil"/>
              <w:bottom w:val="nil"/>
              <w:right w:val="nil"/>
            </w:tcBorders>
            <w:tcMar>
              <w:top w:w="0" w:type="dxa"/>
              <w:left w:w="62" w:type="dxa"/>
              <w:bottom w:w="0" w:type="dxa"/>
              <w:right w:w="62" w:type="dxa"/>
            </w:tcMar>
          </w:tcPr>
          <w:p w:rsidR="00000000" w:rsidRPr="00AB7CBB" w:rsidP="00AB7CBB">
            <w:pPr>
              <w:pStyle w:val="ListBullet"/>
            </w:pPr>
            <w:r w:rsidRPr="00AB7CBB">
              <w:t>include all clay brick (wire cut/pressed) and concrete block (hollow and solid) masonry work</w:t>
            </w:r>
          </w:p>
          <w:p w:rsidR="00000000" w:rsidP="00AB7CBB">
            <w:pPr>
              <w:pStyle w:val="ListBullet"/>
              <w:rPr>
                <w:lang w:val="en-NZ"/>
              </w:rPr>
            </w:pPr>
            <w:r w:rsidRPr="00AB7CBB">
              <w:t>may be performe</w:t>
            </w:r>
            <w:r w:rsidRPr="00AB7CBB">
              <w:t>d on a new construction site, an existing structure being renovated or extended or an existing structure subject to service restoration or maintenance.</w:t>
            </w:r>
          </w:p>
        </w:tc>
      </w:tr>
      <w:tr w:rsidTr="005A08A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BoldandItalics"/>
              </w:rPr>
              <w:t>Safety</w:t>
            </w:r>
            <w:r w:rsidRPr="00AB7CBB">
              <w:t xml:space="preserve"> (</w:t>
            </w:r>
            <w:r w:rsidRPr="00AB7CBB">
              <w:rPr>
                <w:rStyle w:val="BoldandItalics"/>
              </w:rPr>
              <w:t>OHS</w:t>
            </w:r>
            <w:r w:rsidRPr="00AB7CBB">
              <w:t>) is to be in accordance with legislation, regulations, codes of practice, organisational sa</w:t>
            </w:r>
            <w:r w:rsidRPr="00AB7CBB">
              <w:t xml:space="preserve">fety policies and procedures,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AB7CBB" w:rsidP="00AB7CBB">
            <w:pPr>
              <w:pStyle w:val="ListBullet"/>
            </w:pPr>
            <w:r w:rsidRPr="00AB7CBB">
              <w:t>emergency procedures, including emergency shutdown and stopping, extinguishing fires, organisational first aid requirements and evacuation</w:t>
            </w:r>
          </w:p>
          <w:p w:rsidR="00000000" w:rsidRPr="00AB7CBB" w:rsidP="00AB7CBB">
            <w:pPr>
              <w:pStyle w:val="ListBullet"/>
            </w:pPr>
            <w:r w:rsidRPr="00AB7CBB">
              <w:t>handling of materials</w:t>
            </w:r>
          </w:p>
          <w:p w:rsidR="00000000" w:rsidRPr="00AB7CBB" w:rsidP="00AB7CBB">
            <w:pPr>
              <w:pStyle w:val="ListBullet"/>
            </w:pPr>
            <w:r w:rsidRPr="00AB7CBB">
              <w:t>hazard control</w:t>
            </w:r>
          </w:p>
          <w:p w:rsidR="00000000" w:rsidRPr="00AB7CBB" w:rsidP="00AB7CBB">
            <w:pPr>
              <w:pStyle w:val="ListBullet"/>
            </w:pPr>
            <w:r w:rsidRPr="00AB7CBB">
              <w:t>hazardo</w:t>
            </w:r>
            <w:r w:rsidRPr="00AB7CBB">
              <w:t>us materials and substances</w:t>
            </w:r>
          </w:p>
          <w:p w:rsidR="00000000" w:rsidRPr="00AB7CBB" w:rsidP="00AB7CBB">
            <w:pPr>
              <w:pStyle w:val="ListBullet"/>
            </w:pPr>
            <w:r w:rsidRPr="00AB7CBB">
              <w:t>safe operating procedures, including the conduct of operational risk assessment and treatments associated with:</w:t>
            </w:r>
          </w:p>
          <w:p w:rsidR="00000000" w:rsidRPr="00AB7CBB" w:rsidP="00AB7CBB">
            <w:pPr>
              <w:pStyle w:val="ListBullet2"/>
            </w:pPr>
            <w:r w:rsidRPr="00AB7CBB">
              <w:t>earth leakage boxes</w:t>
            </w:r>
          </w:p>
          <w:p w:rsidR="00000000" w:rsidRPr="00AB7CBB" w:rsidP="00AB7CBB">
            <w:pPr>
              <w:pStyle w:val="ListBullet2"/>
            </w:pPr>
            <w:r w:rsidRPr="00AB7CBB">
              <w:t>lighting</w:t>
            </w:r>
          </w:p>
          <w:p w:rsidR="00000000" w:rsidRPr="00AB7CBB" w:rsidP="00AB7CBB">
            <w:pPr>
              <w:pStyle w:val="ListBullet2"/>
            </w:pPr>
            <w:r w:rsidRPr="00AB7CBB">
              <w:t>power cables, including overhead service trays, cables and conduits</w:t>
            </w:r>
          </w:p>
          <w:p w:rsidR="00000000" w:rsidRPr="00AB7CBB" w:rsidP="00AB7CBB">
            <w:pPr>
              <w:pStyle w:val="ListBullet2"/>
            </w:pPr>
            <w:r w:rsidRPr="00AB7CBB">
              <w:t>restricted access barriers</w:t>
            </w:r>
          </w:p>
          <w:p w:rsidR="00000000" w:rsidRPr="00AB7CBB" w:rsidP="00AB7CBB">
            <w:pPr>
              <w:pStyle w:val="ListBullet2"/>
            </w:pPr>
            <w:r w:rsidRPr="00AB7CBB">
              <w:t>surrounding structures</w:t>
            </w:r>
          </w:p>
          <w:p w:rsidR="00000000" w:rsidRPr="00AB7CBB" w:rsidP="00AB7CBB">
            <w:pPr>
              <w:pStyle w:val="ListBullet2"/>
            </w:pPr>
            <w:r w:rsidRPr="00AB7CBB">
              <w:t>traffic control</w:t>
            </w:r>
          </w:p>
          <w:p w:rsidR="00000000" w:rsidRPr="00AB7CBB" w:rsidP="00AB7CBB">
            <w:pPr>
              <w:pStyle w:val="ListBullet2"/>
            </w:pPr>
            <w:r w:rsidRPr="00AB7CBB">
              <w:t>trip hazards</w:t>
            </w:r>
          </w:p>
          <w:p w:rsidR="00000000" w:rsidRPr="00AB7CBB" w:rsidP="00AB7CBB">
            <w:pPr>
              <w:pStyle w:val="ListBullet2"/>
            </w:pPr>
            <w:r w:rsidRPr="00AB7CBB">
              <w:t>underground services, including water, gas, electricity and communications</w:t>
            </w:r>
          </w:p>
          <w:p w:rsidR="00000000" w:rsidRPr="00AB7CBB" w:rsidP="00AB7CBB">
            <w:pPr>
              <w:pStyle w:val="ListBullet2"/>
            </w:pPr>
            <w:r w:rsidRPr="00AB7CBB">
              <w:t>work site visitors and the public</w:t>
            </w:r>
          </w:p>
          <w:p w:rsidR="00000000" w:rsidRPr="00AB7CBB" w:rsidP="00AB7CBB">
            <w:pPr>
              <w:pStyle w:val="ListBullet2"/>
            </w:pPr>
            <w:r w:rsidRPr="00AB7CBB">
              <w:t>working at heights</w:t>
            </w:r>
          </w:p>
          <w:p w:rsidR="00000000" w:rsidRPr="00AB7CBB" w:rsidP="00AB7CBB">
            <w:pPr>
              <w:pStyle w:val="ListBullet2"/>
            </w:pPr>
            <w:r w:rsidRPr="00AB7CBB">
              <w:t>working in confined spaces</w:t>
            </w:r>
          </w:p>
          <w:p w:rsidR="00000000" w:rsidRPr="00AB7CBB" w:rsidP="00AB7CBB">
            <w:pPr>
              <w:pStyle w:val="ListBullet2"/>
            </w:pPr>
            <w:r w:rsidRPr="00AB7CBB">
              <w:t>working in proximity t</w:t>
            </w:r>
            <w:r w:rsidRPr="00AB7CBB">
              <w:t>o others</w:t>
            </w:r>
          </w:p>
          <w:p w:rsidR="00000000" w:rsidRPr="00AB7CBB" w:rsidP="00AB7CBB">
            <w:pPr>
              <w:pStyle w:val="ListBullet2"/>
            </w:pPr>
            <w:r w:rsidRPr="00AB7CBB">
              <w:t>working with dangerous materials</w:t>
            </w:r>
          </w:p>
          <w:p w:rsidR="00000000" w:rsidRPr="00AB7CBB" w:rsidP="00AB7CBB">
            <w:pPr>
              <w:pStyle w:val="ListBullet"/>
            </w:pPr>
            <w:r w:rsidRPr="00AB7CBB">
              <w:t>organisational first aid</w:t>
            </w:r>
          </w:p>
          <w:p w:rsidR="00000000" w:rsidRPr="00AB7CBB" w:rsidP="00AB7CBB">
            <w:pPr>
              <w:pStyle w:val="ListBullet"/>
            </w:pPr>
            <w:r w:rsidRPr="00AB7CBB">
              <w:t>personal protective clothing and equipment prescribed under legislation, regulations and workplace policies and practices</w:t>
            </w:r>
          </w:p>
          <w:p w:rsidR="00000000" w:rsidRPr="00AB7CBB" w:rsidP="00AB7CBB">
            <w:pPr>
              <w:pStyle w:val="ListBullet"/>
            </w:pPr>
            <w:r w:rsidRPr="00AB7CBB">
              <w:t>use of firefighting equipment</w:t>
            </w:r>
          </w:p>
          <w:p w:rsidR="00000000" w:rsidRPr="00AB7CBB" w:rsidP="00AB7CBB">
            <w:pPr>
              <w:pStyle w:val="ListBullet"/>
            </w:pPr>
            <w:r w:rsidRPr="00AB7CBB">
              <w:t>use of tools and equipment</w:t>
            </w:r>
          </w:p>
          <w:p w:rsidR="00000000" w:rsidP="00AB7CBB">
            <w:pPr>
              <w:pStyle w:val="ListBullet"/>
              <w:rPr>
                <w:lang w:val="en-NZ"/>
              </w:rPr>
            </w:pPr>
            <w:r w:rsidRPr="00AB7CBB">
              <w:t>workplace environment and safety.</w:t>
            </w:r>
          </w:p>
        </w:tc>
      </w:tr>
      <w:tr w:rsidTr="005A08A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BoldandItalics"/>
              </w:rPr>
              <w:t>Tools and equipment</w:t>
            </w:r>
            <w:r w:rsidRPr="00AB7CBB">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AB7CBB" w:rsidP="00AB7CBB">
            <w:pPr>
              <w:pStyle w:val="ListBullet"/>
            </w:pPr>
            <w:r w:rsidRPr="00AB7CBB">
              <w:t>include:</w:t>
            </w:r>
          </w:p>
          <w:p w:rsidR="00000000" w:rsidRPr="00AB7CBB" w:rsidP="00AB7CBB">
            <w:pPr>
              <w:pStyle w:val="ListBullet2"/>
            </w:pPr>
            <w:r w:rsidRPr="00AB7CBB">
              <w:t>bolsters</w:t>
            </w:r>
          </w:p>
          <w:p w:rsidR="00000000" w:rsidRPr="00AB7CBB" w:rsidP="00AB7CBB">
            <w:pPr>
              <w:pStyle w:val="ListBullet2"/>
            </w:pPr>
            <w:r w:rsidRPr="00AB7CBB">
              <w:t>bolt cutters</w:t>
            </w:r>
          </w:p>
          <w:p w:rsidR="00000000" w:rsidRPr="00AB7CBB" w:rsidP="00AB7CBB">
            <w:pPr>
              <w:pStyle w:val="ListBullet2"/>
            </w:pPr>
            <w:r w:rsidRPr="00AB7CBB">
              <w:t>brick grabs</w:t>
            </w:r>
          </w:p>
          <w:p w:rsidR="00000000" w:rsidRPr="00AB7CBB" w:rsidP="00AB7CBB">
            <w:pPr>
              <w:pStyle w:val="ListBullet2"/>
            </w:pPr>
            <w:r w:rsidRPr="00AB7CBB">
              <w:t>brooms</w:t>
            </w:r>
          </w:p>
          <w:p w:rsidR="00000000" w:rsidRPr="00AB7CBB" w:rsidP="00AB7CBB">
            <w:pPr>
              <w:pStyle w:val="ListBullet2"/>
            </w:pPr>
            <w:r w:rsidRPr="00AB7CBB">
              <w:t>buckets</w:t>
            </w:r>
          </w:p>
          <w:p w:rsidR="00000000" w:rsidRPr="00AB7CBB" w:rsidP="00AB7CBB">
            <w:pPr>
              <w:pStyle w:val="ListBullet2"/>
            </w:pPr>
            <w:r w:rsidRPr="00AB7CBB">
              <w:t>builders' lines</w:t>
            </w:r>
          </w:p>
          <w:p w:rsidR="00000000" w:rsidRPr="00AB7CBB" w:rsidP="00AB7CBB">
            <w:pPr>
              <w:pStyle w:val="ListBullet2"/>
            </w:pPr>
            <w:r w:rsidRPr="00AB7CBB">
              <w:t>concrete mixers</w:t>
            </w:r>
          </w:p>
          <w:p w:rsidR="00000000" w:rsidRPr="00AB7CBB" w:rsidP="00AB7CBB">
            <w:pPr>
              <w:pStyle w:val="ListBullet2"/>
            </w:pPr>
            <w:r w:rsidRPr="00AB7CBB">
              <w:t>dumpy levels</w:t>
            </w:r>
          </w:p>
          <w:p w:rsidR="00000000" w:rsidRPr="00AB7CBB" w:rsidP="00AB7CBB">
            <w:pPr>
              <w:pStyle w:val="ListBullet2"/>
            </w:pPr>
            <w:r w:rsidRPr="00AB7CBB">
              <w:t>elevators</w:t>
            </w:r>
          </w:p>
          <w:p w:rsidR="00000000" w:rsidRPr="00AB7CBB" w:rsidP="00AB7CBB">
            <w:pPr>
              <w:pStyle w:val="ListBullet2"/>
            </w:pPr>
            <w:r w:rsidRPr="00AB7CBB">
              <w:t>explosive power tools</w:t>
            </w:r>
          </w:p>
          <w:p w:rsidR="00000000" w:rsidRPr="00AB7CBB" w:rsidP="00AB7CBB">
            <w:pPr>
              <w:pStyle w:val="ListBullet2"/>
            </w:pPr>
            <w:r w:rsidRPr="00AB7CBB">
              <w:t>hammers (brickies, club and scutch)</w:t>
            </w:r>
          </w:p>
          <w:p w:rsidR="00000000" w:rsidRPr="00AB7CBB" w:rsidP="00AB7CBB">
            <w:pPr>
              <w:pStyle w:val="ListBullet2"/>
            </w:pPr>
            <w:r w:rsidRPr="00AB7CBB">
              <w:t>hoses</w:t>
            </w:r>
          </w:p>
          <w:p w:rsidR="00000000" w:rsidRPr="00AB7CBB" w:rsidP="00AB7CBB">
            <w:pPr>
              <w:pStyle w:val="ListBullet2"/>
            </w:pPr>
            <w:r w:rsidRPr="00AB7CBB">
              <w:t>jig saws</w:t>
            </w:r>
          </w:p>
          <w:p w:rsidR="00000000" w:rsidRPr="00AB7CBB" w:rsidP="00AB7CBB">
            <w:pPr>
              <w:pStyle w:val="ListBullet2"/>
            </w:pPr>
            <w:r w:rsidRPr="00AB7CBB">
              <w:t>line blocks</w:t>
            </w:r>
          </w:p>
          <w:p w:rsidR="00000000" w:rsidRPr="00AB7CBB" w:rsidP="00AB7CBB">
            <w:pPr>
              <w:pStyle w:val="ListBullet2"/>
            </w:pPr>
            <w:r w:rsidRPr="00AB7CBB">
              <w:t>line pins</w:t>
            </w:r>
          </w:p>
          <w:p w:rsidR="00000000" w:rsidRPr="00AB7CBB" w:rsidP="00AB7CBB">
            <w:pPr>
              <w:pStyle w:val="ListBullet2"/>
            </w:pPr>
            <w:r w:rsidRPr="00AB7CBB">
              <w:t>masonry saws</w:t>
            </w:r>
          </w:p>
          <w:p w:rsidR="00000000" w:rsidRPr="00AB7CBB" w:rsidP="00AB7CBB">
            <w:pPr>
              <w:pStyle w:val="ListBullet2"/>
            </w:pPr>
            <w:r w:rsidRPr="00AB7CBB">
              <w:t>measuring tapes and rules</w:t>
            </w:r>
          </w:p>
          <w:p w:rsidR="00000000" w:rsidRPr="00AB7CBB" w:rsidP="00AB7CBB">
            <w:pPr>
              <w:pStyle w:val="ListBullet2"/>
            </w:pPr>
            <w:r w:rsidRPr="00AB7CBB">
              <w:t>mortar boards</w:t>
            </w:r>
          </w:p>
          <w:p w:rsidR="00000000" w:rsidRPr="00AB7CBB" w:rsidP="00AB7CBB">
            <w:pPr>
              <w:pStyle w:val="ListBullet2"/>
            </w:pPr>
            <w:r w:rsidRPr="00AB7CBB">
              <w:t>pincers</w:t>
            </w:r>
          </w:p>
          <w:p w:rsidR="00000000" w:rsidRPr="00AB7CBB" w:rsidP="00AB7CBB">
            <w:pPr>
              <w:pStyle w:val="ListBullet2"/>
            </w:pPr>
            <w:r w:rsidRPr="00AB7CBB">
              <w:t>plumb rule</w:t>
            </w:r>
          </w:p>
          <w:p w:rsidR="00000000" w:rsidRPr="00AB7CBB" w:rsidP="00AB7CBB">
            <w:pPr>
              <w:pStyle w:val="ListBullet2"/>
            </w:pPr>
            <w:r w:rsidRPr="00AB7CBB">
              <w:t>margin or raking tools</w:t>
            </w:r>
          </w:p>
          <w:p w:rsidR="00000000" w:rsidRPr="00AB7CBB" w:rsidP="00AB7CBB">
            <w:pPr>
              <w:pStyle w:val="ListBullet2"/>
            </w:pPr>
            <w:r w:rsidRPr="00AB7CBB">
              <w:t>profiles</w:t>
            </w:r>
          </w:p>
          <w:p w:rsidR="00000000" w:rsidRPr="00AB7CBB" w:rsidP="00AB7CBB">
            <w:pPr>
              <w:pStyle w:val="ListBullet2"/>
            </w:pPr>
            <w:r w:rsidRPr="00AB7CBB">
              <w:t>shovels</w:t>
            </w:r>
          </w:p>
          <w:p w:rsidR="00000000" w:rsidRPr="00AB7CBB" w:rsidP="00AB7CBB">
            <w:pPr>
              <w:pStyle w:val="ListBullet2"/>
            </w:pPr>
            <w:r w:rsidRPr="00AB7CBB">
              <w:t>spirit levels</w:t>
            </w:r>
          </w:p>
          <w:p w:rsidR="00000000" w:rsidRPr="00AB7CBB" w:rsidP="00AB7CBB">
            <w:pPr>
              <w:pStyle w:val="ListBullet2"/>
            </w:pPr>
            <w:r w:rsidRPr="00AB7CBB">
              <w:t>steel tying tools</w:t>
            </w:r>
          </w:p>
          <w:p w:rsidR="00000000" w:rsidRPr="00AB7CBB" w:rsidP="00AB7CBB">
            <w:pPr>
              <w:pStyle w:val="ListBullet2"/>
            </w:pPr>
            <w:r w:rsidRPr="00AB7CBB">
              <w:t>straight edges</w:t>
            </w:r>
          </w:p>
          <w:p w:rsidR="00000000" w:rsidRPr="00AB7CBB" w:rsidP="00AB7CBB">
            <w:pPr>
              <w:pStyle w:val="ListBullet2"/>
            </w:pPr>
            <w:r w:rsidRPr="00AB7CBB">
              <w:t>string line</w:t>
            </w:r>
          </w:p>
          <w:p w:rsidR="00000000" w:rsidRPr="00AB7CBB" w:rsidP="00AB7CBB">
            <w:pPr>
              <w:pStyle w:val="ListBullet2"/>
            </w:pPr>
            <w:r w:rsidRPr="00AB7CBB">
              <w:t>trowels</w:t>
            </w:r>
          </w:p>
          <w:p w:rsidR="00000000" w:rsidRPr="00AB7CBB" w:rsidP="00AB7CBB">
            <w:pPr>
              <w:pStyle w:val="ListBullet2"/>
            </w:pPr>
            <w:r w:rsidRPr="00AB7CBB">
              <w:t>wheelbarrows</w:t>
            </w:r>
          </w:p>
          <w:p w:rsidR="00000000" w:rsidRPr="00AB7CBB" w:rsidP="00AB7CBB">
            <w:pPr>
              <w:pStyle w:val="ListBullet"/>
            </w:pPr>
            <w:r w:rsidRPr="00AB7CBB">
              <w:t>may include:</w:t>
            </w:r>
          </w:p>
          <w:p w:rsidR="00000000" w:rsidRPr="00AB7CBB" w:rsidP="00AB7CBB">
            <w:pPr>
              <w:pStyle w:val="ListBullet2"/>
            </w:pPr>
            <w:r w:rsidRPr="00AB7CBB">
              <w:t>brick buggies</w:t>
            </w:r>
          </w:p>
          <w:p w:rsidR="00000000" w:rsidRPr="00AB7CBB" w:rsidP="00AB7CBB">
            <w:pPr>
              <w:pStyle w:val="ListBullet2"/>
            </w:pPr>
            <w:r w:rsidRPr="00AB7CBB">
              <w:t>elevators</w:t>
            </w:r>
          </w:p>
          <w:p w:rsidR="00000000" w:rsidRPr="00AB7CBB" w:rsidP="00AB7CBB">
            <w:pPr>
              <w:pStyle w:val="ListBullet2"/>
            </w:pPr>
            <w:r w:rsidRPr="00AB7CBB">
              <w:t>forklifts</w:t>
            </w:r>
          </w:p>
          <w:p w:rsidR="00000000" w:rsidRPr="00AB7CBB" w:rsidP="00AB7CBB">
            <w:pPr>
              <w:pStyle w:val="ListBullet2"/>
            </w:pPr>
            <w:r w:rsidRPr="00AB7CBB">
              <w:t>materials hoists</w:t>
            </w:r>
          </w:p>
          <w:p w:rsidR="00000000" w:rsidRPr="00AB7CBB" w:rsidP="00AB7CBB">
            <w:pPr>
              <w:pStyle w:val="ListBullet2"/>
            </w:pPr>
            <w:r w:rsidRPr="00AB7CBB">
              <w:t>pallet trolleys</w:t>
            </w:r>
          </w:p>
          <w:p w:rsidR="00000000" w:rsidRPr="00AB7CBB" w:rsidP="00AB7CBB">
            <w:pPr>
              <w:pStyle w:val="ListBullet2"/>
            </w:pPr>
            <w:r w:rsidRPr="00AB7CBB">
              <w:t>scaffolds</w:t>
            </w:r>
          </w:p>
          <w:p w:rsidR="00000000" w:rsidP="00AB7CBB">
            <w:pPr>
              <w:pStyle w:val="ListBullet2"/>
              <w:rPr>
                <w:lang w:val="en-NZ"/>
              </w:rPr>
            </w:pPr>
            <w:r w:rsidRPr="00AB7CBB">
              <w:t>small petrol or diesel engines, compressors or mixers.</w:t>
            </w:r>
          </w:p>
        </w:tc>
      </w:tr>
      <w:tr w:rsidTr="005A08A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BoldandItalics"/>
              </w:rPr>
              <w:t>Quality requirements</w:t>
            </w:r>
            <w:r w:rsidRPr="00AB7CBB">
              <w:t xml:space="preserve"> include relevant regulations, including: </w:t>
            </w:r>
          </w:p>
        </w:tc>
        <w:tc>
          <w:tcPr>
            <w:tcW w:w="5046" w:type="dxa"/>
            <w:tcBorders>
              <w:top w:val="nil"/>
              <w:left w:val="nil"/>
              <w:bottom w:val="nil"/>
              <w:right w:val="nil"/>
            </w:tcBorders>
            <w:tcMar>
              <w:top w:w="0" w:type="dxa"/>
              <w:left w:w="62" w:type="dxa"/>
              <w:bottom w:w="0" w:type="dxa"/>
              <w:right w:w="62" w:type="dxa"/>
            </w:tcMar>
          </w:tcPr>
          <w:p w:rsidR="00000000" w:rsidRPr="00AB7CBB" w:rsidP="00AB7CBB">
            <w:pPr>
              <w:pStyle w:val="ListBullet"/>
            </w:pPr>
            <w:r w:rsidRPr="00AB7CBB">
              <w:t>Australian standards</w:t>
            </w:r>
          </w:p>
          <w:p w:rsidR="00000000" w:rsidRPr="00AB7CBB" w:rsidP="00AB7CBB">
            <w:pPr>
              <w:pStyle w:val="ListBullet"/>
            </w:pPr>
            <w:r w:rsidRPr="00AB7CBB">
              <w:t>internal company quality policy and standards</w:t>
            </w:r>
          </w:p>
          <w:p w:rsidR="00000000" w:rsidRPr="00AB7CBB" w:rsidP="00AB7CBB">
            <w:pPr>
              <w:pStyle w:val="ListBullet"/>
            </w:pPr>
            <w:r w:rsidRPr="00AB7CBB">
              <w:t>manufacturer specifications, where specified</w:t>
            </w:r>
          </w:p>
          <w:p w:rsidR="00000000" w:rsidP="00AB7CBB">
            <w:pPr>
              <w:pStyle w:val="ListBullet"/>
              <w:rPr>
                <w:lang w:val="en-NZ"/>
              </w:rPr>
            </w:pPr>
            <w:r w:rsidRPr="00AB7CBB">
              <w:t>workplace operations and procedures.</w:t>
            </w:r>
          </w:p>
        </w:tc>
      </w:tr>
      <w:tr w:rsidTr="005A08A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BoldandItalics"/>
              </w:rPr>
              <w:t>Materials</w:t>
            </w:r>
            <w:r w:rsidRPr="00AB7CBB">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AB7CBB" w:rsidP="00AB7CBB">
            <w:pPr>
              <w:pStyle w:val="ListBullet"/>
            </w:pPr>
            <w:r w:rsidRPr="00AB7CBB">
              <w:t>aggregates</w:t>
            </w:r>
          </w:p>
          <w:p w:rsidR="00000000" w:rsidRPr="00AB7CBB" w:rsidP="00AB7CBB">
            <w:pPr>
              <w:pStyle w:val="ListBullet"/>
            </w:pPr>
            <w:r w:rsidRPr="00AB7CBB">
              <w:t>cement</w:t>
            </w:r>
          </w:p>
          <w:p w:rsidR="00000000" w:rsidRPr="00AB7CBB" w:rsidP="00AB7CBB">
            <w:pPr>
              <w:pStyle w:val="ListBullet"/>
            </w:pPr>
            <w:r w:rsidRPr="00AB7CBB">
              <w:t>clay bricks (wire cut or pressed)</w:t>
            </w:r>
          </w:p>
          <w:p w:rsidR="00000000" w:rsidRPr="00AB7CBB" w:rsidP="00AB7CBB">
            <w:pPr>
              <w:pStyle w:val="ListBullet"/>
            </w:pPr>
            <w:r w:rsidRPr="00AB7CBB">
              <w:t>lime</w:t>
            </w:r>
          </w:p>
          <w:p w:rsidR="00000000" w:rsidRPr="00AB7CBB" w:rsidP="00AB7CBB">
            <w:pPr>
              <w:pStyle w:val="ListBullet"/>
            </w:pPr>
            <w:r w:rsidRPr="00AB7CBB">
              <w:t>masonry blocks</w:t>
            </w:r>
          </w:p>
          <w:p w:rsidR="00000000" w:rsidRPr="00AB7CBB" w:rsidP="00AB7CBB">
            <w:pPr>
              <w:pStyle w:val="ListBullet"/>
            </w:pPr>
            <w:r w:rsidRPr="00AB7CBB">
              <w:t>non-shrink grout</w:t>
            </w:r>
          </w:p>
          <w:p w:rsidR="00000000" w:rsidRPr="00AB7CBB" w:rsidP="00AB7CBB">
            <w:pPr>
              <w:pStyle w:val="ListBullet"/>
            </w:pPr>
            <w:r w:rsidRPr="00AB7CBB">
              <w:t>sealants</w:t>
            </w:r>
          </w:p>
          <w:p w:rsidR="00000000" w:rsidRPr="00AB7CBB" w:rsidP="00AB7CBB">
            <w:pPr>
              <w:pStyle w:val="ListBullet"/>
            </w:pPr>
            <w:r w:rsidRPr="00AB7CBB">
              <w:t>steel reinforcing materials</w:t>
            </w:r>
          </w:p>
          <w:p w:rsidR="00000000" w:rsidRPr="00AB7CBB" w:rsidP="00AB7CBB">
            <w:pPr>
              <w:pStyle w:val="ListBullet"/>
            </w:pPr>
            <w:r w:rsidRPr="00AB7CBB">
              <w:t>steel ties</w:t>
            </w:r>
          </w:p>
          <w:p w:rsidR="00000000" w:rsidP="00AB7CBB">
            <w:pPr>
              <w:pStyle w:val="ListBullet"/>
              <w:rPr>
                <w:lang w:val="en-NZ"/>
              </w:rPr>
            </w:pPr>
            <w:r w:rsidRPr="00AB7CBB">
              <w:t>waterproofing m</w:t>
            </w:r>
            <w:r w:rsidRPr="00AB7CBB">
              <w:t>aterials.</w:t>
            </w:r>
          </w:p>
        </w:tc>
      </w:tr>
      <w:tr w:rsidTr="005A08A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BoldandItalics"/>
              </w:rPr>
              <w:t>Environmental requirements</w:t>
            </w:r>
            <w:r w:rsidRPr="00AB7CBB">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AB7CBB" w:rsidP="00AB7CBB">
            <w:pPr>
              <w:pStyle w:val="ListBullet"/>
            </w:pPr>
            <w:r w:rsidRPr="00AB7CBB">
              <w:t>clean-up protection</w:t>
            </w:r>
          </w:p>
          <w:p w:rsidR="00000000" w:rsidRPr="00AB7CBB" w:rsidP="00AB7CBB">
            <w:pPr>
              <w:pStyle w:val="ListBullet"/>
            </w:pPr>
            <w:r w:rsidRPr="00AB7CBB">
              <w:t>noise and dust</w:t>
            </w:r>
          </w:p>
          <w:p w:rsidR="00000000" w:rsidRPr="00AB7CBB" w:rsidP="00AB7CBB">
            <w:pPr>
              <w:pStyle w:val="ListBullet"/>
            </w:pPr>
            <w:r w:rsidRPr="00AB7CBB">
              <w:t>vibration</w:t>
            </w:r>
          </w:p>
          <w:p w:rsidR="00000000" w:rsidP="00AB7CBB">
            <w:pPr>
              <w:pStyle w:val="ListBullet"/>
              <w:rPr>
                <w:lang w:val="en-NZ"/>
              </w:rPr>
            </w:pPr>
            <w:r w:rsidRPr="00AB7CBB">
              <w:t>waste management.</w:t>
            </w:r>
          </w:p>
        </w:tc>
      </w:tr>
      <w:tr w:rsidTr="005A08A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BoldandItalics"/>
              </w:rPr>
              <w:t>Statutory and regulatory authorities</w:t>
            </w:r>
            <w:r w:rsidRPr="00AB7CBB">
              <w:t xml:space="preserve"> include: </w:t>
            </w:r>
          </w:p>
        </w:tc>
        <w:tc>
          <w:tcPr>
            <w:tcW w:w="5046" w:type="dxa"/>
            <w:tcBorders>
              <w:top w:val="nil"/>
              <w:left w:val="nil"/>
              <w:bottom w:val="nil"/>
              <w:right w:val="nil"/>
            </w:tcBorders>
            <w:tcMar>
              <w:top w:w="0" w:type="dxa"/>
              <w:left w:w="62" w:type="dxa"/>
              <w:bottom w:w="0" w:type="dxa"/>
              <w:right w:w="62" w:type="dxa"/>
            </w:tcMar>
          </w:tcPr>
          <w:p w:rsidR="00000000" w:rsidP="00AB7CBB">
            <w:pPr>
              <w:pStyle w:val="ListBullet"/>
              <w:rPr>
                <w:lang w:val="en-NZ"/>
              </w:rPr>
            </w:pPr>
            <w:r w:rsidRPr="00AB7CBB">
              <w:t xml:space="preserve">federal, state and local authorities administering applicable Acts, regulations </w:t>
            </w:r>
            <w:r w:rsidRPr="00AB7CBB">
              <w:t>and codes of practice.</w:t>
            </w:r>
          </w:p>
        </w:tc>
      </w:tr>
      <w:tr w:rsidTr="005A08A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BoldandItalics"/>
              </w:rPr>
              <w:t>Masonry structure</w:t>
            </w:r>
            <w:r w:rsidRPr="00AB7CBB">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AB7CBB" w:rsidP="00AB7CBB">
            <w:pPr>
              <w:pStyle w:val="ListBullet"/>
            </w:pPr>
            <w:r w:rsidRPr="00AB7CBB">
              <w:t>articulated masonry joints</w:t>
            </w:r>
          </w:p>
          <w:p w:rsidR="00000000" w:rsidRPr="00AB7CBB" w:rsidP="00AB7CBB">
            <w:pPr>
              <w:pStyle w:val="ListBullet"/>
            </w:pPr>
            <w:r w:rsidRPr="00AB7CBB">
              <w:t>retaining walls</w:t>
            </w:r>
          </w:p>
          <w:p w:rsidR="00000000" w:rsidP="00AB7CBB">
            <w:pPr>
              <w:pStyle w:val="ListBullet"/>
              <w:rPr>
                <w:lang w:val="en-NZ"/>
              </w:rPr>
            </w:pPr>
            <w:r w:rsidRPr="00AB7CBB">
              <w:t>walls, columns and surrounds of service openings.</w:t>
            </w:r>
          </w:p>
        </w:tc>
      </w:tr>
      <w:tr w:rsidTr="005A08A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BoldandItalics"/>
              </w:rPr>
              <w:t>Load bearing walls</w:t>
            </w:r>
            <w:r w:rsidRPr="00AB7CBB">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AB7CBB" w:rsidP="00AB7CBB">
            <w:pPr>
              <w:pStyle w:val="ListBullet"/>
            </w:pPr>
            <w:r w:rsidRPr="00AB7CBB">
              <w:t>reinforced masonry retaining walls</w:t>
            </w:r>
          </w:p>
          <w:p w:rsidR="00000000" w:rsidRPr="00AB7CBB" w:rsidP="00AB7CBB">
            <w:pPr>
              <w:pStyle w:val="ListBullet"/>
            </w:pPr>
            <w:r w:rsidRPr="00AB7CBB">
              <w:t>walls directly supporting roof</w:t>
            </w:r>
          </w:p>
          <w:p w:rsidR="00000000" w:rsidP="00AB7CBB">
            <w:pPr>
              <w:pStyle w:val="ListBullet"/>
              <w:rPr>
                <w:lang w:val="en-NZ"/>
              </w:rPr>
            </w:pPr>
            <w:r w:rsidRPr="00AB7CBB">
              <w:t>walls/bracing walls for wind loads.</w:t>
            </w:r>
          </w:p>
        </w:tc>
      </w:tr>
      <w:tr w:rsidTr="005A08A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BoldandItalics"/>
              </w:rPr>
              <w:t>Structural masonry</w:t>
            </w:r>
            <w:r w:rsidRPr="00AB7CBB">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AB7CBB" w:rsidP="00AB7CBB">
            <w:pPr>
              <w:pStyle w:val="ListBullet"/>
            </w:pPr>
            <w:r w:rsidRPr="00AB7CBB">
              <w:t>lateral support systems and reinforcement</w:t>
            </w:r>
          </w:p>
          <w:p w:rsidR="00000000" w:rsidP="00AB7CBB">
            <w:pPr>
              <w:pStyle w:val="ListBullet"/>
              <w:rPr>
                <w:lang w:val="en-NZ"/>
              </w:rPr>
            </w:pPr>
            <w:r w:rsidRPr="00AB7CBB">
              <w:t>specified wall ties.</w:t>
            </w:r>
          </w:p>
        </w:tc>
      </w:tr>
      <w:tr w:rsidTr="005A08A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BoldandItalics"/>
              </w:rPr>
              <w:t>Piers</w:t>
            </w:r>
            <w:r w:rsidRPr="00AB7CBB">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AB7CBB" w:rsidP="00AB7CBB">
            <w:pPr>
              <w:pStyle w:val="ListBullet"/>
            </w:pPr>
            <w:r w:rsidRPr="00AB7CBB">
              <w:t>column at a control joint</w:t>
            </w:r>
          </w:p>
          <w:p w:rsidR="00000000" w:rsidRPr="00AB7CBB" w:rsidP="00AB7CBB">
            <w:pPr>
              <w:pStyle w:val="ListBullet"/>
            </w:pPr>
            <w:r w:rsidRPr="00AB7CBB">
              <w:t>corner column</w:t>
            </w:r>
          </w:p>
          <w:p w:rsidR="00000000" w:rsidRPr="00AB7CBB" w:rsidP="00AB7CBB">
            <w:pPr>
              <w:pStyle w:val="ListBullet"/>
            </w:pPr>
            <w:r w:rsidRPr="00AB7CBB">
              <w:t>end of wall column</w:t>
            </w:r>
          </w:p>
          <w:p w:rsidR="00000000" w:rsidP="00AB7CBB">
            <w:pPr>
              <w:pStyle w:val="ListBullet"/>
              <w:rPr>
                <w:lang w:val="en-NZ"/>
              </w:rPr>
            </w:pPr>
            <w:r w:rsidRPr="00AB7CBB">
              <w:t>straight wall column.</w:t>
            </w:r>
          </w:p>
        </w:tc>
      </w:tr>
      <w:tr w:rsidTr="005A08A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BoldandItalics"/>
              </w:rPr>
              <w:t>Articulation joints</w:t>
            </w:r>
            <w:r w:rsidRPr="00AB7CBB">
              <w:t xml:space="preserve"> inclu</w:t>
            </w:r>
            <w:r w:rsidRPr="00AB7CBB">
              <w:t xml:space="preserve">de: </w:t>
            </w:r>
          </w:p>
        </w:tc>
        <w:tc>
          <w:tcPr>
            <w:tcW w:w="5046" w:type="dxa"/>
            <w:tcBorders>
              <w:top w:val="nil"/>
              <w:left w:val="nil"/>
              <w:bottom w:val="nil"/>
              <w:right w:val="nil"/>
            </w:tcBorders>
            <w:tcMar>
              <w:top w:w="0" w:type="dxa"/>
              <w:left w:w="62" w:type="dxa"/>
              <w:bottom w:w="0" w:type="dxa"/>
              <w:right w:w="62" w:type="dxa"/>
            </w:tcMar>
          </w:tcPr>
          <w:p w:rsidR="00000000" w:rsidRPr="00AB7CBB" w:rsidP="00AB7CBB">
            <w:pPr>
              <w:pStyle w:val="ListBullet"/>
            </w:pPr>
            <w:r w:rsidRPr="00AB7CBB">
              <w:t>combined flexible panel and control joint</w:t>
            </w:r>
          </w:p>
          <w:p w:rsidR="00000000" w:rsidRPr="00AB7CBB" w:rsidP="00AB7CBB">
            <w:pPr>
              <w:pStyle w:val="ListBullet"/>
            </w:pPr>
            <w:r w:rsidRPr="00AB7CBB">
              <w:t>compressed foam filler rods</w:t>
            </w:r>
          </w:p>
          <w:p w:rsidR="00000000" w:rsidRPr="00AB7CBB" w:rsidP="00AB7CBB">
            <w:pPr>
              <w:pStyle w:val="ListBullet"/>
            </w:pPr>
            <w:r w:rsidRPr="00AB7CBB">
              <w:t>compressed foam joint filler</w:t>
            </w:r>
          </w:p>
          <w:p w:rsidR="00000000" w:rsidRPr="00AB7CBB" w:rsidP="00AB7CBB">
            <w:pPr>
              <w:pStyle w:val="ListBullet"/>
            </w:pPr>
            <w:r w:rsidRPr="00AB7CBB">
              <w:t>compressed foam joint strips</w:t>
            </w:r>
          </w:p>
          <w:p w:rsidR="00000000" w:rsidRPr="00AB7CBB" w:rsidP="00AB7CBB">
            <w:pPr>
              <w:pStyle w:val="ListBullet"/>
            </w:pPr>
            <w:r w:rsidRPr="00AB7CBB">
              <w:t>flexible panel</w:t>
            </w:r>
          </w:p>
          <w:p w:rsidR="00000000" w:rsidRPr="00AB7CBB" w:rsidP="00AB7CBB">
            <w:pPr>
              <w:pStyle w:val="ListBullet"/>
            </w:pPr>
            <w:r w:rsidRPr="00AB7CBB">
              <w:t>full height control joint.</w:t>
            </w:r>
          </w:p>
        </w:tc>
      </w:tr>
    </w:tbl>
    <w:p w:rsidR="005A08AA" w:rsidP="00AB7CBB">
      <w:pPr>
        <w:pStyle w:val="BodyText"/>
      </w:pPr>
    </w:p>
    <w:p w:rsidR="005A08AA" w:rsidP="00AB7CBB">
      <w:pPr>
        <w:pStyle w:val="BodyText"/>
      </w:pPr>
    </w:p>
    <w:p w:rsidR="00000000" w:rsidRPr="00AB7CBB" w:rsidP="00AB7CBB">
      <w:pPr>
        <w:pStyle w:val="Heading1"/>
      </w:pPr>
      <w:bookmarkStart w:id="12" w:name="O_197303"/>
      <w:bookmarkEnd w:id="12"/>
      <w:r w:rsidRPr="00AB7CBB">
        <w:t>Unit Sector(s)</w:t>
      </w:r>
    </w:p>
    <w:tbl>
      <w:tblPr>
        <w:tblW w:w="0" w:type="auto"/>
        <w:tblLayout w:type="fixed"/>
        <w:tblCellMar>
          <w:left w:w="62" w:type="dxa"/>
          <w:right w:w="62" w:type="dxa"/>
        </w:tblCellMar>
        <w:tblLook w:val="0000"/>
      </w:tblPr>
      <w:tblGrid>
        <w:gridCol w:w="2542"/>
        <w:gridCol w:w="5980"/>
      </w:tblGrid>
      <w:tr w:rsidTr="005A08AA">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SpecialBold"/>
              </w:rPr>
              <w:t>Unit sector</w:t>
            </w:r>
          </w:p>
        </w:tc>
        <w:tc>
          <w:tcPr>
            <w:tcW w:w="5980" w:type="dxa"/>
            <w:tcBorders>
              <w:top w:val="nil"/>
              <w:left w:val="nil"/>
              <w:bottom w:val="nil"/>
              <w:right w:val="nil"/>
            </w:tcBorders>
            <w:tcMar>
              <w:top w:w="0" w:type="dxa"/>
              <w:left w:w="62" w:type="dxa"/>
              <w:bottom w:w="0" w:type="dxa"/>
              <w:right w:w="62" w:type="dxa"/>
            </w:tcMar>
          </w:tcPr>
          <w:p w:rsidR="00000000" w:rsidRPr="00AB7CBB" w:rsidP="00AB7CBB">
            <w:pPr>
              <w:pStyle w:val="BodyText"/>
            </w:pPr>
            <w:r w:rsidRPr="00AB7CBB">
              <w:t>Construction</w:t>
            </w:r>
          </w:p>
        </w:tc>
      </w:tr>
    </w:tbl>
    <w:p w:rsidR="005A08AA" w:rsidP="00AB7CBB">
      <w:pPr>
        <w:pStyle w:val="BodyText"/>
      </w:pPr>
    </w:p>
    <w:p w:rsidR="005A08AA" w:rsidP="00AB7CBB">
      <w:pPr>
        <w:pStyle w:val="BodyText"/>
      </w:pPr>
    </w:p>
    <w:p w:rsidR="00000000" w:rsidRPr="00AB7CBB" w:rsidP="00AB7CBB">
      <w:pPr>
        <w:pStyle w:val="Heading1"/>
      </w:pPr>
      <w:bookmarkStart w:id="13" w:name="O_197300"/>
      <w:bookmarkEnd w:id="13"/>
      <w:r w:rsidRPr="00AB7CBB">
        <w:t>Co-requisite units</w:t>
      </w:r>
    </w:p>
    <w:tbl>
      <w:tblPr>
        <w:tblW w:w="0" w:type="auto"/>
        <w:tblLayout w:type="fixed"/>
        <w:tblCellMar>
          <w:left w:w="62" w:type="dxa"/>
          <w:right w:w="62" w:type="dxa"/>
        </w:tblCellMar>
        <w:tblLook w:val="0000"/>
      </w:tblPr>
      <w:tblGrid>
        <w:gridCol w:w="2560"/>
        <w:gridCol w:w="5962"/>
      </w:tblGrid>
      <w:tr w:rsidTr="005A08AA">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SpecialBold"/>
              </w:rPr>
              <w:t>Co-requisite units</w:t>
            </w:r>
          </w:p>
        </w:tc>
        <w:tc>
          <w:tcPr>
            <w:tcW w:w="5962" w:type="dxa"/>
            <w:tcBorders>
              <w:top w:val="nil"/>
              <w:left w:val="nil"/>
              <w:bottom w:val="nil"/>
              <w:right w:val="nil"/>
            </w:tcBorders>
            <w:tcMar>
              <w:top w:w="0" w:type="dxa"/>
              <w:left w:w="62" w:type="dxa"/>
              <w:bottom w:w="0" w:type="dxa"/>
              <w:right w:w="62" w:type="dxa"/>
            </w:tcMar>
          </w:tcPr>
          <w:p w:rsidR="00000000" w:rsidRPr="00AB7CBB" w:rsidP="00AB7CBB">
            <w:pPr>
              <w:pStyle w:val="BodyText"/>
            </w:pPr>
            <w:r w:rsidRPr="00AB7CBB">
              <w:t>Nil</w:t>
            </w:r>
          </w:p>
        </w:tc>
      </w:tr>
    </w:tbl>
    <w:p w:rsidR="005A08AA" w:rsidP="00AB7CBB">
      <w:pPr>
        <w:pStyle w:val="BodyText"/>
      </w:pPr>
    </w:p>
    <w:p w:rsidR="005A08AA" w:rsidP="00AB7CBB">
      <w:pPr>
        <w:pStyle w:val="BodyText"/>
      </w:pPr>
    </w:p>
    <w:p w:rsidR="00000000" w:rsidRPr="00AB7CBB" w:rsidP="00AB7CBB">
      <w:pPr>
        <w:pStyle w:val="Heading1"/>
      </w:pPr>
      <w:bookmarkStart w:id="14" w:name="O_197302"/>
      <w:bookmarkEnd w:id="14"/>
      <w:r w:rsidRPr="00AB7CBB">
        <w:t>Functional area</w:t>
      </w:r>
    </w:p>
    <w:tbl>
      <w:tblPr>
        <w:tblW w:w="0" w:type="auto"/>
        <w:tblLayout w:type="fixed"/>
        <w:tblCellMar>
          <w:left w:w="62" w:type="dxa"/>
          <w:right w:w="62" w:type="dxa"/>
        </w:tblCellMar>
        <w:tblLook w:val="0000"/>
      </w:tblPr>
      <w:tblGrid>
        <w:gridCol w:w="2678"/>
        <w:gridCol w:w="5844"/>
      </w:tblGrid>
      <w:tr w:rsidTr="005A08AA">
        <w:tblPrEx>
          <w:tblW w:w="0" w:type="auto"/>
          <w:tblLayout w:type="fixed"/>
          <w:tblCellMar>
            <w:left w:w="62" w:type="dxa"/>
            <w:right w:w="62" w:type="dxa"/>
          </w:tblCellMar>
          <w:tblLook w:val="0000"/>
        </w:tblPrEx>
        <w:trPr>
          <w:tblHeader/>
        </w:trPr>
        <w:tc>
          <w:tcPr>
            <w:tcW w:w="2678" w:type="dxa"/>
            <w:tcBorders>
              <w:top w:val="nil"/>
              <w:left w:val="nil"/>
              <w:bottom w:val="nil"/>
              <w:right w:val="nil"/>
            </w:tcBorders>
            <w:tcMar>
              <w:top w:w="0" w:type="dxa"/>
              <w:left w:w="62" w:type="dxa"/>
              <w:bottom w:w="0" w:type="dxa"/>
              <w:right w:w="62" w:type="dxa"/>
            </w:tcMar>
          </w:tcPr>
          <w:p w:rsidR="00000000" w:rsidP="00AB7CBB">
            <w:pPr>
              <w:pStyle w:val="BodyText"/>
              <w:rPr>
                <w:lang w:val="en-NZ"/>
              </w:rPr>
            </w:pPr>
            <w:r w:rsidRPr="00AB7CBB">
              <w:rPr>
                <w:rStyle w:val="SpecialBold"/>
              </w:rPr>
              <w:t>Functional area</w:t>
            </w:r>
          </w:p>
        </w:tc>
        <w:tc>
          <w:tcPr>
            <w:tcW w:w="5844" w:type="dxa"/>
            <w:tcBorders>
              <w:top w:val="nil"/>
              <w:left w:val="nil"/>
              <w:bottom w:val="nil"/>
              <w:right w:val="nil"/>
            </w:tcBorders>
            <w:tcMar>
              <w:top w:w="0" w:type="dxa"/>
              <w:left w:w="62" w:type="dxa"/>
              <w:bottom w:w="0" w:type="dxa"/>
              <w:right w:w="62" w:type="dxa"/>
            </w:tcMar>
          </w:tcPr>
          <w:p w:rsidR="00000000" w:rsidRPr="00AB7CBB" w:rsidP="00AB7CBB">
            <w:pPr>
              <w:pStyle w:val="BodyText"/>
            </w:pPr>
          </w:p>
        </w:tc>
      </w:tr>
    </w:tbl>
    <w:p w:rsidR="005A08AA" w:rsidP="00AB7CBB">
      <w:pPr>
        <w:pStyle w:val="BodyText"/>
      </w:pPr>
    </w:p>
    <w:p w:rsidR="005A08AA" w:rsidP="00AB7CBB">
      <w:pPr>
        <w:pStyle w:val="BodyText"/>
      </w:pPr>
    </w:p>
    <w:p w:rsidR="00000000" w:rsidRPr="00AB7CBB" w:rsidP="00AB7CBB"/>
    <w:sectPr w:rsidSect="00AB7C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C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08AA" w:rsidP="005A08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C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8AA" w:rsidP="00AB7C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A08AA" w:rsidP="00AB7C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A08AA" w:rsidP="00AB7C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C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08AA" w:rsidP="005A08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C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8AA" w:rsidP="00AB7CBB">
    <w:pPr>
      <w:pStyle w:val="Header"/>
      <w:framePr w:wrap="around"/>
    </w:pPr>
    <w:r>
      <w:fldChar w:fldCharType="begin"/>
    </w:r>
    <w:r>
      <w:instrText xml:space="preserve"> TITLE   \* MERGEFORMAT </w:instrText>
    </w:r>
    <w:r>
      <w:fldChar w:fldCharType="separate"/>
    </w:r>
    <w:r>
      <w:t>CPCCBL3013A Construct masonry structural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A08AA" w:rsidP="00AB7C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9C37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12F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8E4E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C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7CBB"/>
    <w:pPr>
      <w:spacing w:before="360" w:after="60"/>
      <w:outlineLvl w:val="0"/>
    </w:pPr>
    <w:rPr>
      <w:sz w:val="32"/>
    </w:rPr>
  </w:style>
  <w:style w:type="paragraph" w:styleId="Heading2">
    <w:name w:val="heading 2"/>
    <w:basedOn w:val="HeadingBase"/>
    <w:next w:val="BodyText"/>
    <w:link w:val="Heading2Char"/>
    <w:qFormat/>
    <w:rsid w:val="00AB7CBB"/>
    <w:pPr>
      <w:keepLines/>
      <w:spacing w:before="240" w:after="120"/>
      <w:outlineLvl w:val="1"/>
    </w:pPr>
    <w:rPr>
      <w:sz w:val="28"/>
      <w:szCs w:val="40"/>
    </w:rPr>
  </w:style>
  <w:style w:type="paragraph" w:styleId="Heading3">
    <w:name w:val="heading 3"/>
    <w:basedOn w:val="HeadingBase"/>
    <w:next w:val="BodyText"/>
    <w:link w:val="Heading3Char"/>
    <w:qFormat/>
    <w:rsid w:val="00AB7CBB"/>
    <w:pPr>
      <w:spacing w:before="180" w:after="120"/>
      <w:outlineLvl w:val="2"/>
    </w:pPr>
    <w:rPr>
      <w:spacing w:val="-10"/>
      <w:kern w:val="32"/>
    </w:rPr>
  </w:style>
  <w:style w:type="paragraph" w:styleId="Heading4">
    <w:name w:val="heading 4"/>
    <w:basedOn w:val="HeadingBase"/>
    <w:next w:val="BodyText"/>
    <w:link w:val="Heading4Char"/>
    <w:qFormat/>
    <w:rsid w:val="00AB7CBB"/>
    <w:pPr>
      <w:spacing w:before="160" w:after="120"/>
      <w:outlineLvl w:val="3"/>
    </w:pPr>
    <w:rPr>
      <w:sz w:val="22"/>
    </w:rPr>
  </w:style>
  <w:style w:type="paragraph" w:styleId="Heading5">
    <w:name w:val="heading 5"/>
    <w:basedOn w:val="HeadingBase"/>
    <w:next w:val="Normal"/>
    <w:link w:val="Heading5Char"/>
    <w:qFormat/>
    <w:rsid w:val="00AB7CBB"/>
    <w:pPr>
      <w:spacing w:before="80"/>
      <w:outlineLvl w:val="4"/>
    </w:pPr>
    <w:rPr>
      <w:color w:val="918585"/>
      <w:sz w:val="20"/>
    </w:rPr>
  </w:style>
  <w:style w:type="paragraph" w:styleId="Heading6">
    <w:name w:val="heading 6"/>
    <w:basedOn w:val="HeadingBase"/>
    <w:next w:val="Normal"/>
    <w:link w:val="Heading6Char"/>
    <w:qFormat/>
    <w:rsid w:val="00AB7CBB"/>
    <w:pPr>
      <w:spacing w:before="60"/>
      <w:outlineLvl w:val="5"/>
    </w:pPr>
    <w:rPr>
      <w:color w:val="918585"/>
      <w:sz w:val="20"/>
    </w:rPr>
  </w:style>
  <w:style w:type="paragraph" w:styleId="Heading7">
    <w:name w:val="heading 7"/>
    <w:basedOn w:val="Normal"/>
    <w:next w:val="Normal"/>
    <w:link w:val="Heading7Char"/>
    <w:qFormat/>
    <w:rsid w:val="00AB7CBB"/>
    <w:pPr>
      <w:ind w:left="720"/>
      <w:outlineLvl w:val="6"/>
    </w:pPr>
    <w:rPr>
      <w:i/>
    </w:rPr>
  </w:style>
  <w:style w:type="paragraph" w:styleId="Heading8">
    <w:name w:val="heading 8"/>
    <w:basedOn w:val="Normal"/>
    <w:next w:val="Normal"/>
    <w:link w:val="Heading8Char"/>
    <w:qFormat/>
    <w:rsid w:val="00AB7CBB"/>
    <w:pPr>
      <w:ind w:left="720"/>
      <w:outlineLvl w:val="7"/>
    </w:pPr>
    <w:rPr>
      <w:i/>
    </w:rPr>
  </w:style>
  <w:style w:type="paragraph" w:styleId="Heading9">
    <w:name w:val="heading 9"/>
    <w:basedOn w:val="Normal"/>
    <w:next w:val="Normal"/>
    <w:link w:val="Heading9Char"/>
    <w:qFormat/>
    <w:rsid w:val="00AB7CBB"/>
    <w:pPr>
      <w:ind w:left="720"/>
      <w:outlineLvl w:val="8"/>
    </w:pPr>
    <w:rPr>
      <w:i/>
    </w:rPr>
  </w:style>
  <w:style w:type="character" w:default="1" w:styleId="DefaultParagraphFont">
    <w:name w:val="Default Paragraph Font"/>
    <w:uiPriority w:val="1"/>
    <w:unhideWhenUsed/>
    <w:rsid w:val="00AB7C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CBB"/>
  </w:style>
  <w:style w:type="character" w:customStyle="1" w:styleId="Heading1Char">
    <w:name w:val="Heading 1 Char"/>
    <w:basedOn w:val="DefaultParagraphFont"/>
    <w:link w:val="Heading1"/>
    <w:rsid w:val="00AB7CBB"/>
    <w:rPr>
      <w:rFonts w:ascii="Times New Roman" w:eastAsia="Times New Roman" w:hAnsi="Times New Roman" w:cs="Times New Roman"/>
      <w:b/>
      <w:sz w:val="32"/>
      <w:szCs w:val="20"/>
      <w:lang w:eastAsia="en-US"/>
    </w:rPr>
  </w:style>
  <w:style w:type="paragraph" w:styleId="BodyText">
    <w:name w:val="Body Text"/>
    <w:basedOn w:val="Normal"/>
    <w:link w:val="BodyTextChar"/>
    <w:rsid w:val="00AB7C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7CBB"/>
    <w:rPr>
      <w:rFonts w:ascii="Times New Roman" w:eastAsia="Times New Roman" w:hAnsi="Times New Roman" w:cs="Times New Roman"/>
      <w:sz w:val="24"/>
      <w:lang w:val="en-US" w:eastAsia="en-US"/>
    </w:rPr>
  </w:style>
  <w:style w:type="paragraph" w:styleId="Footer">
    <w:name w:val="footer"/>
    <w:basedOn w:val="Normal"/>
    <w:link w:val="FooterChar"/>
    <w:rsid w:val="00AB7C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CBB"/>
    <w:rPr>
      <w:rFonts w:ascii="Times New Roman" w:eastAsia="Times New Roman" w:hAnsi="Times New Roman" w:cs="Times New Roman"/>
      <w:sz w:val="16"/>
      <w:lang w:val="en-US" w:eastAsia="en-US"/>
    </w:rPr>
  </w:style>
  <w:style w:type="paragraph" w:styleId="List">
    <w:name w:val="List"/>
    <w:basedOn w:val="BodyText"/>
    <w:next w:val="BodyText"/>
    <w:rsid w:val="00AB7CBB"/>
    <w:pPr>
      <w:tabs>
        <w:tab w:val="left" w:pos="340"/>
      </w:tabs>
      <w:spacing w:before="60" w:after="60"/>
      <w:ind w:left="340" w:hanging="340"/>
    </w:pPr>
  </w:style>
  <w:style w:type="paragraph" w:styleId="ListBullet">
    <w:name w:val="List Bullet"/>
    <w:basedOn w:val="List"/>
    <w:rsid w:val="00AB7CBB"/>
    <w:pPr>
      <w:numPr>
        <w:numId w:val="14"/>
      </w:numPr>
      <w:tabs>
        <w:tab w:val="clear" w:pos="340"/>
      </w:tabs>
      <w:spacing w:before="40" w:after="40"/>
    </w:pPr>
  </w:style>
  <w:style w:type="character" w:customStyle="1" w:styleId="SpecialBold">
    <w:name w:val="Special Bold"/>
    <w:basedOn w:val="DefaultParagraphFont"/>
    <w:rsid w:val="00AB7CBB"/>
    <w:rPr>
      <w:b/>
      <w:spacing w:val="0"/>
    </w:rPr>
  </w:style>
  <w:style w:type="paragraph" w:styleId="ListBullet2">
    <w:name w:val="List Bullet 2"/>
    <w:basedOn w:val="List2"/>
    <w:rsid w:val="00AB7CBB"/>
    <w:pPr>
      <w:numPr>
        <w:numId w:val="15"/>
      </w:numPr>
      <w:tabs>
        <w:tab w:val="clear" w:pos="680"/>
      </w:tabs>
    </w:pPr>
  </w:style>
  <w:style w:type="paragraph" w:styleId="Header">
    <w:name w:val="header"/>
    <w:basedOn w:val="Normal"/>
    <w:link w:val="HeaderChar"/>
    <w:rsid w:val="00AB7C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C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7CBB"/>
    <w:pPr>
      <w:spacing w:before="240" w:after="120"/>
      <w:outlineLvl w:val="0"/>
    </w:pPr>
    <w:rPr>
      <w:rFonts w:ascii="Times New Roman" w:hAnsi="Times New Roman"/>
      <w:b/>
      <w:sz w:val="28"/>
    </w:rPr>
  </w:style>
  <w:style w:type="paragraph" w:customStyle="1" w:styleId="AllowPageBreak">
    <w:name w:val="AllowPageBreak"/>
    <w:rsid w:val="00AB7C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7CBB"/>
    <w:pPr>
      <w:tabs>
        <w:tab w:val="left" w:pos="680"/>
      </w:tabs>
      <w:spacing w:before="60" w:after="60"/>
      <w:ind w:left="680" w:hanging="340"/>
    </w:pPr>
  </w:style>
  <w:style w:type="paragraph" w:styleId="ListBullet3">
    <w:name w:val="List Bullet 3"/>
    <w:basedOn w:val="List3"/>
    <w:rsid w:val="00AB7CBB"/>
    <w:pPr>
      <w:numPr>
        <w:numId w:val="3"/>
      </w:numPr>
      <w:tabs>
        <w:tab w:val="clear" w:pos="1021"/>
      </w:tabs>
      <w:ind w:left="1037" w:hanging="357"/>
    </w:pPr>
  </w:style>
  <w:style w:type="character" w:customStyle="1" w:styleId="BoldandItalics">
    <w:name w:val="Bold and Italics"/>
    <w:qFormat/>
    <w:rsid w:val="00AB7CBB"/>
    <w:rPr>
      <w:b/>
      <w:i/>
      <w:u w:val="none"/>
    </w:rPr>
  </w:style>
  <w:style w:type="character" w:customStyle="1" w:styleId="Heading2Char">
    <w:name w:val="Heading 2 Char"/>
    <w:basedOn w:val="DefaultParagraphFont"/>
    <w:link w:val="Heading2"/>
    <w:rsid w:val="00AB7C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C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7C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7C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C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C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7C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7CBB"/>
    <w:rPr>
      <w:rFonts w:ascii="Courier New" w:eastAsia="Times New Roman" w:hAnsi="Courier New" w:cs="Times New Roman"/>
      <w:i/>
      <w:szCs w:val="20"/>
      <w:lang w:val="en-US" w:eastAsia="en-US"/>
    </w:rPr>
  </w:style>
  <w:style w:type="paragraph" w:customStyle="1" w:styleId="HeadingBase">
    <w:name w:val="Heading Base"/>
    <w:rsid w:val="00AB7C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CBB"/>
    <w:pPr>
      <w:tabs>
        <w:tab w:val="right" w:leader="dot" w:pos="9072"/>
      </w:tabs>
      <w:ind w:left="567"/>
    </w:pPr>
    <w:rPr>
      <w:szCs w:val="22"/>
    </w:rPr>
  </w:style>
  <w:style w:type="paragraph" w:customStyle="1" w:styleId="TOCBase">
    <w:name w:val="TOC Base"/>
    <w:rsid w:val="00AB7C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CBB"/>
    <w:pPr>
      <w:tabs>
        <w:tab w:val="right" w:leader="dot" w:pos="9072"/>
      </w:tabs>
      <w:spacing w:before="40" w:after="40"/>
      <w:ind w:left="284"/>
    </w:pPr>
    <w:rPr>
      <w:rFonts w:ascii="Times New Roman" w:hAnsi="Times New Roman"/>
    </w:rPr>
  </w:style>
  <w:style w:type="paragraph" w:styleId="TOC1">
    <w:name w:val="toc 1"/>
    <w:basedOn w:val="TOCBase"/>
    <w:next w:val="Normal"/>
    <w:rsid w:val="00AB7C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7CBB"/>
    <w:pPr>
      <w:spacing w:before="5040"/>
      <w:jc w:val="center"/>
    </w:pPr>
    <w:rPr>
      <w:sz w:val="48"/>
      <w:szCs w:val="72"/>
      <w:lang w:val="en-US"/>
    </w:rPr>
  </w:style>
  <w:style w:type="character" w:customStyle="1" w:styleId="TitleChar">
    <w:name w:val="Title Char"/>
    <w:basedOn w:val="DefaultParagraphFont"/>
    <w:link w:val="Title"/>
    <w:rsid w:val="00AB7C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CBB"/>
    <w:pPr>
      <w:tabs>
        <w:tab w:val="left" w:pos="3600"/>
        <w:tab w:val="left" w:pos="3958"/>
      </w:tabs>
    </w:pPr>
  </w:style>
  <w:style w:type="paragraph" w:customStyle="1" w:styleId="Note">
    <w:name w:val="Note"/>
    <w:basedOn w:val="BodyText"/>
    <w:rsid w:val="00AB7C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7CBB"/>
    <w:pPr>
      <w:framePr w:wrap="auto" w:hAnchor="text" w:y="6049"/>
    </w:pPr>
    <w:rPr>
      <w:color w:val="000000"/>
      <w:sz w:val="40"/>
    </w:rPr>
  </w:style>
  <w:style w:type="paragraph" w:customStyle="1" w:styleId="TOCTitle">
    <w:name w:val="TOCTitle"/>
    <w:basedOn w:val="Heading1"/>
    <w:rsid w:val="00AB7CBB"/>
    <w:pPr>
      <w:spacing w:after="240"/>
      <w:jc w:val="center"/>
      <w:outlineLvl w:val="9"/>
    </w:pPr>
    <w:rPr>
      <w:caps/>
    </w:rPr>
  </w:style>
  <w:style w:type="paragraph" w:customStyle="1" w:styleId="Version">
    <w:name w:val="Version"/>
    <w:rsid w:val="00AB7C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7CBB"/>
    <w:pPr>
      <w:keepNext w:val="0"/>
      <w:tabs>
        <w:tab w:val="right" w:pos="4176"/>
      </w:tabs>
      <w:ind w:left="198" w:hanging="198"/>
    </w:pPr>
    <w:rPr>
      <w:rFonts w:ascii="Garamond" w:hAnsi="Garamond"/>
    </w:rPr>
  </w:style>
  <w:style w:type="paragraph" w:styleId="IndexHeading">
    <w:name w:val="index heading"/>
    <w:basedOn w:val="Normal"/>
    <w:next w:val="Index1"/>
    <w:semiHidden/>
    <w:rsid w:val="00AB7CBB"/>
    <w:pPr>
      <w:spacing w:before="120" w:after="120"/>
    </w:pPr>
    <w:rPr>
      <w:rFonts w:ascii="Arial" w:hAnsi="Arial"/>
      <w:b/>
      <w:color w:val="918585"/>
      <w:sz w:val="24"/>
    </w:rPr>
  </w:style>
  <w:style w:type="paragraph" w:customStyle="1" w:styleId="Chapter">
    <w:name w:val="Chapter"/>
    <w:basedOn w:val="Normal"/>
    <w:rsid w:val="00AB7CBB"/>
    <w:pPr>
      <w:spacing w:before="240"/>
    </w:pPr>
    <w:rPr>
      <w:rFonts w:ascii="Times New Roman" w:hAnsi="Times New Roman"/>
      <w:smallCaps/>
      <w:spacing w:val="80"/>
      <w:sz w:val="28"/>
    </w:rPr>
  </w:style>
  <w:style w:type="paragraph" w:customStyle="1" w:styleId="InChapter">
    <w:name w:val="InChapter"/>
    <w:basedOn w:val="Heading3"/>
    <w:rsid w:val="00AB7CBB"/>
    <w:pPr>
      <w:spacing w:after="240"/>
      <w:outlineLvl w:val="9"/>
    </w:pPr>
    <w:rPr>
      <w:noProof/>
    </w:rPr>
  </w:style>
  <w:style w:type="paragraph" w:styleId="Index2">
    <w:name w:val="index 2"/>
    <w:basedOn w:val="Normal"/>
    <w:next w:val="Normal"/>
    <w:semiHidden/>
    <w:rsid w:val="00AB7CBB"/>
    <w:pPr>
      <w:tabs>
        <w:tab w:val="right" w:pos="4176"/>
      </w:tabs>
      <w:ind w:left="568" w:hanging="284"/>
    </w:pPr>
    <w:rPr>
      <w:rFonts w:ascii="Garamond" w:hAnsi="Garamond"/>
    </w:rPr>
  </w:style>
  <w:style w:type="paragraph" w:customStyle="1" w:styleId="Byline">
    <w:name w:val="Byline"/>
    <w:rsid w:val="00AB7C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CBB"/>
    <w:pPr>
      <w:tabs>
        <w:tab w:val="clear" w:pos="3600"/>
        <w:tab w:val="clear" w:pos="3958"/>
      </w:tabs>
      <w:jc w:val="right"/>
    </w:pPr>
  </w:style>
  <w:style w:type="character" w:styleId="Emphasis">
    <w:name w:val="Emphasis"/>
    <w:basedOn w:val="DefaultParagraphFont"/>
    <w:qFormat/>
    <w:rsid w:val="00AB7CBB"/>
    <w:rPr>
      <w:i/>
    </w:rPr>
  </w:style>
  <w:style w:type="paragraph" w:styleId="Caption">
    <w:name w:val="caption"/>
    <w:basedOn w:val="BodyText"/>
    <w:next w:val="Normal"/>
    <w:qFormat/>
    <w:rsid w:val="00AB7CBB"/>
    <w:pPr>
      <w:framePr w:w="2268" w:hSpace="181" w:vSpace="181" w:wrap="around" w:vAnchor="text" w:hAnchor="page" w:x="1135" w:y="285" w:anchorLock="1"/>
    </w:pPr>
    <w:rPr>
      <w:i/>
    </w:rPr>
  </w:style>
  <w:style w:type="paragraph" w:customStyle="1" w:styleId="MiniTOCTitle">
    <w:name w:val="MiniTOCTitle"/>
    <w:basedOn w:val="Heading4"/>
    <w:rsid w:val="00AB7CBB"/>
    <w:pPr>
      <w:spacing w:before="240"/>
      <w:outlineLvl w:val="9"/>
    </w:pPr>
    <w:rPr>
      <w:noProof/>
      <w:sz w:val="24"/>
    </w:rPr>
  </w:style>
  <w:style w:type="paragraph" w:customStyle="1" w:styleId="MiniTOCItem">
    <w:name w:val="MiniTOCItem"/>
    <w:basedOn w:val="ListBullet"/>
    <w:rsid w:val="00AB7CBB"/>
    <w:pPr>
      <w:numPr>
        <w:numId w:val="0"/>
      </w:numPr>
      <w:tabs>
        <w:tab w:val="right" w:leader="dot" w:pos="6521"/>
      </w:tabs>
      <w:spacing w:before="0" w:after="0"/>
    </w:pPr>
  </w:style>
  <w:style w:type="paragraph" w:customStyle="1" w:styleId="TOFTitle">
    <w:name w:val="TOFTitle"/>
    <w:basedOn w:val="TOCTitle"/>
    <w:rsid w:val="00AB7CBB"/>
  </w:style>
  <w:style w:type="paragraph" w:styleId="TableofFigures">
    <w:name w:val="table of figures"/>
    <w:basedOn w:val="Normal"/>
    <w:next w:val="Normal"/>
    <w:semiHidden/>
    <w:rsid w:val="00AB7CBB"/>
    <w:pPr>
      <w:tabs>
        <w:tab w:val="right" w:leader="dot" w:pos="9072"/>
      </w:tabs>
      <w:ind w:left="970" w:hanging="403"/>
    </w:pPr>
    <w:rPr>
      <w:rFonts w:ascii="Times New Roman" w:hAnsi="Times New Roman"/>
      <w:b/>
    </w:rPr>
  </w:style>
  <w:style w:type="paragraph" w:styleId="ListNumber">
    <w:name w:val="List Number"/>
    <w:basedOn w:val="List"/>
    <w:rsid w:val="00AB7CBB"/>
    <w:pPr>
      <w:numPr>
        <w:numId w:val="12"/>
      </w:numPr>
    </w:pPr>
  </w:style>
  <w:style w:type="character" w:customStyle="1" w:styleId="WingdingSymbols">
    <w:name w:val="Wingding Symbols"/>
    <w:rsid w:val="00AB7CBB"/>
    <w:rPr>
      <w:rFonts w:ascii="Wingdings" w:hAnsi="Wingdings"/>
    </w:rPr>
  </w:style>
  <w:style w:type="paragraph" w:customStyle="1" w:styleId="TableHeading">
    <w:name w:val="Table Heading"/>
    <w:basedOn w:val="HeadingBase"/>
    <w:rsid w:val="00AB7CBB"/>
    <w:pPr>
      <w:keepLines/>
      <w:pBdr>
        <w:bottom w:val="single" w:sz="6" w:space="1" w:color="918585"/>
      </w:pBdr>
      <w:spacing w:before="240"/>
    </w:pPr>
  </w:style>
  <w:style w:type="character" w:customStyle="1" w:styleId="HotSpot">
    <w:name w:val="HotSpot"/>
    <w:rsid w:val="00AB7CBB"/>
    <w:rPr>
      <w:color w:val="0033CC"/>
      <w:u w:val="none"/>
    </w:rPr>
  </w:style>
  <w:style w:type="paragraph" w:customStyle="1" w:styleId="BodyTextRight">
    <w:name w:val="Body Text Right"/>
    <w:basedOn w:val="BodyText"/>
    <w:rsid w:val="00AB7CBB"/>
    <w:pPr>
      <w:spacing w:before="0" w:after="0"/>
      <w:jc w:val="right"/>
    </w:pPr>
  </w:style>
  <w:style w:type="paragraph" w:styleId="Index3">
    <w:name w:val="index 3"/>
    <w:basedOn w:val="ListNumber2"/>
    <w:next w:val="Normal"/>
    <w:semiHidden/>
    <w:rsid w:val="00AB7CBB"/>
    <w:pPr>
      <w:numPr>
        <w:numId w:val="0"/>
      </w:numPr>
      <w:tabs>
        <w:tab w:val="right" w:leader="dot" w:pos="4176"/>
      </w:tabs>
    </w:pPr>
  </w:style>
  <w:style w:type="paragraph" w:styleId="ListNumber2">
    <w:name w:val="List Number 2"/>
    <w:basedOn w:val="List2"/>
    <w:rsid w:val="00AB7CBB"/>
    <w:pPr>
      <w:numPr>
        <w:numId w:val="11"/>
      </w:numPr>
      <w:tabs>
        <w:tab w:val="clear" w:pos="1060"/>
      </w:tabs>
    </w:pPr>
  </w:style>
  <w:style w:type="paragraph" w:customStyle="1" w:styleId="MarginNote">
    <w:name w:val="Margin Note"/>
    <w:basedOn w:val="BodyText"/>
    <w:rsid w:val="00AB7C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C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C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7CBB"/>
    <w:rPr>
      <w:sz w:val="32"/>
    </w:rPr>
  </w:style>
  <w:style w:type="paragraph" w:customStyle="1" w:styleId="HeadingProcedure">
    <w:name w:val="Heading Procedure"/>
    <w:basedOn w:val="HeadingBase"/>
    <w:next w:val="Normal"/>
    <w:rsid w:val="00AB7CBB"/>
    <w:pPr>
      <w:tabs>
        <w:tab w:val="left" w:pos="0"/>
      </w:tabs>
      <w:spacing w:before="120" w:after="60"/>
    </w:pPr>
    <w:rPr>
      <w:i/>
      <w:color w:val="918585"/>
      <w:sz w:val="22"/>
    </w:rPr>
  </w:style>
  <w:style w:type="paragraph" w:customStyle="1" w:styleId="TableBodyText">
    <w:name w:val="Table Body Text"/>
    <w:basedOn w:val="BodyText"/>
    <w:rsid w:val="00AB7CBB"/>
    <w:pPr>
      <w:spacing w:before="60" w:after="60"/>
    </w:pPr>
  </w:style>
  <w:style w:type="paragraph" w:styleId="ListContinue">
    <w:name w:val="List Continue"/>
    <w:basedOn w:val="List"/>
    <w:rsid w:val="00AB7CBB"/>
    <w:pPr>
      <w:ind w:firstLine="0"/>
    </w:pPr>
  </w:style>
  <w:style w:type="paragraph" w:customStyle="1" w:styleId="ListNote">
    <w:name w:val="List Note"/>
    <w:basedOn w:val="List"/>
    <w:rsid w:val="00AB7CBB"/>
    <w:pPr>
      <w:pBdr>
        <w:top w:val="single" w:sz="6" w:space="2" w:color="918585"/>
        <w:bottom w:val="single" w:sz="6" w:space="2" w:color="918585"/>
      </w:pBdr>
      <w:tabs>
        <w:tab w:val="left" w:pos="1021"/>
      </w:tabs>
      <w:ind w:firstLine="0"/>
    </w:pPr>
  </w:style>
  <w:style w:type="paragraph" w:customStyle="1" w:styleId="Warning">
    <w:name w:val="Warning"/>
    <w:basedOn w:val="BodyText"/>
    <w:rsid w:val="00AB7CBB"/>
    <w:pPr>
      <w:shd w:val="clear" w:color="auto" w:fill="D9D9D9"/>
      <w:tabs>
        <w:tab w:val="left" w:pos="992"/>
      </w:tabs>
      <w:ind w:left="119" w:right="119"/>
    </w:pPr>
    <w:rPr>
      <w:sz w:val="20"/>
    </w:rPr>
  </w:style>
  <w:style w:type="paragraph" w:customStyle="1" w:styleId="MarginIcons">
    <w:name w:val="Margin Icons"/>
    <w:basedOn w:val="BodyText"/>
    <w:rsid w:val="00AB7C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CBB"/>
    <w:rPr>
      <w:rFonts w:ascii="Courier New" w:hAnsi="Courier New"/>
    </w:rPr>
  </w:style>
  <w:style w:type="paragraph" w:customStyle="1" w:styleId="NoteBullet">
    <w:name w:val="Note Bullet"/>
    <w:basedOn w:val="Note"/>
    <w:rsid w:val="00AB7CBB"/>
    <w:pPr>
      <w:tabs>
        <w:tab w:val="clear" w:pos="680"/>
      </w:tabs>
      <w:spacing w:before="60" w:after="60"/>
    </w:pPr>
  </w:style>
  <w:style w:type="paragraph" w:customStyle="1" w:styleId="SubHeading2">
    <w:name w:val="SubHeading2"/>
    <w:basedOn w:val="HeadingBase"/>
    <w:rsid w:val="00AB7CBB"/>
    <w:pPr>
      <w:spacing w:before="240" w:after="60"/>
    </w:pPr>
    <w:rPr>
      <w:sz w:val="20"/>
    </w:rPr>
  </w:style>
  <w:style w:type="paragraph" w:customStyle="1" w:styleId="SubHeading1">
    <w:name w:val="SubHeading1"/>
    <w:basedOn w:val="HeadingBase"/>
    <w:rsid w:val="00AB7CBB"/>
    <w:pPr>
      <w:spacing w:before="240" w:after="60"/>
    </w:pPr>
    <w:rPr>
      <w:color w:val="918585"/>
      <w:sz w:val="22"/>
    </w:rPr>
  </w:style>
  <w:style w:type="paragraph" w:customStyle="1" w:styleId="SideHeading">
    <w:name w:val="Side Heading"/>
    <w:basedOn w:val="HeadingBase"/>
    <w:rsid w:val="00AB7C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CBB"/>
    <w:pPr>
      <w:numPr>
        <w:numId w:val="13"/>
      </w:numPr>
    </w:pPr>
  </w:style>
  <w:style w:type="paragraph" w:styleId="PlainText">
    <w:name w:val="Plain Text"/>
    <w:basedOn w:val="Normal"/>
    <w:link w:val="PlainTextChar"/>
    <w:rsid w:val="00AB7CBB"/>
    <w:rPr>
      <w:sz w:val="20"/>
    </w:rPr>
  </w:style>
  <w:style w:type="character" w:customStyle="1" w:styleId="PlainTextChar">
    <w:name w:val="Plain Text Char"/>
    <w:basedOn w:val="DefaultParagraphFont"/>
    <w:link w:val="PlainText"/>
    <w:rsid w:val="00AB7C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7CBB"/>
    <w:rPr>
      <w:b/>
      <w:smallCaps/>
    </w:rPr>
  </w:style>
  <w:style w:type="paragraph" w:customStyle="1" w:styleId="TableListNumber">
    <w:name w:val="Table List Number"/>
    <w:basedOn w:val="ListNumber"/>
    <w:rsid w:val="00AB7CBB"/>
    <w:pPr>
      <w:numPr>
        <w:numId w:val="0"/>
      </w:numPr>
    </w:pPr>
  </w:style>
  <w:style w:type="paragraph" w:styleId="TOC4">
    <w:name w:val="toc 4"/>
    <w:basedOn w:val="TOCBase"/>
    <w:next w:val="Normal"/>
    <w:semiHidden/>
    <w:rsid w:val="00AB7CBB"/>
    <w:pPr>
      <w:tabs>
        <w:tab w:val="right" w:leader="dot" w:pos="9071"/>
      </w:tabs>
      <w:ind w:left="1701"/>
    </w:pPr>
  </w:style>
  <w:style w:type="paragraph" w:customStyle="1" w:styleId="ListAlpha">
    <w:name w:val="List Alpha"/>
    <w:basedOn w:val="List"/>
    <w:rsid w:val="00AB7CBB"/>
    <w:pPr>
      <w:numPr>
        <w:numId w:val="10"/>
      </w:numPr>
    </w:pPr>
  </w:style>
  <w:style w:type="paragraph" w:customStyle="1" w:styleId="ListAlpha2">
    <w:name w:val="List Alpha 2"/>
    <w:basedOn w:val="List2"/>
    <w:rsid w:val="00AB7CBB"/>
    <w:pPr>
      <w:numPr>
        <w:numId w:val="9"/>
      </w:numPr>
    </w:pPr>
  </w:style>
  <w:style w:type="paragraph" w:styleId="List3">
    <w:name w:val="List 3"/>
    <w:basedOn w:val="BodyText"/>
    <w:rsid w:val="00AB7CBB"/>
    <w:pPr>
      <w:tabs>
        <w:tab w:val="left" w:pos="1021"/>
      </w:tabs>
      <w:spacing w:before="60" w:after="60"/>
      <w:ind w:left="1020" w:hanging="340"/>
    </w:pPr>
  </w:style>
  <w:style w:type="paragraph" w:styleId="List4">
    <w:name w:val="List 4"/>
    <w:basedOn w:val="BodyText"/>
    <w:rsid w:val="00AB7CBB"/>
    <w:pPr>
      <w:tabs>
        <w:tab w:val="left" w:pos="1361"/>
      </w:tabs>
      <w:spacing w:before="60" w:after="60"/>
      <w:ind w:left="1361" w:hanging="340"/>
    </w:pPr>
  </w:style>
  <w:style w:type="paragraph" w:styleId="List5">
    <w:name w:val="List 5"/>
    <w:basedOn w:val="BodyText"/>
    <w:rsid w:val="00AB7CBB"/>
    <w:pPr>
      <w:tabs>
        <w:tab w:val="left" w:pos="1701"/>
      </w:tabs>
      <w:spacing w:before="60" w:after="60"/>
      <w:ind w:left="1701" w:hanging="340"/>
    </w:pPr>
  </w:style>
  <w:style w:type="paragraph" w:styleId="ListBullet4">
    <w:name w:val="List Bullet 4"/>
    <w:basedOn w:val="List4"/>
    <w:rsid w:val="00AB7CBB"/>
    <w:pPr>
      <w:numPr>
        <w:numId w:val="4"/>
      </w:numPr>
    </w:pPr>
  </w:style>
  <w:style w:type="paragraph" w:styleId="ListBullet5">
    <w:name w:val="List Bullet 5"/>
    <w:basedOn w:val="List5"/>
    <w:rsid w:val="00AB7CBB"/>
    <w:pPr>
      <w:numPr>
        <w:numId w:val="5"/>
      </w:numPr>
    </w:pPr>
  </w:style>
  <w:style w:type="paragraph" w:styleId="ListContinue2">
    <w:name w:val="List Continue 2"/>
    <w:basedOn w:val="List2"/>
    <w:rsid w:val="00AB7CBB"/>
    <w:pPr>
      <w:ind w:firstLine="0"/>
    </w:pPr>
  </w:style>
  <w:style w:type="paragraph" w:styleId="ListContinue3">
    <w:name w:val="List Continue 3"/>
    <w:basedOn w:val="List3"/>
    <w:rsid w:val="00AB7CBB"/>
    <w:pPr>
      <w:ind w:left="1021" w:firstLine="0"/>
    </w:pPr>
  </w:style>
  <w:style w:type="paragraph" w:styleId="ListContinue4">
    <w:name w:val="List Continue 4"/>
    <w:basedOn w:val="List4"/>
    <w:rsid w:val="00AB7CBB"/>
    <w:pPr>
      <w:ind w:firstLine="0"/>
    </w:pPr>
  </w:style>
  <w:style w:type="paragraph" w:styleId="ListContinue5">
    <w:name w:val="List Continue 5"/>
    <w:basedOn w:val="List5"/>
    <w:rsid w:val="00AB7CBB"/>
    <w:pPr>
      <w:ind w:firstLine="0"/>
    </w:pPr>
  </w:style>
  <w:style w:type="paragraph" w:styleId="ListNumber3">
    <w:name w:val="List Number 3"/>
    <w:basedOn w:val="List3"/>
    <w:rsid w:val="00AB7CBB"/>
    <w:pPr>
      <w:numPr>
        <w:numId w:val="6"/>
      </w:numPr>
    </w:pPr>
  </w:style>
  <w:style w:type="paragraph" w:styleId="ListNumber4">
    <w:name w:val="List Number 4"/>
    <w:basedOn w:val="List4"/>
    <w:rsid w:val="00AB7CBB"/>
    <w:pPr>
      <w:numPr>
        <w:numId w:val="7"/>
      </w:numPr>
    </w:pPr>
  </w:style>
  <w:style w:type="paragraph" w:styleId="ListNumber5">
    <w:name w:val="List Number 5"/>
    <w:basedOn w:val="List5"/>
    <w:rsid w:val="00AB7CBB"/>
    <w:pPr>
      <w:numPr>
        <w:numId w:val="8"/>
      </w:numPr>
    </w:pPr>
  </w:style>
  <w:style w:type="paragraph" w:styleId="BlockText">
    <w:name w:val="Block Text"/>
    <w:basedOn w:val="Normal"/>
    <w:rsid w:val="00AB7CBB"/>
    <w:pPr>
      <w:spacing w:after="120"/>
      <w:ind w:left="1440" w:right="1440"/>
    </w:pPr>
  </w:style>
  <w:style w:type="character" w:customStyle="1" w:styleId="Subscript">
    <w:name w:val="Subscript"/>
    <w:basedOn w:val="DefaultParagraphFont"/>
    <w:rsid w:val="00AB7CBB"/>
    <w:rPr>
      <w:sz w:val="16"/>
      <w:vertAlign w:val="subscript"/>
    </w:rPr>
  </w:style>
  <w:style w:type="character" w:customStyle="1" w:styleId="Superscript">
    <w:name w:val="Superscript"/>
    <w:basedOn w:val="DefaultParagraphFont"/>
    <w:rsid w:val="00AB7CBB"/>
    <w:rPr>
      <w:sz w:val="16"/>
      <w:vertAlign w:val="superscript"/>
    </w:rPr>
  </w:style>
  <w:style w:type="character" w:customStyle="1" w:styleId="Symbols">
    <w:name w:val="Symbols"/>
    <w:basedOn w:val="DefaultParagraphFont"/>
    <w:rsid w:val="00AB7CBB"/>
    <w:rPr>
      <w:rFonts w:ascii="Symbol" w:hAnsi="Symbol"/>
    </w:rPr>
  </w:style>
  <w:style w:type="character" w:customStyle="1" w:styleId="MenuOptions">
    <w:name w:val="Menu Options"/>
    <w:basedOn w:val="DefaultParagraphFont"/>
    <w:rsid w:val="00AB7CBB"/>
    <w:rPr>
      <w:rFonts w:ascii="Arial Narrow" w:hAnsi="Arial Narrow"/>
      <w:smallCaps/>
    </w:rPr>
  </w:style>
  <w:style w:type="character" w:customStyle="1" w:styleId="Buttons">
    <w:name w:val="Buttons"/>
    <w:basedOn w:val="DefaultParagraphFont"/>
    <w:rsid w:val="00AB7CBB"/>
    <w:rPr>
      <w:b/>
    </w:rPr>
  </w:style>
  <w:style w:type="character" w:customStyle="1" w:styleId="Underlined">
    <w:name w:val="Underlined"/>
    <w:basedOn w:val="DefaultParagraphFont"/>
    <w:rsid w:val="00AB7CBB"/>
    <w:rPr>
      <w:u w:val="single"/>
    </w:rPr>
  </w:style>
  <w:style w:type="paragraph" w:customStyle="1" w:styleId="TableBodyTextRight">
    <w:name w:val="Table Body Text Right"/>
    <w:basedOn w:val="TableBodyText"/>
    <w:rsid w:val="00AB7CBB"/>
    <w:pPr>
      <w:widowControl w:val="0"/>
      <w:autoSpaceDE w:val="0"/>
      <w:autoSpaceDN w:val="0"/>
      <w:adjustRightInd w:val="0"/>
      <w:jc w:val="right"/>
    </w:pPr>
    <w:rPr>
      <w:rFonts w:cs="Arial"/>
      <w:szCs w:val="18"/>
    </w:rPr>
  </w:style>
  <w:style w:type="paragraph" w:customStyle="1" w:styleId="CopyrightText">
    <w:name w:val="Copyright Text"/>
    <w:basedOn w:val="BodyText"/>
    <w:rsid w:val="00AB7CBB"/>
    <w:rPr>
      <w:sz w:val="18"/>
    </w:rPr>
  </w:style>
  <w:style w:type="paragraph" w:customStyle="1" w:styleId="BodySmallRight">
    <w:name w:val="Body Small Right"/>
    <w:basedOn w:val="BodyTextRight"/>
    <w:rsid w:val="00AB7CBB"/>
    <w:rPr>
      <w:sz w:val="18"/>
      <w:szCs w:val="18"/>
    </w:rPr>
  </w:style>
  <w:style w:type="paragraph" w:customStyle="1" w:styleId="MarginEdition">
    <w:name w:val="Margin Edition"/>
    <w:basedOn w:val="MarginNote"/>
    <w:rsid w:val="00AB7CBB"/>
    <w:pPr>
      <w:spacing w:before="0" w:after="0"/>
    </w:pPr>
    <w:rPr>
      <w:rFonts w:ascii="Times New Roman" w:hAnsi="Times New Roman"/>
      <w:color w:val="999999"/>
    </w:rPr>
  </w:style>
  <w:style w:type="paragraph" w:customStyle="1" w:styleId="Spacer">
    <w:name w:val="Spacer"/>
    <w:basedOn w:val="Normal"/>
    <w:rsid w:val="00AB7CBB"/>
    <w:rPr>
      <w:sz w:val="2"/>
      <w:szCs w:val="2"/>
    </w:rPr>
  </w:style>
  <w:style w:type="character" w:customStyle="1" w:styleId="Small">
    <w:name w:val="Small"/>
    <w:basedOn w:val="DefaultParagraphFont"/>
    <w:rsid w:val="00AB7CBB"/>
    <w:rPr>
      <w:sz w:val="16"/>
    </w:rPr>
  </w:style>
  <w:style w:type="paragraph" w:customStyle="1" w:styleId="WideTable">
    <w:name w:val="Wide Table"/>
    <w:basedOn w:val="Normal"/>
    <w:rsid w:val="00AB7CBB"/>
    <w:pPr>
      <w:ind w:left="-1418"/>
    </w:pPr>
    <w:rPr>
      <w:sz w:val="2"/>
      <w:szCs w:val="2"/>
    </w:rPr>
  </w:style>
  <w:style w:type="character" w:styleId="PageNumber">
    <w:name w:val="page number"/>
    <w:basedOn w:val="DefaultParagraphFont"/>
    <w:rsid w:val="00AB7CBB"/>
  </w:style>
  <w:style w:type="paragraph" w:styleId="Quote">
    <w:name w:val="Quote"/>
    <w:basedOn w:val="Heading1"/>
    <w:link w:val="QuoteChar"/>
    <w:qFormat/>
    <w:rsid w:val="00AB7CBB"/>
    <w:rPr>
      <w:b w:val="0"/>
      <w:sz w:val="72"/>
      <w:szCs w:val="72"/>
      <w:lang w:val="en-NZ"/>
    </w:rPr>
  </w:style>
  <w:style w:type="character" w:customStyle="1" w:styleId="QuoteChar">
    <w:name w:val="Quote Char"/>
    <w:basedOn w:val="DefaultParagraphFont"/>
    <w:link w:val="Quote"/>
    <w:rsid w:val="00AB7C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CBB"/>
    <w:pPr>
      <w:pageBreakBefore/>
    </w:pPr>
  </w:style>
  <w:style w:type="paragraph" w:customStyle="1" w:styleId="Border">
    <w:name w:val="Border"/>
    <w:basedOn w:val="Normal"/>
    <w:qFormat/>
    <w:rsid w:val="00AB7C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CBB"/>
    <w:rPr>
      <w:b/>
      <w:bCs/>
      <w:i/>
      <w:iCs/>
      <w:color w:val="auto"/>
    </w:rPr>
  </w:style>
  <w:style w:type="paragraph" w:styleId="IntenseQuote">
    <w:name w:val="Intense Quote"/>
    <w:basedOn w:val="Normal"/>
    <w:next w:val="Normal"/>
    <w:link w:val="IntenseQuoteChar"/>
    <w:uiPriority w:val="30"/>
    <w:qFormat/>
    <w:rsid w:val="00AB7C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C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7CBB"/>
    <w:rPr>
      <w:smallCaps/>
      <w:color w:val="auto"/>
      <w:u w:val="single"/>
    </w:rPr>
  </w:style>
  <w:style w:type="character" w:styleId="IntenseReference">
    <w:name w:val="Intense Reference"/>
    <w:basedOn w:val="DefaultParagraphFont"/>
    <w:uiPriority w:val="32"/>
    <w:qFormat/>
    <w:rsid w:val="00AB7CBB"/>
    <w:rPr>
      <w:b/>
      <w:bCs/>
      <w:smallCaps/>
      <w:color w:val="auto"/>
      <w:spacing w:val="5"/>
      <w:u w:val="single"/>
    </w:rPr>
  </w:style>
  <w:style w:type="paragraph" w:customStyle="1" w:styleId="2ColumnHeading">
    <w:name w:val="2Column Heading"/>
    <w:basedOn w:val="BodyText"/>
    <w:qFormat/>
    <w:rsid w:val="00AB7CBB"/>
    <w:pPr>
      <w:spacing w:after="60"/>
      <w:ind w:left="-2268"/>
    </w:pPr>
    <w:rPr>
      <w:b/>
    </w:rPr>
  </w:style>
  <w:style w:type="paragraph" w:customStyle="1" w:styleId="Heading1TOC">
    <w:name w:val="Heading1 TOC"/>
    <w:basedOn w:val="Normal"/>
    <w:qFormat/>
    <w:rsid w:val="00AB7CBB"/>
    <w:pPr>
      <w:spacing w:before="240" w:after="120"/>
    </w:pPr>
    <w:rPr>
      <w:rFonts w:ascii="Times New Roman" w:hAnsi="Times New Roman"/>
      <w:b/>
      <w:sz w:val="32"/>
    </w:rPr>
  </w:style>
  <w:style w:type="paragraph" w:customStyle="1" w:styleId="Heading2TOC">
    <w:name w:val="Heading2 TOC"/>
    <w:basedOn w:val="Normal"/>
    <w:qFormat/>
    <w:rsid w:val="00AB7CBB"/>
    <w:pPr>
      <w:spacing w:before="240" w:after="60"/>
    </w:pPr>
    <w:rPr>
      <w:rFonts w:ascii="Times New Roman" w:hAnsi="Times New Roman"/>
      <w:b/>
      <w:sz w:val="28"/>
    </w:rPr>
  </w:style>
  <w:style w:type="character" w:customStyle="1" w:styleId="Underline">
    <w:name w:val="Underline"/>
    <w:basedOn w:val="DefaultParagraphFont"/>
    <w:qFormat/>
    <w:rsid w:val="00AB7CBB"/>
    <w:rPr>
      <w:u w:val="single"/>
    </w:rPr>
  </w:style>
  <w:style w:type="paragraph" w:styleId="BalloonText">
    <w:name w:val="Balloon Text"/>
    <w:basedOn w:val="Normal"/>
    <w:link w:val="BalloonTextChar"/>
    <w:rsid w:val="00AB7CBB"/>
    <w:rPr>
      <w:rFonts w:ascii="Tahoma" w:hAnsi="Tahoma" w:cs="Tahoma"/>
      <w:sz w:val="16"/>
      <w:szCs w:val="16"/>
    </w:rPr>
  </w:style>
  <w:style w:type="character" w:customStyle="1" w:styleId="BalloonTextChar">
    <w:name w:val="Balloon Text Char"/>
    <w:basedOn w:val="DefaultParagraphFont"/>
    <w:link w:val="BalloonText"/>
    <w:rsid w:val="00AB7C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7C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7C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2226</Words>
  <Characters>14217</Characters>
  <Application>Microsoft Office Word</Application>
  <DocSecurity>0</DocSecurity>
  <Lines>506</Lines>
  <Paragraphs>290</Paragraphs>
  <ScaleCrop>false</ScaleCrop>
  <Company>Author-it Software Corporation Ltd.</Company>
  <LinksUpToDate>false</LinksUpToDate>
  <CharactersWithSpaces>16358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CPCCBL3013A Construct masonry structural systems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2012-05-26T05:22:00Z</dcterms:created>
  <dcterms:modified xsi:type="dcterms:W3CDTF">2012-05-26T05:22:00Z</dcterms:modified>
</cp:coreProperties>
</file>