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AA1" w:rsidP="00052AA1">
      <w:pPr>
        <w:pStyle w:val="Title"/>
      </w:pPr>
      <w:r>
        <w:fldChar w:fldCharType="begin"/>
      </w:r>
      <w:r>
        <w:instrText xml:space="preserve"> TITLE   \* MERGEFORMAT </w:instrText>
      </w:r>
      <w:r>
        <w:fldChar w:fldCharType="separate"/>
      </w:r>
      <w:r>
        <w:t>CPCCBC4045A Perform advanced rigging</w:t>
      </w:r>
      <w:r>
        <w:fldChar w:fldCharType="end"/>
      </w:r>
    </w:p>
    <w:p w:rsidR="00052AA1" w:rsidP="00052AA1">
      <w:pPr>
        <w:pStyle w:val="Version"/>
        <w:sectPr w:rsidSect="000629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295F" w:rsidP="0006295F">
      <w:pPr>
        <w:pStyle w:val="SuperHeading"/>
      </w:pPr>
      <w:r w:rsidRPr="0006295F">
        <w:t>CPCCBC4045A Perform advanced rigging</w:t>
      </w:r>
    </w:p>
    <w:p w:rsidR="00000000" w:rsidRPr="0006295F" w:rsidP="0006295F">
      <w:pPr>
        <w:pStyle w:val="Heading1"/>
      </w:pPr>
      <w:bookmarkStart w:id="1" w:name="O_269442"/>
      <w:bookmarkEnd w:id="1"/>
      <w:r w:rsidRPr="0006295F">
        <w:t>Modification History</w:t>
      </w:r>
    </w:p>
    <w:p w:rsidR="00000000" w:rsidRPr="0006295F" w:rsidP="0006295F">
      <w:pPr>
        <w:pStyle w:val="BodyText"/>
      </w:pPr>
      <w:r w:rsidRPr="0006295F">
        <w:t>Not Applicable</w:t>
      </w:r>
    </w:p>
    <w:p w:rsidR="00000000" w:rsidRPr="0006295F" w:rsidP="0006295F">
      <w:pPr>
        <w:pStyle w:val="AllowPageBreak"/>
      </w:pPr>
    </w:p>
    <w:p w:rsidR="00000000" w:rsidRPr="0006295F" w:rsidP="0006295F">
      <w:pPr>
        <w:pStyle w:val="Heading1"/>
      </w:pPr>
      <w:bookmarkStart w:id="2" w:name="O_196954"/>
      <w:bookmarkEnd w:id="2"/>
      <w:r w:rsidRPr="0006295F">
        <w:t>Unit Descriptor</w:t>
      </w:r>
    </w:p>
    <w:tbl>
      <w:tblPr>
        <w:tblW w:w="0" w:type="auto"/>
        <w:tblLayout w:type="fixed"/>
        <w:tblCellMar>
          <w:left w:w="62" w:type="dxa"/>
          <w:right w:w="62" w:type="dxa"/>
        </w:tblCellMar>
        <w:tblLook w:val="0000"/>
      </w:tblPr>
      <w:tblGrid>
        <w:gridCol w:w="2640"/>
        <w:gridCol w:w="5882"/>
      </w:tblGrid>
      <w:tr w:rsidTr="00052AA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06295F" w:rsidP="0006295F">
            <w:pPr>
              <w:pStyle w:val="BodyText"/>
            </w:pPr>
            <w:r w:rsidRPr="0006295F">
              <w:t>This unit of competency specifies the outcomes required to perform advanced rigging, including planning and prepar</w:t>
            </w:r>
            <w:r w:rsidRPr="0006295F">
              <w:t>ing for work, conducting operational checks, safely and effectively performing advanced rigging activities for a range of tasks including the erection and dismantling of lifting devices, placing and securing hung prefabricated scaffolds, fixing and securin</w:t>
            </w:r>
            <w:r w:rsidRPr="0006295F">
              <w:t>g permanent guys, demolition activities, and load distribution and calculation in accordance with designated Australian standards.</w:t>
            </w:r>
          </w:p>
          <w:p w:rsidR="00000000" w:rsidRPr="0006295F" w:rsidP="0006295F">
            <w:pPr>
              <w:pStyle w:val="BodyText"/>
            </w:pPr>
            <w:r w:rsidRPr="0006295F">
              <w:t>A Certificate of Competency or Licence in Intermediate Rigging issued by a state or territory OHS authority is a prerequisite</w:t>
            </w:r>
            <w:r w:rsidRPr="0006295F">
              <w:t xml:space="preserve"> for this unit.</w:t>
            </w:r>
          </w:p>
        </w:tc>
      </w:tr>
    </w:tbl>
    <w:p w:rsidR="00052AA1" w:rsidP="0006295F">
      <w:pPr>
        <w:pStyle w:val="BodyText"/>
      </w:pPr>
    </w:p>
    <w:p w:rsidR="00052AA1" w:rsidP="0006295F">
      <w:pPr>
        <w:pStyle w:val="BodyText"/>
      </w:pPr>
    </w:p>
    <w:p w:rsidR="00000000" w:rsidRPr="0006295F" w:rsidP="0006295F">
      <w:pPr>
        <w:pStyle w:val="Heading1"/>
      </w:pPr>
      <w:bookmarkStart w:id="3" w:name="O_196958"/>
      <w:bookmarkEnd w:id="3"/>
      <w:r w:rsidRPr="0006295F">
        <w:t>Application of the Unit</w:t>
      </w:r>
    </w:p>
    <w:tbl>
      <w:tblPr>
        <w:tblW w:w="0" w:type="auto"/>
        <w:tblLayout w:type="fixed"/>
        <w:tblCellMar>
          <w:left w:w="62" w:type="dxa"/>
          <w:right w:w="62" w:type="dxa"/>
        </w:tblCellMar>
        <w:tblLook w:val="0000"/>
      </w:tblPr>
      <w:tblGrid>
        <w:gridCol w:w="2728"/>
        <w:gridCol w:w="5794"/>
      </w:tblGrid>
      <w:tr w:rsidTr="00052AA1">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06295F" w:rsidP="0006295F">
            <w:pPr>
              <w:pStyle w:val="BodyText"/>
            </w:pPr>
            <w:r w:rsidRPr="0006295F">
              <w:t xml:space="preserve">This unit may have application in a range of industries, including civil construction, defence, electro technology, entertainment, maritime </w:t>
            </w:r>
            <w:r w:rsidRPr="0006295F">
              <w:t xml:space="preserve">and mining, in addition to general construction. </w:t>
            </w:r>
          </w:p>
        </w:tc>
      </w:tr>
    </w:tbl>
    <w:p w:rsidR="00052AA1" w:rsidP="0006295F">
      <w:pPr>
        <w:pStyle w:val="BodyText"/>
      </w:pPr>
    </w:p>
    <w:p w:rsidR="00052AA1" w:rsidP="0006295F">
      <w:pPr>
        <w:pStyle w:val="BodyText"/>
      </w:pPr>
    </w:p>
    <w:p w:rsidR="00000000" w:rsidRPr="0006295F" w:rsidP="0006295F">
      <w:pPr>
        <w:pStyle w:val="Heading1"/>
      </w:pPr>
      <w:bookmarkStart w:id="4" w:name="O_277702"/>
      <w:bookmarkEnd w:id="4"/>
      <w:r w:rsidRPr="0006295F">
        <w:t>Licensing/Regulatory Information</w:t>
      </w:r>
    </w:p>
    <w:p w:rsidR="00000000" w:rsidRPr="0006295F" w:rsidP="0006295F">
      <w:pPr>
        <w:pStyle w:val="BodyText"/>
      </w:pPr>
      <w:r w:rsidRPr="0006295F">
        <w:t>Not Applicable</w:t>
      </w:r>
    </w:p>
    <w:p w:rsidR="00000000" w:rsidRPr="0006295F" w:rsidP="0006295F">
      <w:pPr>
        <w:pStyle w:val="AllowPageBreak"/>
      </w:pPr>
    </w:p>
    <w:p w:rsidR="00000000" w:rsidRPr="0006295F" w:rsidP="0006295F">
      <w:pPr>
        <w:pStyle w:val="Heading1"/>
      </w:pPr>
      <w:bookmarkStart w:id="5" w:name="O_196956"/>
      <w:bookmarkEnd w:id="5"/>
      <w:r w:rsidRPr="0006295F">
        <w:t>Pre-Requisites</w:t>
      </w:r>
    </w:p>
    <w:tbl>
      <w:tblPr>
        <w:tblW w:w="0" w:type="auto"/>
        <w:tblLayout w:type="fixed"/>
        <w:tblCellMar>
          <w:left w:w="62" w:type="dxa"/>
          <w:right w:w="62" w:type="dxa"/>
        </w:tblCellMar>
        <w:tblLook w:val="0000"/>
      </w:tblPr>
      <w:tblGrid>
        <w:gridCol w:w="2740"/>
        <w:gridCol w:w="5782"/>
      </w:tblGrid>
      <w:tr w:rsidTr="00052AA1">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06295F" w:rsidP="0006295F">
            <w:pPr>
              <w:pStyle w:val="BodyText"/>
            </w:pPr>
            <w:r w:rsidRPr="0006295F">
              <w:t>Nil</w:t>
            </w:r>
          </w:p>
        </w:tc>
      </w:tr>
    </w:tbl>
    <w:p w:rsidR="00052AA1" w:rsidP="0006295F">
      <w:pPr>
        <w:pStyle w:val="BodyText"/>
      </w:pPr>
    </w:p>
    <w:p w:rsidR="00052AA1" w:rsidP="0006295F">
      <w:pPr>
        <w:pStyle w:val="BodyText"/>
      </w:pPr>
    </w:p>
    <w:p w:rsidR="00000000" w:rsidRPr="0006295F" w:rsidP="0006295F">
      <w:pPr>
        <w:pStyle w:val="Heading1"/>
      </w:pPr>
      <w:bookmarkStart w:id="6" w:name="O_196955"/>
      <w:bookmarkEnd w:id="6"/>
      <w:r w:rsidRPr="0006295F">
        <w:t>Employability Skills Information</w:t>
      </w:r>
    </w:p>
    <w:tbl>
      <w:tblPr>
        <w:tblW w:w="0" w:type="auto"/>
        <w:tblLayout w:type="fixed"/>
        <w:tblCellMar>
          <w:left w:w="62" w:type="dxa"/>
          <w:right w:w="62" w:type="dxa"/>
        </w:tblCellMar>
        <w:tblLook w:val="0000"/>
      </w:tblPr>
      <w:tblGrid>
        <w:gridCol w:w="2773"/>
        <w:gridCol w:w="5749"/>
      </w:tblGrid>
      <w:tr w:rsidTr="00052AA1">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06295F" w:rsidP="0006295F">
            <w:pPr>
              <w:pStyle w:val="BodyText"/>
            </w:pPr>
            <w:r w:rsidRPr="0006295F">
              <w:t>This unit contains employability skills.</w:t>
            </w:r>
          </w:p>
        </w:tc>
      </w:tr>
    </w:tbl>
    <w:p w:rsidR="00052AA1" w:rsidP="0006295F">
      <w:pPr>
        <w:pStyle w:val="BodyText"/>
      </w:pPr>
    </w:p>
    <w:p w:rsidR="00052AA1" w:rsidP="0006295F">
      <w:pPr>
        <w:pStyle w:val="BodyText"/>
      </w:pPr>
    </w:p>
    <w:p w:rsidR="00000000" w:rsidRPr="0006295F" w:rsidP="0006295F">
      <w:pPr>
        <w:pStyle w:val="Heading1"/>
      </w:pPr>
      <w:bookmarkStart w:id="7" w:name="O_287488"/>
      <w:bookmarkEnd w:id="7"/>
      <w:r w:rsidRPr="0006295F">
        <w:t>Elements and Performance Criteria Pre-Content</w:t>
      </w:r>
    </w:p>
    <w:tbl>
      <w:tblPr>
        <w:tblW w:w="0" w:type="auto"/>
        <w:tblLayout w:type="fixed"/>
        <w:tblCellMar>
          <w:left w:w="62" w:type="dxa"/>
          <w:right w:w="62" w:type="dxa"/>
        </w:tblCellMar>
        <w:tblLook w:val="0000"/>
      </w:tblPr>
      <w:tblGrid>
        <w:gridCol w:w="2567"/>
        <w:gridCol w:w="5955"/>
      </w:tblGrid>
      <w:tr w:rsidTr="00052AA1">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06295F">
            <w:pPr>
              <w:pStyle w:val="BodyText"/>
              <w:rPr>
                <w:lang w:val="en-NZ"/>
              </w:rPr>
            </w:pPr>
            <w:r w:rsidRPr="0006295F">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06295F" w:rsidP="0006295F">
            <w:pPr>
              <w:pStyle w:val="BodyText"/>
            </w:pPr>
            <w:r w:rsidRPr="0006295F">
              <w:t xml:space="preserve">Performance criteria describe the performance needed to demonstrate achievement of </w:t>
            </w:r>
            <w:r w:rsidRPr="0006295F">
              <w:t>the element. Where bold italicised text is used, further information is detailed in the required skills and knowledge section and the range statement. Assessment of performance is to be consistent with the evidence guide.</w:t>
            </w:r>
          </w:p>
        </w:tc>
      </w:tr>
    </w:tbl>
    <w:p w:rsidR="00000000" w:rsidRPr="0006295F" w:rsidP="0006295F">
      <w:pPr>
        <w:pStyle w:val="BodyText"/>
      </w:pPr>
    </w:p>
    <w:p w:rsidR="00000000" w:rsidRPr="0006295F" w:rsidP="0006295F">
      <w:pPr>
        <w:pStyle w:val="AllowPageBreak"/>
      </w:pPr>
    </w:p>
    <w:p w:rsidR="00000000" w:rsidRPr="0006295F" w:rsidP="0006295F">
      <w:pPr>
        <w:pStyle w:val="Heading1"/>
      </w:pPr>
      <w:bookmarkStart w:id="8" w:name="O_234155"/>
      <w:bookmarkEnd w:id="8"/>
      <w:r w:rsidRPr="0006295F">
        <w:t>Elements and Performance Criteria</w:t>
      </w:r>
    </w:p>
    <w:tbl>
      <w:tblPr>
        <w:tblW w:w="0" w:type="auto"/>
        <w:tblLayout w:type="fixed"/>
        <w:tblCellMar>
          <w:left w:w="62" w:type="dxa"/>
          <w:right w:w="62" w:type="dxa"/>
        </w:tblCellMar>
        <w:tblLook w:val="0000"/>
      </w:tblPr>
      <w:tblGrid>
        <w:gridCol w:w="2567"/>
        <w:gridCol w:w="5955"/>
      </w:tblGrid>
      <w:tr w:rsidTr="00052AA1">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06295F" w:rsidP="0006295F">
            <w:pPr>
              <w:pStyle w:val="BodyText"/>
            </w:pPr>
            <w:r w:rsidRPr="0006295F">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06295F">
            <w:pPr>
              <w:pStyle w:val="BodyText"/>
              <w:rPr>
                <w:lang w:val="en-NZ"/>
              </w:rPr>
            </w:pPr>
            <w:r w:rsidRPr="0006295F">
              <w:rPr>
                <w:rStyle w:val="SpecialBold"/>
              </w:rPr>
              <w:t>PERFORMANCE CRITERIA</w:t>
            </w:r>
          </w:p>
        </w:tc>
      </w:tr>
      <w:tr w:rsidTr="00052A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6295F">
            <w:pPr>
              <w:pStyle w:val="List"/>
              <w:rPr>
                <w:lang w:val="en-NZ"/>
              </w:rPr>
            </w:pPr>
            <w:r w:rsidRPr="0006295F">
              <w:t>1.</w:t>
            </w:r>
            <w:r w:rsidRPr="0006295F">
              <w:tab/>
              <w:t>Plan and prepare for operation.</w:t>
            </w:r>
          </w:p>
        </w:tc>
        <w:tc>
          <w:tcPr>
            <w:tcW w:w="5955" w:type="dxa"/>
            <w:tcBorders>
              <w:top w:val="nil"/>
              <w:left w:val="nil"/>
              <w:bottom w:val="nil"/>
              <w:right w:val="nil"/>
            </w:tcBorders>
            <w:tcMar>
              <w:top w:w="0" w:type="dxa"/>
              <w:left w:w="62" w:type="dxa"/>
              <w:bottom w:w="0" w:type="dxa"/>
              <w:right w:w="62" w:type="dxa"/>
            </w:tcMar>
          </w:tcPr>
          <w:p w:rsidR="00000000" w:rsidRPr="0006295F" w:rsidP="0006295F">
            <w:pPr>
              <w:pStyle w:val="List2"/>
            </w:pPr>
            <w:r w:rsidRPr="0006295F">
              <w:t>1.1.</w:t>
            </w:r>
            <w:r w:rsidRPr="0006295F">
              <w:tab/>
              <w:t xml:space="preserve">Applicable </w:t>
            </w:r>
            <w:r w:rsidRPr="0006295F">
              <w:rPr>
                <w:rStyle w:val="BoldandItalics"/>
              </w:rPr>
              <w:t>safety</w:t>
            </w:r>
            <w:r w:rsidRPr="0006295F">
              <w:t xml:space="preserve"> (</w:t>
            </w:r>
            <w:r w:rsidRPr="0006295F">
              <w:rPr>
                <w:rStyle w:val="BoldandItalics"/>
              </w:rPr>
              <w:t>OHS</w:t>
            </w:r>
            <w:r w:rsidRPr="0006295F">
              <w:t xml:space="preserve">), </w:t>
            </w:r>
            <w:r w:rsidRPr="0006295F">
              <w:rPr>
                <w:rStyle w:val="BoldandItalics"/>
              </w:rPr>
              <w:t>licensing</w:t>
            </w:r>
            <w:r w:rsidRPr="0006295F">
              <w:t xml:space="preserve">, </w:t>
            </w:r>
            <w:r w:rsidRPr="0006295F">
              <w:rPr>
                <w:rStyle w:val="BoldandItalics"/>
              </w:rPr>
              <w:t>legislative</w:t>
            </w:r>
            <w:r w:rsidRPr="0006295F">
              <w:t xml:space="preserve"> and </w:t>
            </w:r>
            <w:r w:rsidRPr="0006295F">
              <w:rPr>
                <w:rStyle w:val="BoldandItalics"/>
              </w:rPr>
              <w:t>organisational requirements</w:t>
            </w:r>
            <w:r w:rsidRPr="0006295F">
              <w:t xml:space="preserve"> relevant to performing advanced rigging are verified and complied with. </w:t>
            </w:r>
          </w:p>
          <w:p w:rsidR="00000000" w:rsidRPr="0006295F" w:rsidP="0006295F">
            <w:pPr>
              <w:pStyle w:val="List2"/>
            </w:pPr>
            <w:r w:rsidRPr="0006295F">
              <w:t>1.2.</w:t>
            </w:r>
            <w:r w:rsidRPr="0006295F">
              <w:tab/>
            </w:r>
            <w:r w:rsidRPr="0006295F">
              <w:rPr>
                <w:rStyle w:val="BoldandItalics"/>
              </w:rPr>
              <w:t>Work order</w:t>
            </w:r>
            <w:r w:rsidRPr="0006295F">
              <w:t xml:space="preserve"> is reviewed, confirmed and clarified with </w:t>
            </w:r>
            <w:r w:rsidRPr="0006295F">
              <w:rPr>
                <w:rStyle w:val="BoldandItalics"/>
              </w:rPr>
              <w:t>appropriate personnel</w:t>
            </w:r>
            <w:r w:rsidRPr="0006295F">
              <w:t xml:space="preserve">. </w:t>
            </w:r>
          </w:p>
          <w:p w:rsidR="00000000" w:rsidRPr="0006295F" w:rsidP="0006295F">
            <w:pPr>
              <w:pStyle w:val="List2"/>
            </w:pPr>
            <w:r w:rsidRPr="0006295F">
              <w:t>1.3.</w:t>
            </w:r>
            <w:r w:rsidRPr="0006295F">
              <w:tab/>
              <w:t xml:space="preserve">Type of operations to be conducted for </w:t>
            </w:r>
            <w:r w:rsidRPr="0006295F">
              <w:rPr>
                <w:rStyle w:val="BoldandItalics"/>
              </w:rPr>
              <w:t>advanced rigging</w:t>
            </w:r>
            <w:r w:rsidRPr="0006295F">
              <w:t xml:space="preserve"> are assessed and prepared. </w:t>
            </w:r>
          </w:p>
          <w:p w:rsidR="00000000" w:rsidRPr="0006295F" w:rsidP="0006295F">
            <w:pPr>
              <w:pStyle w:val="List2"/>
            </w:pPr>
            <w:r w:rsidRPr="0006295F">
              <w:t>1.4.</w:t>
            </w:r>
            <w:r w:rsidRPr="0006295F">
              <w:tab/>
            </w:r>
            <w:r w:rsidRPr="0006295F">
              <w:rPr>
                <w:rStyle w:val="BoldandItalics"/>
              </w:rPr>
              <w:t>Equipment</w:t>
            </w:r>
            <w:r w:rsidRPr="0006295F">
              <w:t xml:space="preserve"> is selected appropriate to work requirements and checked for operational effectiveness in accordance with manufacturer recommendations. </w:t>
            </w:r>
          </w:p>
          <w:p w:rsidR="00000000" w:rsidRPr="0006295F" w:rsidP="0006295F">
            <w:pPr>
              <w:pStyle w:val="List2"/>
            </w:pPr>
            <w:r w:rsidRPr="0006295F">
              <w:t>1.5.</w:t>
            </w:r>
            <w:r w:rsidRPr="0006295F">
              <w:tab/>
              <w:t>Advanced rigging operations are planned in accordance with site procedures.</w:t>
            </w:r>
          </w:p>
          <w:p w:rsidR="00000000" w:rsidRPr="0006295F" w:rsidP="0006295F">
            <w:pPr>
              <w:pStyle w:val="List2"/>
            </w:pPr>
            <w:r w:rsidRPr="0006295F">
              <w:t>1.6.</w:t>
            </w:r>
            <w:r w:rsidRPr="0006295F">
              <w:tab/>
            </w:r>
            <w:r w:rsidRPr="0006295F">
              <w:rPr>
                <w:rStyle w:val="BoldandItalics"/>
              </w:rPr>
              <w:t>Environmental protection measure</w:t>
            </w:r>
            <w:r w:rsidRPr="0006295F">
              <w:rPr>
                <w:rStyle w:val="BoldandItalics"/>
              </w:rPr>
              <w:t>s</w:t>
            </w:r>
            <w:r w:rsidRPr="0006295F">
              <w:t xml:space="preserve"> are adhered to in accordance with environmental plans and regulations. </w:t>
            </w:r>
          </w:p>
          <w:p w:rsidR="00000000" w:rsidP="0006295F">
            <w:pPr>
              <w:pStyle w:val="List2"/>
              <w:rPr>
                <w:lang w:val="en-NZ"/>
              </w:rPr>
            </w:pPr>
            <w:r w:rsidRPr="0006295F">
              <w:t>1.7.</w:t>
            </w:r>
            <w:r w:rsidRPr="0006295F">
              <w:tab/>
              <w:t>Communication with others is established and maintained in accordance with OHS requirements.</w:t>
            </w:r>
          </w:p>
        </w:tc>
      </w:tr>
      <w:tr w:rsidTr="00052A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6295F">
            <w:pPr>
              <w:pStyle w:val="List"/>
              <w:rPr>
                <w:lang w:val="en-NZ"/>
              </w:rPr>
            </w:pPr>
            <w:r w:rsidRPr="0006295F">
              <w:t>2.</w:t>
            </w:r>
            <w:r w:rsidRPr="0006295F">
              <w:tab/>
              <w:t>Select advanced rigging equipment.</w:t>
            </w:r>
          </w:p>
        </w:tc>
        <w:tc>
          <w:tcPr>
            <w:tcW w:w="5955" w:type="dxa"/>
            <w:tcBorders>
              <w:top w:val="nil"/>
              <w:left w:val="nil"/>
              <w:bottom w:val="nil"/>
              <w:right w:val="nil"/>
            </w:tcBorders>
            <w:tcMar>
              <w:top w:w="0" w:type="dxa"/>
              <w:left w:w="62" w:type="dxa"/>
              <w:bottom w:w="0" w:type="dxa"/>
              <w:right w:w="62" w:type="dxa"/>
            </w:tcMar>
          </w:tcPr>
          <w:p w:rsidR="00000000" w:rsidRPr="0006295F" w:rsidP="0006295F">
            <w:pPr>
              <w:pStyle w:val="List2"/>
            </w:pPr>
            <w:r w:rsidRPr="0006295F">
              <w:t>2.1.</w:t>
            </w:r>
            <w:r w:rsidRPr="0006295F">
              <w:tab/>
              <w:t>Advanced rigging equipment, resources an</w:t>
            </w:r>
            <w:r w:rsidRPr="0006295F">
              <w:t>d material are visually inspected prior to operation for evidence of damage, structural weakness or interference according to pre-operational safety check procedures.</w:t>
            </w:r>
          </w:p>
          <w:p w:rsidR="00000000" w:rsidRPr="0006295F" w:rsidP="0006295F">
            <w:pPr>
              <w:pStyle w:val="List2"/>
            </w:pPr>
            <w:r w:rsidRPr="0006295F">
              <w:t>2.2.</w:t>
            </w:r>
            <w:r w:rsidRPr="0006295F">
              <w:tab/>
            </w:r>
            <w:r w:rsidRPr="0006295F">
              <w:rPr>
                <w:rStyle w:val="BoldandItalics"/>
              </w:rPr>
              <w:t>Lifting equipment</w:t>
            </w:r>
            <w:r w:rsidRPr="0006295F">
              <w:t xml:space="preserve"> is inspected in accordance with manufacturer recommendations and s</w:t>
            </w:r>
            <w:r w:rsidRPr="0006295F">
              <w:t xml:space="preserve">pecifications. </w:t>
            </w:r>
          </w:p>
          <w:p w:rsidR="00000000" w:rsidRPr="0006295F" w:rsidP="0006295F">
            <w:pPr>
              <w:pStyle w:val="List2"/>
            </w:pPr>
            <w:r w:rsidRPr="0006295F">
              <w:t>2.3.</w:t>
            </w:r>
            <w:r w:rsidRPr="0006295F">
              <w:tab/>
              <w:t>Lifting equipment verified as inconsistent with manufacturer specifications is labelled, rejected and disposed of to prevent its use in any circumstance.</w:t>
            </w:r>
          </w:p>
          <w:p w:rsidR="00000000" w:rsidRPr="0006295F" w:rsidP="0006295F">
            <w:pPr>
              <w:pStyle w:val="List2"/>
            </w:pPr>
            <w:r w:rsidRPr="0006295F">
              <w:t>2.4.</w:t>
            </w:r>
            <w:r w:rsidRPr="0006295F">
              <w:tab/>
            </w:r>
            <w:r w:rsidRPr="0006295F">
              <w:rPr>
                <w:rStyle w:val="BoldandItalics"/>
              </w:rPr>
              <w:t>Lifting devices</w:t>
            </w:r>
            <w:r w:rsidRPr="0006295F">
              <w:t xml:space="preserve"> are specified and selected in accordance with job requiremen</w:t>
            </w:r>
            <w:r w:rsidRPr="0006295F">
              <w:t xml:space="preserve">ts. </w:t>
            </w:r>
          </w:p>
          <w:p w:rsidR="00000000" w:rsidRPr="0006295F" w:rsidP="0006295F">
            <w:pPr>
              <w:pStyle w:val="List2"/>
            </w:pPr>
            <w:r w:rsidRPr="0006295F">
              <w:t>2.5.</w:t>
            </w:r>
            <w:r w:rsidRPr="0006295F">
              <w:tab/>
            </w:r>
            <w:r w:rsidRPr="0006295F">
              <w:rPr>
                <w:rStyle w:val="BoldandItalics"/>
              </w:rPr>
              <w:t>Hung prefabricated scaffolding</w:t>
            </w:r>
            <w:r w:rsidRPr="0006295F">
              <w:t xml:space="preserve"> is specified and selected in accordance with job requirements. </w:t>
            </w:r>
          </w:p>
          <w:p w:rsidR="00000000" w:rsidRPr="0006295F" w:rsidP="0006295F">
            <w:pPr>
              <w:pStyle w:val="List2"/>
            </w:pPr>
            <w:r w:rsidRPr="0006295F">
              <w:t>2.6.</w:t>
            </w:r>
            <w:r w:rsidRPr="0006295F">
              <w:tab/>
            </w:r>
            <w:r w:rsidRPr="0006295F">
              <w:rPr>
                <w:rStyle w:val="BoldandItalics"/>
              </w:rPr>
              <w:t>Permanent guys</w:t>
            </w:r>
            <w:r w:rsidRPr="0006295F">
              <w:t xml:space="preserve"> are specified and selected in accordance with job requirements. </w:t>
            </w:r>
          </w:p>
          <w:p w:rsidR="00000000" w:rsidP="0006295F">
            <w:pPr>
              <w:pStyle w:val="List2"/>
              <w:rPr>
                <w:lang w:val="en-NZ"/>
              </w:rPr>
            </w:pPr>
            <w:r w:rsidRPr="0006295F">
              <w:t>2.7.</w:t>
            </w:r>
            <w:r w:rsidRPr="0006295F">
              <w:tab/>
              <w:t xml:space="preserve">Site </w:t>
            </w:r>
            <w:r w:rsidRPr="0006295F">
              <w:rPr>
                <w:rStyle w:val="BoldandItalics"/>
              </w:rPr>
              <w:t>hazards</w:t>
            </w:r>
            <w:r w:rsidRPr="0006295F">
              <w:t xml:space="preserve"> associated with dogging operations are detected,</w:t>
            </w:r>
            <w:r w:rsidRPr="0006295F">
              <w:t xml:space="preserve"> risks are assessed and safe operating techniques are used to eliminate or control risks. </w:t>
            </w:r>
          </w:p>
        </w:tc>
      </w:tr>
      <w:tr w:rsidTr="00052A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6295F">
            <w:pPr>
              <w:pStyle w:val="List"/>
              <w:rPr>
                <w:lang w:val="en-NZ"/>
              </w:rPr>
            </w:pPr>
            <w:r w:rsidRPr="0006295F">
              <w:t>3.</w:t>
            </w:r>
            <w:r w:rsidRPr="0006295F">
              <w:tab/>
              <w:t>Connect equipment.</w:t>
            </w:r>
          </w:p>
        </w:tc>
        <w:tc>
          <w:tcPr>
            <w:tcW w:w="5955" w:type="dxa"/>
            <w:tcBorders>
              <w:top w:val="nil"/>
              <w:left w:val="nil"/>
              <w:bottom w:val="nil"/>
              <w:right w:val="nil"/>
            </w:tcBorders>
            <w:tcMar>
              <w:top w:w="0" w:type="dxa"/>
              <w:left w:w="62" w:type="dxa"/>
              <w:bottom w:w="0" w:type="dxa"/>
              <w:right w:w="62" w:type="dxa"/>
            </w:tcMar>
          </w:tcPr>
          <w:p w:rsidR="00000000" w:rsidRPr="0006295F" w:rsidP="0006295F">
            <w:pPr>
              <w:pStyle w:val="List2"/>
            </w:pPr>
            <w:r w:rsidRPr="0006295F">
              <w:t>3.1.</w:t>
            </w:r>
            <w:r w:rsidRPr="0006295F">
              <w:tab/>
              <w:t xml:space="preserve">Loads are slung to ensure </w:t>
            </w:r>
            <w:r w:rsidRPr="0006295F">
              <w:rPr>
                <w:rStyle w:val="BoldandItalics"/>
              </w:rPr>
              <w:t>encapsulation</w:t>
            </w:r>
            <w:r w:rsidRPr="0006295F">
              <w:t xml:space="preserve"> of the whole of load. </w:t>
            </w:r>
          </w:p>
          <w:p w:rsidR="00000000" w:rsidRPr="0006295F" w:rsidP="0006295F">
            <w:pPr>
              <w:pStyle w:val="List2"/>
            </w:pPr>
            <w:r w:rsidRPr="0006295F">
              <w:t>3.2.</w:t>
            </w:r>
            <w:r w:rsidRPr="0006295F">
              <w:tab/>
              <w:t>Part loads are slung to ensure full encapsulation of the part load.</w:t>
            </w:r>
          </w:p>
          <w:p w:rsidR="00000000" w:rsidRPr="0006295F" w:rsidP="0006295F">
            <w:pPr>
              <w:pStyle w:val="List2"/>
            </w:pPr>
            <w:r w:rsidRPr="0006295F">
              <w:t>3.3.</w:t>
            </w:r>
            <w:r w:rsidRPr="0006295F">
              <w:tab/>
              <w:t>Whole or part loads are slung to protect loads and secured to prevent uncontrolled movement.</w:t>
            </w:r>
          </w:p>
          <w:p w:rsidR="00000000" w:rsidP="0006295F">
            <w:pPr>
              <w:pStyle w:val="List2"/>
              <w:rPr>
                <w:lang w:val="en-NZ"/>
              </w:rPr>
            </w:pPr>
            <w:r w:rsidRPr="0006295F">
              <w:t>3.4.</w:t>
            </w:r>
            <w:r w:rsidRPr="0006295F">
              <w:tab/>
            </w:r>
            <w:r w:rsidRPr="0006295F">
              <w:rPr>
                <w:rStyle w:val="BoldandItalics"/>
              </w:rPr>
              <w:t>Tag lines</w:t>
            </w:r>
            <w:r w:rsidRPr="0006295F">
              <w:t xml:space="preserve"> are attached and used to prevent unnecessary load movement. </w:t>
            </w:r>
          </w:p>
        </w:tc>
      </w:tr>
      <w:tr w:rsidTr="00052A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6295F">
            <w:pPr>
              <w:pStyle w:val="List"/>
              <w:rPr>
                <w:lang w:val="en-NZ"/>
              </w:rPr>
            </w:pPr>
            <w:r w:rsidRPr="0006295F">
              <w:t>4.</w:t>
            </w:r>
            <w:r w:rsidRPr="0006295F">
              <w:tab/>
              <w:t>Move or remove, place and secure loads.</w:t>
            </w:r>
          </w:p>
        </w:tc>
        <w:tc>
          <w:tcPr>
            <w:tcW w:w="5955" w:type="dxa"/>
            <w:tcBorders>
              <w:top w:val="nil"/>
              <w:left w:val="nil"/>
              <w:bottom w:val="nil"/>
              <w:right w:val="nil"/>
            </w:tcBorders>
            <w:tcMar>
              <w:top w:w="0" w:type="dxa"/>
              <w:left w:w="62" w:type="dxa"/>
              <w:bottom w:w="0" w:type="dxa"/>
              <w:right w:w="62" w:type="dxa"/>
            </w:tcMar>
          </w:tcPr>
          <w:p w:rsidR="00000000" w:rsidRPr="0006295F" w:rsidP="0006295F">
            <w:pPr>
              <w:pStyle w:val="List2"/>
            </w:pPr>
            <w:r w:rsidRPr="0006295F">
              <w:t>4.1.</w:t>
            </w:r>
            <w:r w:rsidRPr="0006295F">
              <w:tab/>
              <w:t>Load lifting or shifting order is</w:t>
            </w:r>
            <w:r w:rsidRPr="0006295F">
              <w:t xml:space="preserve"> specified to minimise necessity of double lifts.</w:t>
            </w:r>
          </w:p>
          <w:p w:rsidR="00000000" w:rsidRPr="0006295F" w:rsidP="0006295F">
            <w:pPr>
              <w:pStyle w:val="List2"/>
            </w:pPr>
            <w:r w:rsidRPr="0006295F">
              <w:t>4.2.</w:t>
            </w:r>
            <w:r w:rsidRPr="0006295F">
              <w:tab/>
              <w:t xml:space="preserve">Lifting or </w:t>
            </w:r>
            <w:r w:rsidRPr="0006295F">
              <w:rPr>
                <w:rStyle w:val="BoldandItalics"/>
              </w:rPr>
              <w:t>shifting equipment</w:t>
            </w:r>
            <w:r w:rsidRPr="0006295F">
              <w:t xml:space="preserve"> is connected to the load. </w:t>
            </w:r>
          </w:p>
          <w:p w:rsidR="00000000" w:rsidRPr="0006295F" w:rsidP="0006295F">
            <w:pPr>
              <w:pStyle w:val="List2"/>
            </w:pPr>
            <w:r w:rsidRPr="0006295F">
              <w:t>4.3.</w:t>
            </w:r>
            <w:r w:rsidRPr="0006295F">
              <w:tab/>
              <w:t xml:space="preserve">Test lift or shift is performed in conjunction with the </w:t>
            </w:r>
            <w:r w:rsidRPr="0006295F">
              <w:rPr>
                <w:rStyle w:val="BoldandItalics"/>
              </w:rPr>
              <w:t>crane</w:t>
            </w:r>
            <w:r w:rsidRPr="0006295F">
              <w:t xml:space="preserve"> operator to ensure lift suitability. </w:t>
            </w:r>
          </w:p>
          <w:p w:rsidR="00000000" w:rsidRPr="0006295F" w:rsidP="0006295F">
            <w:pPr>
              <w:pStyle w:val="List2"/>
            </w:pPr>
            <w:r w:rsidRPr="0006295F">
              <w:t>4.4.</w:t>
            </w:r>
            <w:r w:rsidRPr="0006295F">
              <w:tab/>
              <w:t>Load is safely moved or removed to</w:t>
            </w:r>
            <w:r w:rsidRPr="0006295F">
              <w:t xml:space="preserve"> the required destination, placed and secured in position to client specifications or job requirements and </w:t>
            </w:r>
            <w:r w:rsidRPr="0006295F">
              <w:rPr>
                <w:rStyle w:val="BoldandItalics"/>
              </w:rPr>
              <w:t>tasks</w:t>
            </w:r>
            <w:r w:rsidRPr="0006295F">
              <w:t xml:space="preserve"> are completed effectively. </w:t>
            </w:r>
          </w:p>
          <w:p w:rsidR="00000000" w:rsidRPr="0006295F" w:rsidP="0006295F">
            <w:pPr>
              <w:pStyle w:val="List2"/>
            </w:pPr>
            <w:r w:rsidRPr="0006295F">
              <w:t>4.5.</w:t>
            </w:r>
            <w:r w:rsidRPr="0006295F">
              <w:tab/>
            </w:r>
            <w:r w:rsidRPr="0006295F">
              <w:t>Load is constantly monitored to ensure safety to personnel, load and structural stability with monitoring systems and alarms immediately acted upon in accordance with site requirements.</w:t>
            </w:r>
          </w:p>
          <w:p w:rsidR="00000000" w:rsidP="0006295F">
            <w:pPr>
              <w:pStyle w:val="List2"/>
              <w:rPr>
                <w:lang w:val="en-NZ"/>
              </w:rPr>
            </w:pPr>
            <w:r w:rsidRPr="0006295F">
              <w:t>4.6.</w:t>
            </w:r>
            <w:r w:rsidRPr="0006295F">
              <w:tab/>
              <w:t>Load is directed and safe movement coordinated using communicatio</w:t>
            </w:r>
            <w:r w:rsidRPr="0006295F">
              <w:t>ns in compliance with recognised work practices.</w:t>
            </w:r>
          </w:p>
        </w:tc>
      </w:tr>
      <w:tr w:rsidTr="00052AA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6295F">
            <w:pPr>
              <w:pStyle w:val="List"/>
              <w:rPr>
                <w:lang w:val="en-NZ"/>
              </w:rPr>
            </w:pPr>
            <w:r w:rsidRPr="0006295F">
              <w:t>5.</w:t>
            </w:r>
            <w:r w:rsidRPr="0006295F">
              <w:tab/>
              <w:t>Remove advanced rigging equipment and clean up.</w:t>
            </w:r>
          </w:p>
        </w:tc>
        <w:tc>
          <w:tcPr>
            <w:tcW w:w="5955" w:type="dxa"/>
            <w:tcBorders>
              <w:top w:val="nil"/>
              <w:left w:val="nil"/>
              <w:bottom w:val="nil"/>
              <w:right w:val="nil"/>
            </w:tcBorders>
            <w:tcMar>
              <w:top w:w="0" w:type="dxa"/>
              <w:left w:w="62" w:type="dxa"/>
              <w:bottom w:w="0" w:type="dxa"/>
              <w:right w:w="62" w:type="dxa"/>
            </w:tcMar>
          </w:tcPr>
          <w:p w:rsidR="00000000" w:rsidRPr="0006295F" w:rsidP="0006295F">
            <w:pPr>
              <w:pStyle w:val="List2"/>
            </w:pPr>
            <w:r w:rsidRPr="0006295F">
              <w:t>5.1.</w:t>
            </w:r>
            <w:r w:rsidRPr="0006295F">
              <w:tab/>
              <w:t>Lifting or shifting equipment and packing are dismantled, lowered and inspected for wear, and logbook and site records are completed to company requir</w:t>
            </w:r>
            <w:r w:rsidRPr="0006295F">
              <w:t>ements.</w:t>
            </w:r>
          </w:p>
          <w:p w:rsidR="00000000" w:rsidRPr="0006295F" w:rsidP="0006295F">
            <w:pPr>
              <w:pStyle w:val="List2"/>
            </w:pPr>
            <w:r w:rsidRPr="0006295F">
              <w:t>5.2.</w:t>
            </w:r>
            <w:r w:rsidRPr="0006295F">
              <w:tab/>
              <w:t>Work area is cleared and materials disposed of, reused or recycled in accordance with legislation, regulations, codes of practice and job specifications.</w:t>
            </w:r>
          </w:p>
          <w:p w:rsidR="00000000" w:rsidRPr="0006295F" w:rsidP="0006295F">
            <w:pPr>
              <w:pStyle w:val="List2"/>
            </w:pPr>
            <w:r w:rsidRPr="0006295F">
              <w:t>5.3.</w:t>
            </w:r>
            <w:r w:rsidRPr="0006295F">
              <w:tab/>
              <w:t>Tools and equipment are cleaned, checked, maintained and stored in accordance with m</w:t>
            </w:r>
            <w:r w:rsidRPr="0006295F">
              <w:t>anufacturer recommendations and standard work practices.</w:t>
            </w:r>
          </w:p>
          <w:p w:rsidR="00000000" w:rsidRPr="0006295F" w:rsidP="0006295F">
            <w:pPr>
              <w:pStyle w:val="List2"/>
            </w:pPr>
            <w:r w:rsidRPr="0006295F">
              <w:t>5.4.</w:t>
            </w:r>
            <w:r w:rsidRPr="0006295F">
              <w:tab/>
              <w:t>Work completion procedures are applied and appropriate personnel is notified that work is finished.</w:t>
            </w:r>
          </w:p>
          <w:p w:rsidR="00000000" w:rsidRPr="0006295F" w:rsidP="0006295F">
            <w:pPr>
              <w:pStyle w:val="List2"/>
            </w:pPr>
            <w:r w:rsidRPr="0006295F">
              <w:t>5.5.</w:t>
            </w:r>
            <w:r w:rsidRPr="0006295F">
              <w:tab/>
              <w:t xml:space="preserve">Advanced rigging operations and faults are </w:t>
            </w:r>
            <w:r w:rsidRPr="0006295F">
              <w:rPr>
                <w:rStyle w:val="BoldandItalics"/>
              </w:rPr>
              <w:t>recorded and reported</w:t>
            </w:r>
            <w:r w:rsidRPr="0006295F">
              <w:t xml:space="preserve"> to the appropriate perso</w:t>
            </w:r>
            <w:r w:rsidRPr="0006295F">
              <w:t xml:space="preserve">nnel. </w:t>
            </w:r>
          </w:p>
        </w:tc>
      </w:tr>
    </w:tbl>
    <w:p w:rsidR="00052AA1" w:rsidP="0006295F">
      <w:pPr>
        <w:pStyle w:val="BodyText"/>
      </w:pPr>
    </w:p>
    <w:p w:rsidR="00052AA1" w:rsidP="0006295F">
      <w:pPr>
        <w:pStyle w:val="BodyText"/>
      </w:pPr>
    </w:p>
    <w:p w:rsidR="00000000" w:rsidRPr="0006295F" w:rsidP="0006295F">
      <w:pPr>
        <w:pStyle w:val="Heading1"/>
      </w:pPr>
      <w:bookmarkStart w:id="9" w:name="O_258105"/>
      <w:bookmarkEnd w:id="9"/>
      <w:r w:rsidRPr="0006295F">
        <w:t>Required Skills and Knowledge</w:t>
      </w:r>
    </w:p>
    <w:tbl>
      <w:tblPr>
        <w:tblW w:w="0" w:type="auto"/>
        <w:tblLayout w:type="fixed"/>
        <w:tblCellMar>
          <w:left w:w="62" w:type="dxa"/>
          <w:right w:w="62" w:type="dxa"/>
        </w:tblCellMar>
        <w:tblLook w:val="0000"/>
      </w:tblPr>
      <w:tblGrid>
        <w:gridCol w:w="8522"/>
      </w:tblGrid>
      <w:tr w:rsidTr="00052AA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SpecialBold"/>
              </w:rPr>
              <w:t>REQUIRED SKILLS AND KNOWLEDGE</w:t>
            </w:r>
          </w:p>
        </w:tc>
      </w:tr>
      <w:tr w:rsidTr="00052A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t>This section describes the skills and knowledge required for this unit.</w:t>
            </w:r>
          </w:p>
        </w:tc>
      </w:tr>
      <w:tr w:rsidTr="00052A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SpecialBold"/>
              </w:rPr>
              <w:t>Required skills</w:t>
            </w:r>
          </w:p>
        </w:tc>
      </w:tr>
      <w:tr w:rsidTr="00052A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6295F" w:rsidP="0006295F">
            <w:pPr>
              <w:pStyle w:val="BodyText"/>
            </w:pPr>
            <w:r w:rsidRPr="0006295F">
              <w:t>Required skills for this unit are:</w:t>
            </w:r>
          </w:p>
          <w:p w:rsidR="00000000" w:rsidRPr="0006295F" w:rsidP="0006295F">
            <w:pPr>
              <w:pStyle w:val="ListBullet"/>
            </w:pPr>
            <w:r w:rsidRPr="0006295F">
              <w:t>communication skills to:</w:t>
            </w:r>
          </w:p>
          <w:p w:rsidR="00000000" w:rsidRPr="0006295F" w:rsidP="0006295F">
            <w:pPr>
              <w:pStyle w:val="ListBullet2"/>
            </w:pPr>
            <w:r w:rsidRPr="0006295F">
              <w:t>enable clear and direct communication, using questioning to identify and confirm requirements, share information, listen and understand</w:t>
            </w:r>
          </w:p>
          <w:p w:rsidR="00000000" w:rsidRPr="0006295F" w:rsidP="0006295F">
            <w:pPr>
              <w:pStyle w:val="ListBullet2"/>
            </w:pPr>
            <w:r w:rsidRPr="0006295F">
              <w:t>clarify and confirm work order with appropriate personnel</w:t>
            </w:r>
          </w:p>
          <w:p w:rsidR="00000000" w:rsidRPr="0006295F" w:rsidP="0006295F">
            <w:pPr>
              <w:pStyle w:val="ListBullet2"/>
            </w:pPr>
            <w:r w:rsidRPr="0006295F">
              <w:t>participate in on-site meetings</w:t>
            </w:r>
          </w:p>
          <w:p w:rsidR="00000000" w:rsidRPr="0006295F" w:rsidP="0006295F">
            <w:pPr>
              <w:pStyle w:val="ListBullet2"/>
            </w:pPr>
            <w:r w:rsidRPr="0006295F">
              <w:t>read and interpret:</w:t>
            </w:r>
          </w:p>
          <w:p w:rsidR="00000000" w:rsidRPr="0006295F" w:rsidP="0006295F">
            <w:pPr>
              <w:pStyle w:val="ListBullet3"/>
            </w:pPr>
            <w:r w:rsidRPr="0006295F">
              <w:t>instructions</w:t>
            </w:r>
          </w:p>
          <w:p w:rsidR="00000000" w:rsidRPr="0006295F" w:rsidP="0006295F">
            <w:pPr>
              <w:pStyle w:val="ListBullet3"/>
            </w:pPr>
            <w:r w:rsidRPr="0006295F">
              <w:t>work orders</w:t>
            </w:r>
          </w:p>
          <w:p w:rsidR="00000000" w:rsidRPr="0006295F" w:rsidP="0006295F">
            <w:pPr>
              <w:pStyle w:val="ListBullet3"/>
            </w:pPr>
            <w:r w:rsidRPr="0006295F">
              <w:t>other relevant documentation</w:t>
            </w:r>
          </w:p>
          <w:p w:rsidR="00000000" w:rsidRPr="0006295F" w:rsidP="0006295F">
            <w:pPr>
              <w:pStyle w:val="ListBullet2"/>
            </w:pPr>
            <w:r w:rsidRPr="0006295F">
              <w:t>report faults and respond appropriately</w:t>
            </w:r>
          </w:p>
          <w:p w:rsidR="00000000" w:rsidRPr="0006295F" w:rsidP="0006295F">
            <w:pPr>
              <w:pStyle w:val="ListBullet2"/>
            </w:pPr>
            <w:r w:rsidRPr="0006295F">
              <w:t>use and interpret non-verbal communication</w:t>
            </w:r>
          </w:p>
          <w:p w:rsidR="00000000" w:rsidRPr="0006295F" w:rsidP="0006295F">
            <w:pPr>
              <w:pStyle w:val="ListBullet2"/>
            </w:pPr>
            <w:r w:rsidRPr="0006295F">
              <w:t>use language and concepts appropriate to cultural differences</w:t>
            </w:r>
          </w:p>
          <w:p w:rsidR="00000000" w:rsidRPr="0006295F" w:rsidP="0006295F">
            <w:pPr>
              <w:pStyle w:val="ListBullet2"/>
            </w:pPr>
            <w:r w:rsidRPr="0006295F">
              <w:t>written skills to:</w:t>
            </w:r>
          </w:p>
          <w:p w:rsidR="00000000" w:rsidRPr="0006295F" w:rsidP="0006295F">
            <w:pPr>
              <w:pStyle w:val="ListBullet3"/>
            </w:pPr>
            <w:r w:rsidRPr="0006295F">
              <w:t>document hazards</w:t>
            </w:r>
          </w:p>
          <w:p w:rsidR="00000000" w:rsidRPr="0006295F" w:rsidP="0006295F">
            <w:pPr>
              <w:pStyle w:val="ListBullet3"/>
            </w:pPr>
            <w:r w:rsidRPr="0006295F">
              <w:t>record and report f</w:t>
            </w:r>
            <w:r w:rsidRPr="0006295F">
              <w:t>aults</w:t>
            </w:r>
          </w:p>
          <w:p w:rsidR="00000000" w:rsidRPr="0006295F" w:rsidP="0006295F">
            <w:pPr>
              <w:pStyle w:val="ListBullet"/>
            </w:pPr>
            <w:r w:rsidRPr="0006295F">
              <w:t>comply with legislation, regulations, standards, codes of practice and established safe practices and procedures for performing advanced rigging operations</w:t>
            </w:r>
          </w:p>
          <w:p w:rsidR="00000000" w:rsidRPr="0006295F" w:rsidP="0006295F">
            <w:pPr>
              <w:pStyle w:val="ListBullet"/>
            </w:pPr>
            <w:r w:rsidRPr="0006295F">
              <w:t>efficiently and safely perform advanced rigging operations</w:t>
            </w:r>
          </w:p>
          <w:p w:rsidR="00000000" w:rsidRPr="0006295F" w:rsidP="0006295F">
            <w:pPr>
              <w:pStyle w:val="ListBullet"/>
            </w:pPr>
            <w:r w:rsidRPr="0006295F">
              <w:t>numeracy skills to calculate rated capacity and working load limits</w:t>
            </w:r>
          </w:p>
          <w:p w:rsidR="00000000" w:rsidRPr="0006295F" w:rsidP="0006295F">
            <w:pPr>
              <w:pStyle w:val="ListBullet"/>
            </w:pPr>
            <w:r w:rsidRPr="0006295F">
              <w:t>use and maintain relevant tools, machinery and equipment</w:t>
            </w:r>
          </w:p>
          <w:p w:rsidR="00000000" w:rsidP="0006295F">
            <w:pPr>
              <w:pStyle w:val="ListBullet"/>
              <w:rPr>
                <w:lang w:val="en-NZ"/>
              </w:rPr>
            </w:pPr>
            <w:r w:rsidRPr="0006295F">
              <w:t>verify problems and equipment faults and demonstrate appropriate response procedures.</w:t>
            </w:r>
          </w:p>
        </w:tc>
      </w:tr>
      <w:tr w:rsidTr="00052A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SpecialBold"/>
              </w:rPr>
              <w:t>Required knowledge</w:t>
            </w:r>
          </w:p>
        </w:tc>
      </w:tr>
      <w:tr w:rsidTr="00052AA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6295F" w:rsidP="0006295F">
            <w:pPr>
              <w:pStyle w:val="BodyText"/>
            </w:pPr>
            <w:r w:rsidRPr="0006295F">
              <w:t>Required knowledge for t</w:t>
            </w:r>
            <w:r w:rsidRPr="0006295F">
              <w:t>his unit is:</w:t>
            </w:r>
          </w:p>
          <w:p w:rsidR="00000000" w:rsidRPr="0006295F" w:rsidP="0006295F">
            <w:pPr>
              <w:pStyle w:val="ListBullet"/>
            </w:pPr>
            <w:r w:rsidRPr="0006295F">
              <w:t>advanced rigging capabilities and gear</w:t>
            </w:r>
          </w:p>
          <w:p w:rsidR="00000000" w:rsidRPr="0006295F" w:rsidP="0006295F">
            <w:pPr>
              <w:pStyle w:val="ListBullet"/>
            </w:pPr>
            <w:r w:rsidRPr="0006295F">
              <w:t>advanced rigging operations and operating techniques</w:t>
            </w:r>
          </w:p>
          <w:p w:rsidR="00000000" w:rsidRPr="0006295F" w:rsidP="0006295F">
            <w:pPr>
              <w:pStyle w:val="ListBullet"/>
            </w:pPr>
            <w:r w:rsidRPr="0006295F">
              <w:t>crane operations and limitations</w:t>
            </w:r>
          </w:p>
          <w:p w:rsidR="00000000" w:rsidRPr="0006295F" w:rsidP="0006295F">
            <w:pPr>
              <w:pStyle w:val="ListBullet"/>
            </w:pPr>
            <w:r w:rsidRPr="0006295F">
              <w:t>designs and functions of lifting equipment</w:t>
            </w:r>
          </w:p>
          <w:p w:rsidR="00000000" w:rsidRPr="0006295F" w:rsidP="0006295F">
            <w:pPr>
              <w:pStyle w:val="ListBullet"/>
            </w:pPr>
            <w:r w:rsidRPr="0006295F">
              <w:t>environmental protection requirements relating to the disposal of waste ma</w:t>
            </w:r>
            <w:r w:rsidRPr="0006295F">
              <w:t>terial</w:t>
            </w:r>
          </w:p>
          <w:p w:rsidR="00000000" w:rsidRPr="0006295F" w:rsidP="0006295F">
            <w:pPr>
              <w:pStyle w:val="ListBullet"/>
            </w:pPr>
            <w:r w:rsidRPr="0006295F">
              <w:t>established communication channels and protocols in the workplace</w:t>
            </w:r>
          </w:p>
          <w:p w:rsidR="00000000" w:rsidRPr="0006295F" w:rsidP="0006295F">
            <w:pPr>
              <w:pStyle w:val="ListBullet"/>
            </w:pPr>
            <w:r w:rsidRPr="0006295F">
              <w:t>federal, and state or territory OHS legislation, regulations, standards and codes of practice relevant to the full range of processes for performing advanced rigging operations</w:t>
            </w:r>
          </w:p>
          <w:p w:rsidR="00000000" w:rsidRPr="0006295F" w:rsidP="0006295F">
            <w:pPr>
              <w:pStyle w:val="ListBullet"/>
            </w:pPr>
            <w:r w:rsidRPr="0006295F">
              <w:t>job safety analysis (JSA) and safe work method statements</w:t>
            </w:r>
          </w:p>
          <w:p w:rsidR="00000000" w:rsidRPr="0006295F" w:rsidP="0006295F">
            <w:pPr>
              <w:pStyle w:val="ListBullet"/>
            </w:pPr>
            <w:r w:rsidRPr="0006295F">
              <w:t>material safety data sheets (MSDS) and material handling methods</w:t>
            </w:r>
          </w:p>
          <w:p w:rsidR="00000000" w:rsidRPr="0006295F" w:rsidP="0006295F">
            <w:pPr>
              <w:pStyle w:val="ListBullet"/>
            </w:pPr>
            <w:r w:rsidRPr="0006295F">
              <w:t>organisational and site standards, requirements, policies and procedures for performing advanced rigging operations</w:t>
            </w:r>
          </w:p>
          <w:p w:rsidR="00000000" w:rsidRPr="0006295F" w:rsidP="0006295F">
            <w:pPr>
              <w:pStyle w:val="ListBullet"/>
            </w:pPr>
            <w:r w:rsidRPr="0006295F">
              <w:t>procedures for re</w:t>
            </w:r>
            <w:r w:rsidRPr="0006295F">
              <w:t>cording, reporting and maintaining workplace records and information</w:t>
            </w:r>
          </w:p>
          <w:p w:rsidR="00000000" w:rsidRPr="0006295F" w:rsidP="0006295F">
            <w:pPr>
              <w:pStyle w:val="ListBullet"/>
            </w:pPr>
            <w:r w:rsidRPr="0006295F">
              <w:t>rated capacity and working load limit tags</w:t>
            </w:r>
          </w:p>
          <w:p w:rsidR="00000000" w:rsidRPr="0006295F" w:rsidP="0006295F">
            <w:pPr>
              <w:pStyle w:val="ListBullet"/>
            </w:pPr>
            <w:r w:rsidRPr="0006295F">
              <w:t>risk assessment and management</w:t>
            </w:r>
          </w:p>
          <w:p w:rsidR="00000000" w:rsidRPr="0006295F" w:rsidP="0006295F">
            <w:pPr>
              <w:pStyle w:val="ListBullet"/>
            </w:pPr>
            <w:r w:rsidRPr="0006295F">
              <w:t>safe working at heights and fall arrest</w:t>
            </w:r>
          </w:p>
          <w:p w:rsidR="00000000" w:rsidRPr="0006295F" w:rsidP="0006295F">
            <w:pPr>
              <w:pStyle w:val="ListBullet"/>
            </w:pPr>
            <w:r w:rsidRPr="0006295F">
              <w:t>techniques for calculating rated capacity and working load limits</w:t>
            </w:r>
          </w:p>
          <w:p w:rsidR="00000000" w:rsidRPr="0006295F" w:rsidP="0006295F">
            <w:pPr>
              <w:pStyle w:val="ListBullet"/>
            </w:pPr>
            <w:r w:rsidRPr="0006295F">
              <w:t>types o</w:t>
            </w:r>
            <w:r w:rsidRPr="0006295F">
              <w:t>f tools and equipment and procedures for their use, operation and maintenance</w:t>
            </w:r>
          </w:p>
          <w:p w:rsidR="00000000" w:rsidRPr="0006295F" w:rsidP="0006295F">
            <w:pPr>
              <w:pStyle w:val="ListBullet"/>
            </w:pPr>
            <w:r w:rsidRPr="0006295F">
              <w:t>typical routine problems encountered in the process and with equipment and adjustments required for correction</w:t>
            </w:r>
          </w:p>
          <w:p w:rsidR="00000000" w:rsidRPr="0006295F" w:rsidP="0006295F">
            <w:pPr>
              <w:pStyle w:val="ListBullet"/>
            </w:pPr>
            <w:r w:rsidRPr="0006295F">
              <w:t>weather and ground considerations.</w:t>
            </w:r>
          </w:p>
        </w:tc>
      </w:tr>
    </w:tbl>
    <w:p w:rsidR="00052AA1" w:rsidP="0006295F">
      <w:pPr>
        <w:pStyle w:val="BodyText"/>
      </w:pPr>
    </w:p>
    <w:p w:rsidR="00052AA1" w:rsidP="0006295F">
      <w:pPr>
        <w:pStyle w:val="BodyText"/>
      </w:pPr>
    </w:p>
    <w:p w:rsidR="00000000" w:rsidRPr="0006295F" w:rsidP="0006295F">
      <w:pPr>
        <w:pStyle w:val="AllowPageBreak"/>
      </w:pPr>
    </w:p>
    <w:p w:rsidR="00000000" w:rsidRPr="0006295F" w:rsidP="0006295F">
      <w:pPr>
        <w:pStyle w:val="Heading1"/>
      </w:pPr>
      <w:bookmarkStart w:id="10" w:name="O_242139"/>
      <w:bookmarkEnd w:id="10"/>
      <w:r w:rsidRPr="0006295F">
        <w:t>Evidence Guide</w:t>
      </w:r>
    </w:p>
    <w:tbl>
      <w:tblPr>
        <w:tblW w:w="0" w:type="auto"/>
        <w:tblLayout w:type="fixed"/>
        <w:tblCellMar>
          <w:left w:w="62" w:type="dxa"/>
          <w:right w:w="62" w:type="dxa"/>
        </w:tblCellMar>
        <w:tblLook w:val="0000"/>
      </w:tblPr>
      <w:tblGrid>
        <w:gridCol w:w="3506"/>
        <w:gridCol w:w="5016"/>
      </w:tblGrid>
      <w:tr w:rsidTr="00052AA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6295F">
            <w:pPr>
              <w:pStyle w:val="BodyText"/>
              <w:rPr>
                <w:lang w:val="en-NZ"/>
              </w:rPr>
            </w:pPr>
            <w:r w:rsidRPr="0006295F">
              <w:rPr>
                <w:rStyle w:val="SpecialBold"/>
              </w:rPr>
              <w:t>EVIDENCE GUIDE</w:t>
            </w:r>
          </w:p>
        </w:tc>
      </w:tr>
      <w:tr w:rsidTr="00052AA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6295F">
            <w:pPr>
              <w:pStyle w:val="BodyText"/>
              <w:rPr>
                <w:lang w:val="en-NZ"/>
              </w:rPr>
            </w:pPr>
            <w:r w:rsidRPr="0006295F">
              <w:t>The evidence guide provides advice on assessment and must be read in conjunction with the performance criteria, required skills and knowledge, range statement and the Assessment Guidelines for the Training Package.</w:t>
            </w:r>
          </w:p>
        </w:tc>
      </w:tr>
      <w:tr w:rsidTr="00052AA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RPr="0006295F" w:rsidP="0006295F">
            <w:pPr>
              <w:pStyle w:val="BodyText"/>
            </w:pPr>
            <w:r w:rsidRPr="0006295F">
              <w:t>This unit of competency could be assessed by providing evidence of safely and efficiently performing advanced rigging according to organisational and regulatory requirements.</w:t>
            </w:r>
          </w:p>
          <w:p w:rsidR="00000000" w:rsidP="0006295F">
            <w:pPr>
              <w:pStyle w:val="BodyText"/>
              <w:rPr>
                <w:lang w:val="en-NZ"/>
              </w:rPr>
            </w:pPr>
            <w:r w:rsidRPr="0006295F">
              <w:t xml:space="preserve">This unit of competency can be assessed in the workplace </w:t>
            </w:r>
            <w:r w:rsidRPr="0006295F">
              <w:t xml:space="preserve">or a close simulation of the workplace environment, provided that simulated or project-based assessment techniques fully replicate construction workplace conditions, materials, activities, responsibilities and procedures. </w:t>
            </w:r>
          </w:p>
        </w:tc>
      </w:tr>
      <w:tr w:rsidTr="00052AA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SpecialBold"/>
              </w:rPr>
              <w:t xml:space="preserve">Critical aspects for assessment </w:t>
            </w:r>
            <w:r w:rsidRPr="0006295F">
              <w:rPr>
                <w:rStyle w:val="SpecialBold"/>
              </w:rPr>
              <w:t>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06295F" w:rsidP="0006295F">
            <w:pPr>
              <w:pStyle w:val="BodyText"/>
            </w:pPr>
            <w:r w:rsidRPr="0006295F">
              <w:t>A person who demonstrates competency in this unit must be able to provide evidence of the ability to:</w:t>
            </w:r>
          </w:p>
          <w:p w:rsidR="00000000" w:rsidRPr="0006295F" w:rsidP="0006295F">
            <w:pPr>
              <w:pStyle w:val="ListBullet"/>
            </w:pPr>
            <w:r w:rsidRPr="0006295F">
              <w:t xml:space="preserve">comply with organisational and site policies and procedures including quality requirements </w:t>
            </w:r>
            <w:r w:rsidRPr="0006295F">
              <w:t>and state or territory legislation applicable to workplace operations</w:t>
            </w:r>
          </w:p>
          <w:p w:rsidR="00000000" w:rsidRPr="0006295F" w:rsidP="0006295F">
            <w:pPr>
              <w:pStyle w:val="ListBullet"/>
            </w:pPr>
            <w:r w:rsidRPr="0006295F">
              <w:t>comply with OHS and environmental regulations, policies and procedures</w:t>
            </w:r>
          </w:p>
          <w:p w:rsidR="00000000" w:rsidRPr="0006295F" w:rsidP="0006295F">
            <w:pPr>
              <w:pStyle w:val="ListBullet"/>
            </w:pPr>
            <w:r w:rsidRPr="0006295F">
              <w:t>communicate effectively and work safely with others in the work area</w:t>
            </w:r>
          </w:p>
          <w:p w:rsidR="00000000" w:rsidRPr="0006295F" w:rsidP="0006295F">
            <w:pPr>
              <w:pStyle w:val="ListBullet"/>
            </w:pPr>
            <w:r w:rsidRPr="0006295F">
              <w:t>conduct risk assessment and management procedu</w:t>
            </w:r>
            <w:r w:rsidRPr="0006295F">
              <w:t>res</w:t>
            </w:r>
          </w:p>
          <w:p w:rsidR="00000000" w:rsidRPr="0006295F" w:rsidP="0006295F">
            <w:pPr>
              <w:pStyle w:val="ListBullet"/>
            </w:pPr>
            <w:r w:rsidRPr="0006295F">
              <w:t>erect and dismantle at least one lattice boom crane and fly with correct rigging and slinging techniques</w:t>
            </w:r>
          </w:p>
          <w:p w:rsidR="00000000" w:rsidRPr="0006295F" w:rsidP="0006295F">
            <w:pPr>
              <w:pStyle w:val="ListBullet"/>
            </w:pPr>
            <w:r w:rsidRPr="0006295F">
              <w:t>set up, erect, test, operate and dismantle a hoist, flying fox, gin pole and hung prefabricated scaffold</w:t>
            </w:r>
          </w:p>
          <w:p w:rsidR="00000000" w:rsidRPr="0006295F" w:rsidP="0006295F">
            <w:pPr>
              <w:pStyle w:val="ListBullet"/>
            </w:pPr>
            <w:r w:rsidRPr="0006295F">
              <w:t xml:space="preserve">conduct advanced rigging operations for a </w:t>
            </w:r>
            <w:r w:rsidRPr="0006295F">
              <w:t>demolition project, including the deconstruction of major construction components</w:t>
            </w:r>
          </w:p>
          <w:p w:rsidR="00000000" w:rsidRPr="0006295F" w:rsidP="0006295F">
            <w:pPr>
              <w:pStyle w:val="ListBullet"/>
            </w:pPr>
            <w:r w:rsidRPr="0006295F">
              <w:t>apply both single and dual lifting techniques</w:t>
            </w:r>
          </w:p>
          <w:p w:rsidR="00000000" w:rsidP="0006295F">
            <w:pPr>
              <w:pStyle w:val="ListBullet"/>
              <w:rPr>
                <w:lang w:val="en-NZ"/>
              </w:rPr>
            </w:pPr>
            <w:r w:rsidRPr="0006295F">
              <w:t>conduct pre and post-operational checks of advanced rigging equipment.</w:t>
            </w:r>
          </w:p>
        </w:tc>
      </w:tr>
      <w:tr w:rsidTr="00052AA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SpecialBold"/>
              </w:rPr>
              <w:t>Context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06295F" w:rsidP="0006295F">
            <w:pPr>
              <w:pStyle w:val="BodyText"/>
            </w:pPr>
            <w:r w:rsidRPr="0006295F">
              <w:t>This co</w:t>
            </w:r>
            <w:r w:rsidRPr="0006295F">
              <w:t>mpetency is to be assessed using standard and authorised work practices, safety requirements and environmental constraints.</w:t>
            </w:r>
          </w:p>
          <w:p w:rsidR="00000000" w:rsidRPr="0006295F" w:rsidP="0006295F">
            <w:pPr>
              <w:pStyle w:val="BodyText"/>
            </w:pPr>
            <w:r w:rsidRPr="0006295F">
              <w:t>Assessment of essential underpinning knowledge will usually be conducted in an off-site context.</w:t>
            </w:r>
          </w:p>
          <w:p w:rsidR="00000000" w:rsidRPr="0006295F" w:rsidP="0006295F">
            <w:pPr>
              <w:pStyle w:val="BodyText"/>
            </w:pPr>
            <w:r w:rsidRPr="0006295F">
              <w:t>Assessment is to comply with releva</w:t>
            </w:r>
            <w:r w:rsidRPr="0006295F">
              <w:t>nt regulatory or Australian standards' requirements.</w:t>
            </w:r>
          </w:p>
          <w:p w:rsidR="00000000" w:rsidRPr="0006295F" w:rsidP="0006295F">
            <w:pPr>
              <w:pStyle w:val="BodyText"/>
            </w:pPr>
            <w:r w:rsidRPr="0006295F">
              <w:t>Resource implications for assessment include:</w:t>
            </w:r>
          </w:p>
          <w:p w:rsidR="00000000" w:rsidRPr="0006295F" w:rsidP="0006295F">
            <w:pPr>
              <w:pStyle w:val="ListBullet"/>
            </w:pPr>
            <w:r w:rsidRPr="0006295F">
              <w:t>workplace location or simulated workplace</w:t>
            </w:r>
          </w:p>
          <w:p w:rsidR="00000000" w:rsidRPr="0006295F" w:rsidP="0006295F">
            <w:pPr>
              <w:pStyle w:val="ListBullet"/>
            </w:pPr>
            <w:r w:rsidRPr="0006295F">
              <w:t>materials and equipment relevant to performing advanced rigging</w:t>
            </w:r>
          </w:p>
          <w:p w:rsidR="00000000" w:rsidRPr="0006295F" w:rsidP="0006295F">
            <w:pPr>
              <w:pStyle w:val="ListBullet"/>
            </w:pPr>
            <w:r w:rsidRPr="0006295F">
              <w:t>specifications and work instructions.</w:t>
            </w:r>
          </w:p>
          <w:p w:rsidR="00000000" w:rsidP="0006295F">
            <w:pPr>
              <w:pStyle w:val="BodyText"/>
              <w:rPr>
                <w:lang w:val="en-NZ"/>
              </w:rPr>
            </w:pPr>
            <w:r w:rsidRPr="0006295F">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052AA1">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SpecialBold"/>
              </w:rPr>
              <w:t>Method of assessme</w:t>
            </w:r>
            <w:r w:rsidRPr="0006295F">
              <w:rPr>
                <w:rStyle w:val="SpecialBold"/>
              </w:rPr>
              <w:t>nt</w:t>
            </w:r>
          </w:p>
        </w:tc>
        <w:tc>
          <w:tcPr>
            <w:tcW w:w="5016" w:type="dxa"/>
            <w:tcBorders>
              <w:top w:val="nil"/>
              <w:left w:val="nil"/>
              <w:bottom w:val="nil"/>
              <w:right w:val="nil"/>
            </w:tcBorders>
            <w:tcMar>
              <w:top w:w="0" w:type="dxa"/>
              <w:left w:w="62" w:type="dxa"/>
              <w:bottom w:w="0" w:type="dxa"/>
              <w:right w:w="62" w:type="dxa"/>
            </w:tcMar>
          </w:tcPr>
          <w:p w:rsidR="00000000" w:rsidRPr="0006295F" w:rsidP="0006295F">
            <w:pPr>
              <w:pStyle w:val="BodyText"/>
            </w:pPr>
            <w:r w:rsidRPr="0006295F">
              <w:t>Assessment methods must:</w:t>
            </w:r>
          </w:p>
          <w:p w:rsidR="00000000" w:rsidRPr="0006295F" w:rsidP="0006295F">
            <w:pPr>
              <w:pStyle w:val="ListBullet"/>
            </w:pPr>
            <w:r w:rsidRPr="0006295F">
              <w:t>satisfy the endorsed Assessment Guidelines of the Construction, Plumbing and Services Training Package</w:t>
            </w:r>
          </w:p>
          <w:p w:rsidR="00000000" w:rsidRPr="0006295F" w:rsidP="0006295F">
            <w:pPr>
              <w:pStyle w:val="ListBullet"/>
            </w:pPr>
            <w:r w:rsidRPr="0006295F">
              <w:t>include direct observation of tasks in real or simulated work conditions, with questioning to confirm the ability to consist</w:t>
            </w:r>
            <w:r w:rsidRPr="0006295F">
              <w:t>ently identify and correctly interpret the essential underpinning knowledge required for practical application</w:t>
            </w:r>
          </w:p>
          <w:p w:rsidR="00000000" w:rsidRPr="0006295F" w:rsidP="0006295F">
            <w:pPr>
              <w:pStyle w:val="ListBullet"/>
            </w:pPr>
            <w:r w:rsidRPr="0006295F">
              <w:t>reinforce the integration of employability skills with workplace tasks and job roles</w:t>
            </w:r>
          </w:p>
          <w:p w:rsidR="00000000" w:rsidRPr="0006295F" w:rsidP="0006295F">
            <w:pPr>
              <w:pStyle w:val="ListBullet"/>
            </w:pPr>
            <w:r w:rsidRPr="0006295F">
              <w:t>confirm that competency is verified and able to be transferr</w:t>
            </w:r>
            <w:r w:rsidRPr="0006295F">
              <w:t>ed to other circumstances and environments.</w:t>
            </w:r>
          </w:p>
          <w:p w:rsidR="00000000" w:rsidRPr="0006295F" w:rsidP="0006295F">
            <w:pPr>
              <w:pStyle w:val="BodyText"/>
            </w:pPr>
            <w:r w:rsidRPr="0006295F">
              <w:t>Validity and sufficiency of evidence requires that:</w:t>
            </w:r>
          </w:p>
          <w:p w:rsidR="00000000" w:rsidRPr="0006295F" w:rsidP="0006295F">
            <w:pPr>
              <w:pStyle w:val="ListBullet"/>
            </w:pPr>
            <w:r w:rsidRPr="0006295F">
              <w:t>competency will need to be demonstrated over a period of time reflecting the scope of the role and the practical requirements of the workplace</w:t>
            </w:r>
          </w:p>
          <w:p w:rsidR="00000000" w:rsidRPr="0006295F" w:rsidP="0006295F">
            <w:pPr>
              <w:pStyle w:val="ListBullet"/>
            </w:pPr>
            <w:r w:rsidRPr="0006295F">
              <w:t>where the assess</w:t>
            </w:r>
            <w:r w:rsidRPr="0006295F">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06295F">
              <w:t>the assessor has complete confidence in the person's demonstrated ability and applied knowledge</w:t>
            </w:r>
          </w:p>
          <w:p w:rsidR="00000000" w:rsidRPr="0006295F" w:rsidP="0006295F">
            <w:pPr>
              <w:pStyle w:val="ListBullet"/>
            </w:pPr>
            <w:r w:rsidRPr="0006295F">
              <w:t>all assessment that is part of a structured learning experience must include a combination of direct, indirect and supplementary evidence.</w:t>
            </w:r>
          </w:p>
          <w:p w:rsidR="00000000" w:rsidRPr="0006295F" w:rsidP="0006295F">
            <w:pPr>
              <w:pStyle w:val="BodyText"/>
            </w:pPr>
            <w:r w:rsidRPr="0006295F">
              <w:t>Assessment processes and techniques should as far as is practical take into account the language, literacy and numeracy capacity of the candidate in relation to the competency being assessed.</w:t>
            </w:r>
          </w:p>
          <w:p w:rsidR="00000000" w:rsidRPr="0006295F" w:rsidP="0006295F">
            <w:pPr>
              <w:pStyle w:val="BodyText"/>
            </w:pPr>
            <w:r w:rsidRPr="0006295F">
              <w:t>Supplementary evidence of competency may be obtained from releva</w:t>
            </w:r>
            <w:r w:rsidRPr="0006295F">
              <w:t xml:space="preserve">nt authenticated documentation from third parties, such as existing supervisors, team leaders or specialist training staff. </w:t>
            </w:r>
          </w:p>
        </w:tc>
      </w:tr>
    </w:tbl>
    <w:p w:rsidR="00052AA1" w:rsidP="0006295F">
      <w:pPr>
        <w:pStyle w:val="BodyText"/>
      </w:pPr>
    </w:p>
    <w:p w:rsidR="00052AA1" w:rsidP="0006295F">
      <w:pPr>
        <w:pStyle w:val="BodyText"/>
      </w:pPr>
    </w:p>
    <w:p w:rsidR="00000000" w:rsidRPr="0006295F" w:rsidP="0006295F">
      <w:pPr>
        <w:pStyle w:val="Heading1"/>
      </w:pPr>
      <w:bookmarkStart w:id="11" w:name="O_250122"/>
      <w:bookmarkEnd w:id="11"/>
      <w:r w:rsidRPr="0006295F">
        <w:t>Range Statement</w:t>
      </w:r>
    </w:p>
    <w:tbl>
      <w:tblPr>
        <w:tblW w:w="0" w:type="auto"/>
        <w:tblLayout w:type="fixed"/>
        <w:tblCellMar>
          <w:left w:w="62" w:type="dxa"/>
          <w:right w:w="62" w:type="dxa"/>
        </w:tblCellMar>
        <w:tblLook w:val="0000"/>
      </w:tblPr>
      <w:tblGrid>
        <w:gridCol w:w="3450"/>
        <w:gridCol w:w="5072"/>
      </w:tblGrid>
      <w:tr w:rsidTr="00052AA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6295F">
            <w:pPr>
              <w:pStyle w:val="BodyText"/>
              <w:rPr>
                <w:lang w:val="en-NZ"/>
              </w:rPr>
            </w:pPr>
            <w:r w:rsidRPr="0006295F">
              <w:rPr>
                <w:rStyle w:val="SpecialBold"/>
              </w:rPr>
              <w:t>RANGE STATEMENT</w:t>
            </w:r>
          </w:p>
        </w:tc>
      </w:tr>
      <w:tr w:rsidTr="00052AA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6295F">
            <w:pPr>
              <w:pStyle w:val="BodyText"/>
              <w:rPr>
                <w:lang w:val="en-NZ"/>
              </w:rPr>
            </w:pPr>
            <w:r w:rsidRPr="0006295F">
              <w:t>The range statement relates to the uni</w:t>
            </w:r>
            <w:r w:rsidRPr="0006295F">
              <w:t>t of competency as a whole. It allows for different work environments and situations that may affect performance. Bold italicised wording, if used in the performance criteria, is detailed below. Essential operating conditions that may be present with train</w:t>
            </w:r>
            <w:r w:rsidRPr="0006295F">
              <w:t>ing and assessment (depending on the work situation, needs of the candidate, accessibility of the item, and local industry and regional contexts) may also be included.</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Safety</w:t>
            </w:r>
            <w:r w:rsidRPr="0006295F">
              <w:t xml:space="preserve"> (</w:t>
            </w:r>
            <w:r w:rsidRPr="0006295F">
              <w:rPr>
                <w:rStyle w:val="BoldandItalics"/>
              </w:rPr>
              <w:t>OHS</w:t>
            </w:r>
            <w:r w:rsidRPr="0006295F">
              <w:t>) is to be in accordance with state and territory legislation and regulatio</w:t>
            </w:r>
            <w:r w:rsidRPr="0006295F">
              <w:t xml:space="preserve">ns and project safety plan and may include: </w:t>
            </w:r>
          </w:p>
        </w:tc>
        <w:tc>
          <w:tcPr>
            <w:tcW w:w="5072" w:type="dxa"/>
            <w:tcBorders>
              <w:top w:val="nil"/>
              <w:left w:val="nil"/>
              <w:bottom w:val="nil"/>
              <w:right w:val="nil"/>
            </w:tcBorders>
            <w:tcMar>
              <w:top w:w="0" w:type="dxa"/>
              <w:left w:w="62" w:type="dxa"/>
              <w:bottom w:w="0" w:type="dxa"/>
              <w:right w:w="62" w:type="dxa"/>
            </w:tcMar>
          </w:tcPr>
          <w:p w:rsidR="00000000" w:rsidRPr="0006295F" w:rsidP="0006295F">
            <w:pPr>
              <w:pStyle w:val="ListBullet"/>
            </w:pPr>
            <w:r w:rsidRPr="0006295F">
              <w:t>emergency procedures, including extinguishing fires, organisational first aid requirements and evacuation</w:t>
            </w:r>
          </w:p>
          <w:p w:rsidR="00000000" w:rsidRPr="0006295F" w:rsidP="0006295F">
            <w:pPr>
              <w:pStyle w:val="ListBullet"/>
            </w:pPr>
            <w:r w:rsidRPr="0006295F">
              <w:t>handling activities that may require the assistance of others or the use of manual or mechanical lifting</w:t>
            </w:r>
            <w:r w:rsidRPr="0006295F">
              <w:t xml:space="preserve"> devices where size, weight or other issues, such as disability are a factor</w:t>
            </w:r>
          </w:p>
          <w:p w:rsidR="00000000" w:rsidRPr="0006295F" w:rsidP="0006295F">
            <w:pPr>
              <w:pStyle w:val="ListBullet"/>
            </w:pPr>
            <w:r w:rsidRPr="0006295F">
              <w:t>hazard control</w:t>
            </w:r>
          </w:p>
          <w:p w:rsidR="00000000" w:rsidRPr="0006295F" w:rsidP="0006295F">
            <w:pPr>
              <w:pStyle w:val="ListBullet"/>
            </w:pPr>
            <w:r w:rsidRPr="0006295F">
              <w:t>hazardous materials and substances</w:t>
            </w:r>
          </w:p>
          <w:p w:rsidR="00000000" w:rsidRPr="0006295F" w:rsidP="0006295F">
            <w:pPr>
              <w:pStyle w:val="ListBullet"/>
            </w:pPr>
            <w:r w:rsidRPr="0006295F">
              <w:t>housekeeping</w:t>
            </w:r>
          </w:p>
          <w:p w:rsidR="00000000" w:rsidRPr="0006295F" w:rsidP="0006295F">
            <w:pPr>
              <w:pStyle w:val="ListBullet"/>
            </w:pPr>
            <w:r w:rsidRPr="0006295F">
              <w:t>organisational first aid</w:t>
            </w:r>
          </w:p>
          <w:p w:rsidR="00000000" w:rsidRPr="0006295F" w:rsidP="0006295F">
            <w:pPr>
              <w:pStyle w:val="ListBullet"/>
            </w:pPr>
            <w:r w:rsidRPr="0006295F">
              <w:t>personal protective equipment (PPE) prescribed under legislation, regulations and workplace policies and practices</w:t>
            </w:r>
          </w:p>
          <w:p w:rsidR="00000000" w:rsidRPr="0006295F" w:rsidP="0006295F">
            <w:pPr>
              <w:pStyle w:val="ListBullet"/>
            </w:pPr>
            <w:r w:rsidRPr="0006295F">
              <w:t>safe operating procedures, including the conduct of operational risk assessment and treatments associated with:</w:t>
            </w:r>
          </w:p>
          <w:p w:rsidR="00000000" w:rsidRPr="0006295F" w:rsidP="0006295F">
            <w:pPr>
              <w:pStyle w:val="ListBullet2"/>
            </w:pPr>
            <w:r w:rsidRPr="0006295F">
              <w:t>machines</w:t>
            </w:r>
          </w:p>
          <w:p w:rsidR="00000000" w:rsidRPr="0006295F" w:rsidP="0006295F">
            <w:pPr>
              <w:pStyle w:val="ListBullet2"/>
            </w:pPr>
            <w:r w:rsidRPr="0006295F">
              <w:t>man-made structures</w:t>
            </w:r>
          </w:p>
          <w:p w:rsidR="00000000" w:rsidRPr="0006295F" w:rsidP="0006295F">
            <w:pPr>
              <w:pStyle w:val="ListBullet2"/>
            </w:pPr>
            <w:r w:rsidRPr="0006295F">
              <w:t>obstructions</w:t>
            </w:r>
          </w:p>
          <w:p w:rsidR="00000000" w:rsidRPr="0006295F" w:rsidP="0006295F">
            <w:pPr>
              <w:pStyle w:val="ListBullet2"/>
            </w:pPr>
            <w:r w:rsidRPr="0006295F">
              <w:t>recently filled trenches</w:t>
            </w:r>
          </w:p>
          <w:p w:rsidR="00000000" w:rsidRPr="0006295F" w:rsidP="0006295F">
            <w:pPr>
              <w:pStyle w:val="ListBullet2"/>
            </w:pPr>
            <w:r w:rsidRPr="0006295F">
              <w:t>restricted access barriers</w:t>
            </w:r>
          </w:p>
          <w:p w:rsidR="00000000" w:rsidRPr="0006295F" w:rsidP="0006295F">
            <w:pPr>
              <w:pStyle w:val="ListBullet2"/>
            </w:pPr>
            <w:r w:rsidRPr="0006295F">
              <w:t>safe parking</w:t>
            </w:r>
          </w:p>
          <w:p w:rsidR="00000000" w:rsidRPr="0006295F" w:rsidP="0006295F">
            <w:pPr>
              <w:pStyle w:val="ListBullet2"/>
            </w:pPr>
            <w:r w:rsidRPr="0006295F">
              <w:t>security from unauthorised access or movement</w:t>
            </w:r>
          </w:p>
          <w:p w:rsidR="00000000" w:rsidRPr="0006295F" w:rsidP="0006295F">
            <w:pPr>
              <w:pStyle w:val="ListBullet2"/>
            </w:pPr>
            <w:r w:rsidRPr="0006295F">
              <w:t>signage and barricades</w:t>
            </w:r>
          </w:p>
          <w:p w:rsidR="00000000" w:rsidRPr="0006295F" w:rsidP="0006295F">
            <w:pPr>
              <w:pStyle w:val="ListBullet2"/>
            </w:pPr>
            <w:r w:rsidRPr="0006295F">
              <w:t>surrounding structures</w:t>
            </w:r>
          </w:p>
          <w:p w:rsidR="00000000" w:rsidRPr="0006295F" w:rsidP="0006295F">
            <w:pPr>
              <w:pStyle w:val="ListBullet2"/>
            </w:pPr>
            <w:r w:rsidRPr="0006295F">
              <w:t>traffic control</w:t>
            </w:r>
          </w:p>
          <w:p w:rsidR="00000000" w:rsidRPr="0006295F" w:rsidP="0006295F">
            <w:pPr>
              <w:pStyle w:val="ListBullet2"/>
            </w:pPr>
            <w:r w:rsidRPr="0006295F">
              <w:t>underground or overhead services</w:t>
            </w:r>
          </w:p>
          <w:p w:rsidR="00000000" w:rsidRPr="0006295F" w:rsidP="0006295F">
            <w:pPr>
              <w:pStyle w:val="ListBullet2"/>
            </w:pPr>
            <w:r w:rsidRPr="0006295F">
              <w:t>uneven or unstable surfaces or terrain</w:t>
            </w:r>
          </w:p>
          <w:p w:rsidR="00000000" w:rsidRPr="0006295F" w:rsidP="0006295F">
            <w:pPr>
              <w:pStyle w:val="ListBullet2"/>
            </w:pPr>
            <w:r w:rsidRPr="0006295F">
              <w:t>work site visitors and the public</w:t>
            </w:r>
          </w:p>
          <w:p w:rsidR="00000000" w:rsidRPr="0006295F" w:rsidP="0006295F">
            <w:pPr>
              <w:pStyle w:val="ListBullet2"/>
            </w:pPr>
            <w:r w:rsidRPr="0006295F">
              <w:t>working at heights</w:t>
            </w:r>
          </w:p>
          <w:p w:rsidR="00000000" w:rsidRPr="0006295F" w:rsidP="0006295F">
            <w:pPr>
              <w:pStyle w:val="ListBullet2"/>
            </w:pPr>
            <w:r w:rsidRPr="0006295F">
              <w:t>working in proximity to others</w:t>
            </w:r>
          </w:p>
          <w:p w:rsidR="00000000" w:rsidRPr="0006295F" w:rsidP="0006295F">
            <w:pPr>
              <w:pStyle w:val="ListBullet"/>
            </w:pPr>
            <w:r w:rsidRPr="0006295F">
              <w:t>use of firefighting equipment</w:t>
            </w:r>
          </w:p>
          <w:p w:rsidR="00000000" w:rsidRPr="0006295F" w:rsidP="0006295F">
            <w:pPr>
              <w:pStyle w:val="ListBullet"/>
            </w:pPr>
            <w:r w:rsidRPr="0006295F">
              <w:t>use of tools and equipment</w:t>
            </w:r>
          </w:p>
          <w:p w:rsidR="00000000" w:rsidP="0006295F">
            <w:pPr>
              <w:pStyle w:val="ListBullet"/>
              <w:rPr>
                <w:lang w:val="en-NZ"/>
              </w:rPr>
            </w:pPr>
            <w:r w:rsidRPr="0006295F">
              <w:t>workplace environmental requirements and safety.</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Licensing</w:t>
            </w:r>
            <w:r w:rsidRPr="0006295F">
              <w:t xml:space="preserve"> includes: </w:t>
            </w:r>
          </w:p>
        </w:tc>
        <w:tc>
          <w:tcPr>
            <w:tcW w:w="5072" w:type="dxa"/>
            <w:tcBorders>
              <w:top w:val="nil"/>
              <w:left w:val="nil"/>
              <w:bottom w:val="nil"/>
              <w:right w:val="nil"/>
            </w:tcBorders>
            <w:tcMar>
              <w:top w:w="0" w:type="dxa"/>
              <w:left w:w="62" w:type="dxa"/>
              <w:bottom w:w="0" w:type="dxa"/>
              <w:right w:w="62" w:type="dxa"/>
            </w:tcMar>
          </w:tcPr>
          <w:p w:rsidR="00000000" w:rsidP="0006295F">
            <w:pPr>
              <w:pStyle w:val="ListBullet"/>
              <w:rPr>
                <w:lang w:val="en-NZ"/>
              </w:rPr>
            </w:pPr>
            <w:r w:rsidRPr="0006295F">
              <w:t>relevant recognition, permit, licence or permission to operate within any state or territory issued by the government regulatory authority of that jurisdiction.</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Legislative requirements</w:t>
            </w:r>
            <w:r w:rsidRPr="0006295F">
              <w:t xml:space="preserve"> include: </w:t>
            </w:r>
          </w:p>
        </w:tc>
        <w:tc>
          <w:tcPr>
            <w:tcW w:w="5072" w:type="dxa"/>
            <w:tcBorders>
              <w:top w:val="nil"/>
              <w:left w:val="nil"/>
              <w:bottom w:val="nil"/>
              <w:right w:val="nil"/>
            </w:tcBorders>
            <w:tcMar>
              <w:top w:w="0" w:type="dxa"/>
              <w:left w:w="62" w:type="dxa"/>
              <w:bottom w:w="0" w:type="dxa"/>
              <w:right w:w="62" w:type="dxa"/>
            </w:tcMar>
          </w:tcPr>
          <w:p w:rsidR="00000000" w:rsidRPr="0006295F" w:rsidP="0006295F">
            <w:pPr>
              <w:pStyle w:val="ListBullet"/>
            </w:pPr>
            <w:r w:rsidRPr="0006295F">
              <w:t xml:space="preserve">award and organisation agreements and relevant industrial </w:t>
            </w:r>
            <w:r w:rsidRPr="0006295F">
              <w:t>arrangements</w:t>
            </w:r>
          </w:p>
          <w:p w:rsidR="00000000" w:rsidRPr="0006295F" w:rsidP="0006295F">
            <w:pPr>
              <w:pStyle w:val="ListBullet"/>
            </w:pPr>
            <w:r w:rsidRPr="0006295F">
              <w:t>confidentiality and privacy requirements</w:t>
            </w:r>
          </w:p>
          <w:p w:rsidR="00000000" w:rsidRPr="0006295F" w:rsidP="0006295F">
            <w:pPr>
              <w:pStyle w:val="ListBullet"/>
            </w:pPr>
            <w:r w:rsidRPr="0006295F">
              <w:t>environmental issues</w:t>
            </w:r>
          </w:p>
          <w:p w:rsidR="00000000" w:rsidRPr="0006295F" w:rsidP="0006295F">
            <w:pPr>
              <w:pStyle w:val="ListBullet"/>
            </w:pPr>
            <w:r w:rsidRPr="0006295F">
              <w:t>equal opportunity</w:t>
            </w:r>
          </w:p>
          <w:p w:rsidR="00000000" w:rsidRPr="0006295F" w:rsidP="0006295F">
            <w:pPr>
              <w:pStyle w:val="ListBullet"/>
            </w:pPr>
            <w:r w:rsidRPr="0006295F">
              <w:t>industrial relations and anti-discrimination</w:t>
            </w:r>
          </w:p>
          <w:p w:rsidR="00000000" w:rsidRPr="0006295F" w:rsidP="0006295F">
            <w:pPr>
              <w:pStyle w:val="ListBullet"/>
            </w:pPr>
            <w:r w:rsidRPr="0006295F">
              <w:t>OHS issues</w:t>
            </w:r>
          </w:p>
          <w:p w:rsidR="00000000" w:rsidRPr="0006295F" w:rsidP="0006295F">
            <w:pPr>
              <w:pStyle w:val="ListBullet"/>
            </w:pPr>
            <w:r w:rsidRPr="0006295F">
              <w:t>relevant industry codes of practice</w:t>
            </w:r>
          </w:p>
          <w:p w:rsidR="00000000" w:rsidP="0006295F">
            <w:pPr>
              <w:pStyle w:val="ListBullet"/>
              <w:rPr>
                <w:lang w:val="en-NZ"/>
              </w:rPr>
            </w:pPr>
            <w:r w:rsidRPr="0006295F">
              <w:t>relevant legislation from all levels of government that affect business</w:t>
            </w:r>
            <w:r w:rsidRPr="0006295F">
              <w:t xml:space="preserve"> operation.</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Organisational requirements</w:t>
            </w:r>
            <w:r w:rsidRPr="0006295F">
              <w:t xml:space="preserve"> include legal, organisational and site policies, guidelines and procedures relating to: </w:t>
            </w:r>
          </w:p>
        </w:tc>
        <w:tc>
          <w:tcPr>
            <w:tcW w:w="5072" w:type="dxa"/>
            <w:tcBorders>
              <w:top w:val="nil"/>
              <w:left w:val="nil"/>
              <w:bottom w:val="nil"/>
              <w:right w:val="nil"/>
            </w:tcBorders>
            <w:tcMar>
              <w:top w:w="0" w:type="dxa"/>
              <w:left w:w="62" w:type="dxa"/>
              <w:bottom w:w="0" w:type="dxa"/>
              <w:right w:w="62" w:type="dxa"/>
            </w:tcMar>
          </w:tcPr>
          <w:p w:rsidR="00000000" w:rsidRPr="0006295F" w:rsidP="0006295F">
            <w:pPr>
              <w:pStyle w:val="ListBullet"/>
            </w:pPr>
            <w:r w:rsidRPr="0006295F">
              <w:t>access and equity principles and practices</w:t>
            </w:r>
          </w:p>
          <w:p w:rsidR="00000000" w:rsidRPr="0006295F" w:rsidP="0006295F">
            <w:pPr>
              <w:pStyle w:val="ListBullet"/>
            </w:pPr>
            <w:r w:rsidRPr="0006295F">
              <w:t>consultative processes</w:t>
            </w:r>
          </w:p>
          <w:p w:rsidR="00000000" w:rsidRPr="0006295F" w:rsidP="0006295F">
            <w:pPr>
              <w:pStyle w:val="ListBullet"/>
            </w:pPr>
            <w:r w:rsidRPr="0006295F">
              <w:t>emergency and evacuation procedures</w:t>
            </w:r>
          </w:p>
          <w:p w:rsidR="00000000" w:rsidRPr="0006295F" w:rsidP="0006295F">
            <w:pPr>
              <w:pStyle w:val="ListBullet"/>
            </w:pPr>
            <w:r w:rsidRPr="0006295F">
              <w:t>equipment maintenance and storage procedures</w:t>
            </w:r>
          </w:p>
          <w:p w:rsidR="00000000" w:rsidRPr="0006295F" w:rsidP="0006295F">
            <w:pPr>
              <w:pStyle w:val="ListBullet"/>
            </w:pPr>
            <w:r w:rsidRPr="0006295F">
              <w:t>ethical standards</w:t>
            </w:r>
          </w:p>
          <w:p w:rsidR="00000000" w:rsidRPr="0006295F" w:rsidP="0006295F">
            <w:pPr>
              <w:pStyle w:val="ListBullet"/>
            </w:pPr>
            <w:r w:rsidRPr="0006295F">
              <w:t>OHS policies</w:t>
            </w:r>
          </w:p>
          <w:p w:rsidR="00000000" w:rsidRPr="0006295F" w:rsidP="0006295F">
            <w:pPr>
              <w:pStyle w:val="ListBullet"/>
            </w:pPr>
            <w:r w:rsidRPr="0006295F">
              <w:t>own role and responsibility</w:t>
            </w:r>
          </w:p>
          <w:p w:rsidR="00000000" w:rsidRPr="0006295F" w:rsidP="0006295F">
            <w:pPr>
              <w:pStyle w:val="ListBullet"/>
            </w:pPr>
            <w:r w:rsidRPr="0006295F">
              <w:t>procedures and programs</w:t>
            </w:r>
          </w:p>
          <w:p w:rsidR="00000000" w:rsidRPr="0006295F" w:rsidP="0006295F">
            <w:pPr>
              <w:pStyle w:val="ListBullet"/>
            </w:pPr>
            <w:r w:rsidRPr="0006295F">
              <w:t>quality and continuous improvement processes and standards</w:t>
            </w:r>
          </w:p>
          <w:p w:rsidR="00000000" w:rsidRPr="0006295F" w:rsidP="0006295F">
            <w:pPr>
              <w:pStyle w:val="ListBullet"/>
            </w:pPr>
            <w:r w:rsidRPr="0006295F">
              <w:t>quality assurance or procedures manuals</w:t>
            </w:r>
          </w:p>
          <w:p w:rsidR="00000000" w:rsidP="0006295F">
            <w:pPr>
              <w:pStyle w:val="ListBullet"/>
              <w:rPr>
                <w:lang w:val="en-NZ"/>
              </w:rPr>
            </w:pPr>
            <w:r w:rsidRPr="0006295F">
              <w:t>recording and reporting proce</w:t>
            </w:r>
            <w:r w:rsidRPr="0006295F">
              <w:t>dures.</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Work order</w:t>
            </w:r>
            <w:r w:rsidRPr="0006295F">
              <w:t xml:space="preserve"> includes: </w:t>
            </w:r>
          </w:p>
        </w:tc>
        <w:tc>
          <w:tcPr>
            <w:tcW w:w="5072" w:type="dxa"/>
            <w:tcBorders>
              <w:top w:val="nil"/>
              <w:left w:val="nil"/>
              <w:bottom w:val="nil"/>
              <w:right w:val="nil"/>
            </w:tcBorders>
            <w:tcMar>
              <w:top w:w="0" w:type="dxa"/>
              <w:left w:w="62" w:type="dxa"/>
              <w:bottom w:w="0" w:type="dxa"/>
              <w:right w:w="62" w:type="dxa"/>
            </w:tcMar>
          </w:tcPr>
          <w:p w:rsidR="00000000" w:rsidP="0006295F">
            <w:pPr>
              <w:pStyle w:val="ListBullet"/>
              <w:rPr>
                <w:lang w:val="en-NZ"/>
              </w:rPr>
            </w:pPr>
            <w:r w:rsidRPr="0006295F">
              <w:t>organisational work specifications and instructions issued by authorised personnel for the performing of advanced rigging and its respective tasks.</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Appropriate personnel</w:t>
            </w:r>
            <w:r w:rsidRPr="0006295F">
              <w:t xml:space="preserve"> includes: </w:t>
            </w:r>
          </w:p>
        </w:tc>
        <w:tc>
          <w:tcPr>
            <w:tcW w:w="5072" w:type="dxa"/>
            <w:tcBorders>
              <w:top w:val="nil"/>
              <w:left w:val="nil"/>
              <w:bottom w:val="nil"/>
              <w:right w:val="nil"/>
            </w:tcBorders>
            <w:tcMar>
              <w:top w:w="0" w:type="dxa"/>
              <w:left w:w="62" w:type="dxa"/>
              <w:bottom w:w="0" w:type="dxa"/>
              <w:right w:w="62" w:type="dxa"/>
            </w:tcMar>
          </w:tcPr>
          <w:p w:rsidR="00000000" w:rsidRPr="0006295F" w:rsidP="0006295F">
            <w:pPr>
              <w:pStyle w:val="ListBullet"/>
            </w:pPr>
            <w:r w:rsidRPr="0006295F">
              <w:t>client</w:t>
            </w:r>
          </w:p>
          <w:p w:rsidR="00000000" w:rsidRPr="0006295F" w:rsidP="0006295F">
            <w:pPr>
              <w:pStyle w:val="ListBullet"/>
            </w:pPr>
            <w:r w:rsidRPr="0006295F">
              <w:t>colleague</w:t>
            </w:r>
          </w:p>
          <w:p w:rsidR="00000000" w:rsidRPr="0006295F" w:rsidP="0006295F">
            <w:pPr>
              <w:pStyle w:val="ListBullet"/>
            </w:pPr>
            <w:r w:rsidRPr="0006295F">
              <w:t>manager</w:t>
            </w:r>
          </w:p>
          <w:p w:rsidR="00000000" w:rsidRPr="0006295F" w:rsidP="0006295F">
            <w:pPr>
              <w:pStyle w:val="ListBullet"/>
            </w:pPr>
            <w:r w:rsidRPr="0006295F">
              <w:t>supervisor</w:t>
            </w:r>
          </w:p>
          <w:p w:rsidR="00000000" w:rsidP="0006295F">
            <w:pPr>
              <w:pStyle w:val="ListBullet"/>
              <w:rPr>
                <w:lang w:val="en-NZ"/>
              </w:rPr>
            </w:pPr>
            <w:r w:rsidRPr="0006295F">
              <w:t>supplier.</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Advanced rigging</w:t>
            </w:r>
            <w:r w:rsidRPr="0006295F">
              <w:t xml:space="preserve"> includes work involving the use of mechanical load shifting equipment and associated gear: </w:t>
            </w:r>
          </w:p>
        </w:tc>
        <w:tc>
          <w:tcPr>
            <w:tcW w:w="5072" w:type="dxa"/>
            <w:tcBorders>
              <w:top w:val="nil"/>
              <w:left w:val="nil"/>
              <w:bottom w:val="nil"/>
              <w:right w:val="nil"/>
            </w:tcBorders>
            <w:tcMar>
              <w:top w:w="0" w:type="dxa"/>
              <w:left w:w="62" w:type="dxa"/>
              <w:bottom w:w="0" w:type="dxa"/>
              <w:right w:w="62" w:type="dxa"/>
            </w:tcMar>
          </w:tcPr>
          <w:p w:rsidR="00000000" w:rsidRPr="0006295F" w:rsidP="0006295F">
            <w:pPr>
              <w:pStyle w:val="ListBullet"/>
            </w:pPr>
            <w:r w:rsidRPr="0006295F">
              <w:t>to set up and dismantle cranes and hoists and demolition activities</w:t>
            </w:r>
          </w:p>
          <w:p w:rsidR="00000000" w:rsidRPr="0006295F" w:rsidP="0006295F">
            <w:pPr>
              <w:pStyle w:val="ListBullet"/>
            </w:pPr>
            <w:r w:rsidRPr="0006295F">
              <w:t>to ensure the stability of those members</w:t>
            </w:r>
          </w:p>
          <w:p w:rsidR="00000000" w:rsidP="0006295F">
            <w:pPr>
              <w:pStyle w:val="ListBullet"/>
              <w:rPr>
                <w:lang w:val="en-NZ"/>
              </w:rPr>
            </w:pPr>
            <w:r w:rsidRPr="0006295F">
              <w:t>to move, place or secure a</w:t>
            </w:r>
            <w:r w:rsidRPr="0006295F">
              <w:t xml:space="preserve"> load using plant, equipment or members of a building or structure.</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Equipment</w:t>
            </w:r>
            <w:r w:rsidRPr="0006295F">
              <w:t xml:space="preserve"> includes: </w:t>
            </w:r>
          </w:p>
        </w:tc>
        <w:tc>
          <w:tcPr>
            <w:tcW w:w="5072" w:type="dxa"/>
            <w:tcBorders>
              <w:top w:val="nil"/>
              <w:left w:val="nil"/>
              <w:bottom w:val="nil"/>
              <w:right w:val="nil"/>
            </w:tcBorders>
            <w:tcMar>
              <w:top w:w="0" w:type="dxa"/>
              <w:left w:w="62" w:type="dxa"/>
              <w:bottom w:w="0" w:type="dxa"/>
              <w:right w:w="62" w:type="dxa"/>
            </w:tcMar>
          </w:tcPr>
          <w:p w:rsidR="00000000" w:rsidRPr="0006295F" w:rsidP="0006295F">
            <w:pPr>
              <w:pStyle w:val="ListBullet"/>
            </w:pPr>
            <w:r w:rsidRPr="0006295F">
              <w:t>advanced rigging lifting gear, including:</w:t>
            </w:r>
          </w:p>
          <w:p w:rsidR="00000000" w:rsidRPr="0006295F" w:rsidP="0006295F">
            <w:pPr>
              <w:pStyle w:val="ListBullet2"/>
            </w:pPr>
            <w:r w:rsidRPr="0006295F">
              <w:t>angle grinders</w:t>
            </w:r>
          </w:p>
          <w:p w:rsidR="00000000" w:rsidRPr="0006295F" w:rsidP="0006295F">
            <w:pPr>
              <w:pStyle w:val="ListBullet2"/>
            </w:pPr>
            <w:r w:rsidRPr="0006295F">
              <w:t>automatic levels</w:t>
            </w:r>
          </w:p>
          <w:p w:rsidR="00000000" w:rsidRPr="0006295F" w:rsidP="0006295F">
            <w:pPr>
              <w:pStyle w:val="ListBullet2"/>
            </w:pPr>
            <w:r w:rsidRPr="0006295F">
              <w:t>chains</w:t>
            </w:r>
          </w:p>
          <w:p w:rsidR="00000000" w:rsidRPr="0006295F" w:rsidP="0006295F">
            <w:pPr>
              <w:pStyle w:val="ListBullet2"/>
            </w:pPr>
            <w:r w:rsidRPr="0006295F">
              <w:t>drifts</w:t>
            </w:r>
          </w:p>
          <w:p w:rsidR="00000000" w:rsidRPr="0006295F" w:rsidP="0006295F">
            <w:pPr>
              <w:pStyle w:val="ListBullet2"/>
            </w:pPr>
            <w:r w:rsidRPr="0006295F">
              <w:t>elevated work platforms</w:t>
            </w:r>
          </w:p>
          <w:p w:rsidR="00000000" w:rsidRPr="0006295F" w:rsidP="0006295F">
            <w:pPr>
              <w:pStyle w:val="ListBullet2"/>
            </w:pPr>
            <w:r w:rsidRPr="0006295F">
              <w:t>explosive power tools</w:t>
            </w:r>
          </w:p>
          <w:p w:rsidR="00000000" w:rsidRPr="0006295F" w:rsidP="0006295F">
            <w:pPr>
              <w:pStyle w:val="ListBullet2"/>
            </w:pPr>
            <w:r w:rsidRPr="0006295F">
              <w:t>flexible steel wire ropes</w:t>
            </w:r>
          </w:p>
          <w:p w:rsidR="00000000" w:rsidRPr="0006295F" w:rsidP="0006295F">
            <w:pPr>
              <w:pStyle w:val="ListBullet2"/>
            </w:pPr>
            <w:r w:rsidRPr="0006295F">
              <w:t>hammers</w:t>
            </w:r>
          </w:p>
          <w:p w:rsidR="00000000" w:rsidRPr="0006295F" w:rsidP="0006295F">
            <w:pPr>
              <w:pStyle w:val="ListBullet2"/>
            </w:pPr>
            <w:r w:rsidRPr="0006295F">
              <w:t>laser levels</w:t>
            </w:r>
          </w:p>
          <w:p w:rsidR="00000000" w:rsidRPr="0006295F" w:rsidP="0006295F">
            <w:pPr>
              <w:pStyle w:val="ListBullet2"/>
            </w:pPr>
            <w:r w:rsidRPr="0006295F">
              <w:t>natural or synthetic fibre</w:t>
            </w:r>
          </w:p>
          <w:p w:rsidR="00000000" w:rsidRPr="0006295F" w:rsidP="0006295F">
            <w:pPr>
              <w:pStyle w:val="ListBullet2"/>
            </w:pPr>
            <w:r w:rsidRPr="0006295F">
              <w:t>oxy-acetylene equipment</w:t>
            </w:r>
          </w:p>
          <w:p w:rsidR="00000000" w:rsidRPr="0006295F" w:rsidP="0006295F">
            <w:pPr>
              <w:pStyle w:val="ListBullet2"/>
            </w:pPr>
            <w:r w:rsidRPr="0006295F">
              <w:t>pneumatic tools</w:t>
            </w:r>
          </w:p>
          <w:p w:rsidR="00000000" w:rsidRPr="0006295F" w:rsidP="0006295F">
            <w:pPr>
              <w:pStyle w:val="ListBullet2"/>
            </w:pPr>
            <w:r w:rsidRPr="0006295F">
              <w:t>podgers</w:t>
            </w:r>
          </w:p>
          <w:p w:rsidR="00000000" w:rsidRPr="0006295F" w:rsidP="0006295F">
            <w:pPr>
              <w:pStyle w:val="ListBullet2"/>
            </w:pPr>
            <w:r w:rsidRPr="0006295F">
              <w:t>rattle guns</w:t>
            </w:r>
          </w:p>
          <w:p w:rsidR="00000000" w:rsidRPr="0006295F" w:rsidP="0006295F">
            <w:pPr>
              <w:pStyle w:val="ListBullet2"/>
            </w:pPr>
            <w:r w:rsidRPr="0006295F">
              <w:t>relevant maintenance equipment</w:t>
            </w:r>
          </w:p>
          <w:p w:rsidR="00000000" w:rsidRPr="0006295F" w:rsidP="0006295F">
            <w:pPr>
              <w:pStyle w:val="ListBullet2"/>
            </w:pPr>
            <w:r w:rsidRPr="0006295F">
              <w:t>shifting spanners</w:t>
            </w:r>
          </w:p>
          <w:p w:rsidR="00000000" w:rsidRPr="0006295F" w:rsidP="0006295F">
            <w:pPr>
              <w:pStyle w:val="ListBullet2"/>
            </w:pPr>
            <w:r w:rsidRPr="0006295F">
              <w:t>skids</w:t>
            </w:r>
          </w:p>
          <w:p w:rsidR="00000000" w:rsidRPr="0006295F" w:rsidP="0006295F">
            <w:pPr>
              <w:pStyle w:val="ListBullet2"/>
            </w:pPr>
            <w:r w:rsidRPr="0006295F">
              <w:t>sledgehammers</w:t>
            </w:r>
          </w:p>
          <w:p w:rsidR="00000000" w:rsidRPr="0006295F" w:rsidP="0006295F">
            <w:pPr>
              <w:pStyle w:val="ListBullet2"/>
            </w:pPr>
            <w:r w:rsidRPr="0006295F">
              <w:t>spanners</w:t>
            </w:r>
          </w:p>
          <w:p w:rsidR="00000000" w:rsidRPr="0006295F" w:rsidP="0006295F">
            <w:pPr>
              <w:pStyle w:val="ListBullet2"/>
            </w:pPr>
            <w:r w:rsidRPr="0006295F">
              <w:t>spirit levels</w:t>
            </w:r>
          </w:p>
          <w:p w:rsidR="00000000" w:rsidRPr="0006295F" w:rsidP="0006295F">
            <w:pPr>
              <w:pStyle w:val="ListBullet2"/>
            </w:pPr>
            <w:r w:rsidRPr="0006295F">
              <w:t>tape measures</w:t>
            </w:r>
          </w:p>
          <w:p w:rsidR="00000000" w:rsidRPr="0006295F" w:rsidP="0006295F">
            <w:pPr>
              <w:pStyle w:val="ListBullet2"/>
            </w:pPr>
            <w:r w:rsidRPr="0006295F">
              <w:t>water levelling equipment</w:t>
            </w:r>
          </w:p>
          <w:p w:rsidR="00000000" w:rsidRPr="0006295F" w:rsidP="0006295F">
            <w:pPr>
              <w:pStyle w:val="ListBullet2"/>
            </w:pPr>
            <w:r w:rsidRPr="0006295F">
              <w:t>wedges</w:t>
            </w:r>
          </w:p>
          <w:p w:rsidR="00000000" w:rsidRPr="0006295F" w:rsidP="0006295F">
            <w:pPr>
              <w:pStyle w:val="ListBullet2"/>
            </w:pPr>
            <w:r w:rsidRPr="0006295F">
              <w:t>wrenches</w:t>
            </w:r>
          </w:p>
          <w:p w:rsidR="00000000" w:rsidRPr="0006295F" w:rsidP="0006295F">
            <w:pPr>
              <w:pStyle w:val="ListBullet"/>
            </w:pPr>
            <w:r w:rsidRPr="0006295F">
              <w:t>procedures:</w:t>
            </w:r>
          </w:p>
          <w:p w:rsidR="00000000" w:rsidRPr="0006295F" w:rsidP="0006295F">
            <w:pPr>
              <w:pStyle w:val="ListBullet2"/>
            </w:pPr>
            <w:r w:rsidRPr="0006295F">
              <w:t>for equipment lock-out protecting operators and co-workers from accidental injury by isolating the equipment</w:t>
            </w:r>
          </w:p>
          <w:p w:rsidR="00000000" w:rsidRPr="0006295F" w:rsidP="0006295F">
            <w:pPr>
              <w:pStyle w:val="ListBullet2"/>
            </w:pPr>
            <w:r w:rsidRPr="0006295F">
              <w:t>emergency shutdown and stopping</w:t>
            </w:r>
          </w:p>
          <w:p w:rsidR="00000000" w:rsidRPr="0006295F" w:rsidP="0006295F">
            <w:pPr>
              <w:pStyle w:val="ListBullet2"/>
            </w:pPr>
            <w:r w:rsidRPr="0006295F">
              <w:t>extinguishing fires</w:t>
            </w:r>
          </w:p>
          <w:p w:rsidR="00000000" w:rsidRPr="0006295F" w:rsidP="0006295F">
            <w:pPr>
              <w:pStyle w:val="ListBullet2"/>
            </w:pPr>
            <w:r w:rsidRPr="0006295F">
              <w:t>organisational first aid requirements</w:t>
            </w:r>
          </w:p>
          <w:p w:rsidR="00000000" w:rsidP="0006295F">
            <w:pPr>
              <w:pStyle w:val="ListBullet2"/>
              <w:rPr>
                <w:lang w:val="en-NZ"/>
              </w:rPr>
            </w:pPr>
            <w:r w:rsidRPr="0006295F">
              <w:t>evacuation.</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Environmental protection measures</w:t>
            </w:r>
            <w:r w:rsidRPr="0006295F">
              <w:t xml:space="preserve"> include organisational and project requirements, including: </w:t>
            </w:r>
          </w:p>
        </w:tc>
        <w:tc>
          <w:tcPr>
            <w:tcW w:w="5072" w:type="dxa"/>
            <w:tcBorders>
              <w:top w:val="nil"/>
              <w:left w:val="nil"/>
              <w:bottom w:val="nil"/>
              <w:right w:val="nil"/>
            </w:tcBorders>
            <w:tcMar>
              <w:top w:w="0" w:type="dxa"/>
              <w:left w:w="62" w:type="dxa"/>
              <w:bottom w:w="0" w:type="dxa"/>
              <w:right w:w="62" w:type="dxa"/>
            </w:tcMar>
          </w:tcPr>
          <w:p w:rsidR="00000000" w:rsidRPr="0006295F" w:rsidP="0006295F">
            <w:pPr>
              <w:pStyle w:val="ListBullet"/>
            </w:pPr>
            <w:r w:rsidRPr="0006295F">
              <w:t>clean-up management</w:t>
            </w:r>
          </w:p>
          <w:p w:rsidR="00000000" w:rsidRPr="0006295F" w:rsidP="0006295F">
            <w:pPr>
              <w:pStyle w:val="ListBullet"/>
            </w:pPr>
            <w:r w:rsidRPr="0006295F">
              <w:t>noise and dust</w:t>
            </w:r>
          </w:p>
          <w:p w:rsidR="00000000" w:rsidP="0006295F">
            <w:pPr>
              <w:pStyle w:val="ListBullet"/>
              <w:rPr>
                <w:lang w:val="en-NZ"/>
              </w:rPr>
            </w:pPr>
            <w:r w:rsidRPr="0006295F">
              <w:t>waste management.</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Lifting equipment</w:t>
            </w:r>
            <w:r w:rsidRPr="0006295F">
              <w:t xml:space="preserve">: </w:t>
            </w:r>
          </w:p>
        </w:tc>
        <w:tc>
          <w:tcPr>
            <w:tcW w:w="5072" w:type="dxa"/>
            <w:tcBorders>
              <w:top w:val="nil"/>
              <w:left w:val="nil"/>
              <w:bottom w:val="nil"/>
              <w:right w:val="nil"/>
            </w:tcBorders>
            <w:tcMar>
              <w:top w:w="0" w:type="dxa"/>
              <w:left w:w="62" w:type="dxa"/>
              <w:bottom w:w="0" w:type="dxa"/>
              <w:right w:w="62" w:type="dxa"/>
            </w:tcMar>
          </w:tcPr>
          <w:p w:rsidR="00000000" w:rsidRPr="0006295F" w:rsidP="0006295F">
            <w:pPr>
              <w:pStyle w:val="ListBullet"/>
            </w:pPr>
            <w:r w:rsidRPr="0006295F">
              <w:t>includes:</w:t>
            </w:r>
          </w:p>
          <w:p w:rsidR="00000000" w:rsidRPr="0006295F" w:rsidP="0006295F">
            <w:pPr>
              <w:pStyle w:val="ListBullet2"/>
            </w:pPr>
            <w:r w:rsidRPr="0006295F">
              <w:t>air winches</w:t>
            </w:r>
          </w:p>
          <w:p w:rsidR="00000000" w:rsidRPr="0006295F" w:rsidP="0006295F">
            <w:pPr>
              <w:pStyle w:val="ListBullet2"/>
            </w:pPr>
            <w:r w:rsidRPr="0006295F">
              <w:t>chain blocks</w:t>
            </w:r>
          </w:p>
          <w:p w:rsidR="00000000" w:rsidRPr="0006295F" w:rsidP="0006295F">
            <w:pPr>
              <w:pStyle w:val="ListBullet2"/>
            </w:pPr>
            <w:r w:rsidRPr="0006295F">
              <w:t>chain winches</w:t>
            </w:r>
          </w:p>
          <w:p w:rsidR="00000000" w:rsidRPr="0006295F" w:rsidP="0006295F">
            <w:pPr>
              <w:pStyle w:val="ListBullet2"/>
            </w:pPr>
            <w:r w:rsidRPr="0006295F">
              <w:t>come alongs</w:t>
            </w:r>
          </w:p>
          <w:p w:rsidR="00000000" w:rsidRPr="0006295F" w:rsidP="0006295F">
            <w:pPr>
              <w:pStyle w:val="ListBullet2"/>
            </w:pPr>
            <w:r w:rsidRPr="0006295F">
              <w:t>hand operated creeper winches</w:t>
            </w:r>
          </w:p>
          <w:p w:rsidR="00000000" w:rsidRPr="0006295F" w:rsidP="0006295F">
            <w:pPr>
              <w:pStyle w:val="ListBullet2"/>
            </w:pPr>
            <w:r w:rsidRPr="0006295F">
              <w:t>L bolts</w:t>
            </w:r>
          </w:p>
          <w:p w:rsidR="00000000" w:rsidRPr="0006295F" w:rsidP="0006295F">
            <w:pPr>
              <w:pStyle w:val="ListBullet2"/>
            </w:pPr>
            <w:r w:rsidRPr="0006295F">
              <w:t>jacks</w:t>
            </w:r>
          </w:p>
          <w:p w:rsidR="00000000" w:rsidRPr="0006295F" w:rsidP="0006295F">
            <w:pPr>
              <w:pStyle w:val="ListBullet2"/>
            </w:pPr>
            <w:r w:rsidRPr="0006295F">
              <w:t>pulley blocks</w:t>
            </w:r>
          </w:p>
          <w:p w:rsidR="00000000" w:rsidRPr="0006295F" w:rsidP="0006295F">
            <w:pPr>
              <w:pStyle w:val="ListBullet2"/>
            </w:pPr>
            <w:r w:rsidRPr="0006295F">
              <w:t>shackles</w:t>
            </w:r>
          </w:p>
          <w:p w:rsidR="00000000" w:rsidRPr="0006295F" w:rsidP="0006295F">
            <w:pPr>
              <w:pStyle w:val="ListBullet2"/>
            </w:pPr>
            <w:r w:rsidRPr="0006295F">
              <w:t>trolleys</w:t>
            </w:r>
          </w:p>
          <w:p w:rsidR="00000000" w:rsidRPr="0006295F" w:rsidP="0006295F">
            <w:pPr>
              <w:pStyle w:val="ListBullet2"/>
            </w:pPr>
            <w:r w:rsidRPr="0006295F">
              <w:t>turn buckles</w:t>
            </w:r>
          </w:p>
          <w:p w:rsidR="00000000" w:rsidRPr="0006295F" w:rsidP="0006295F">
            <w:pPr>
              <w:pStyle w:val="ListBullet"/>
            </w:pPr>
            <w:r w:rsidRPr="0006295F">
              <w:t>may include:</w:t>
            </w:r>
          </w:p>
          <w:p w:rsidR="00000000" w:rsidRPr="0006295F" w:rsidP="0006295F">
            <w:pPr>
              <w:pStyle w:val="ListBullet2"/>
            </w:pPr>
            <w:r w:rsidRPr="0006295F">
              <w:t>electric chain motors</w:t>
            </w:r>
          </w:p>
          <w:p w:rsidR="00000000" w:rsidRPr="0006295F" w:rsidP="0006295F">
            <w:pPr>
              <w:pStyle w:val="ListBullet2"/>
            </w:pPr>
            <w:r w:rsidRPr="0006295F">
              <w:t>lifting clutches and snatch blocks</w:t>
            </w:r>
          </w:p>
          <w:p w:rsidR="00000000" w:rsidRPr="0006295F" w:rsidP="0006295F">
            <w:pPr>
              <w:pStyle w:val="ListBullet2"/>
            </w:pPr>
            <w:r w:rsidRPr="0006295F">
              <w:t>lifting lugs</w:t>
            </w:r>
          </w:p>
          <w:p w:rsidR="00000000" w:rsidP="0006295F">
            <w:pPr>
              <w:pStyle w:val="ListBullet2"/>
              <w:rPr>
                <w:lang w:val="en-NZ"/>
              </w:rPr>
            </w:pPr>
            <w:r w:rsidRPr="0006295F">
              <w:t>rigging screws.</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Lifting devices</w:t>
            </w:r>
            <w:r w:rsidRPr="0006295F">
              <w:t xml:space="preserve"> include: </w:t>
            </w:r>
          </w:p>
        </w:tc>
        <w:tc>
          <w:tcPr>
            <w:tcW w:w="5072" w:type="dxa"/>
            <w:tcBorders>
              <w:top w:val="nil"/>
              <w:left w:val="nil"/>
              <w:bottom w:val="nil"/>
              <w:right w:val="nil"/>
            </w:tcBorders>
            <w:tcMar>
              <w:top w:w="0" w:type="dxa"/>
              <w:left w:w="62" w:type="dxa"/>
              <w:bottom w:w="0" w:type="dxa"/>
              <w:right w:w="62" w:type="dxa"/>
            </w:tcMar>
          </w:tcPr>
          <w:p w:rsidR="00000000" w:rsidRPr="0006295F" w:rsidP="0006295F">
            <w:pPr>
              <w:pStyle w:val="ListBullet"/>
            </w:pPr>
            <w:r w:rsidRPr="0006295F">
              <w:t>cantilevered crane loading platforms</w:t>
            </w:r>
          </w:p>
          <w:p w:rsidR="00000000" w:rsidRPr="0006295F" w:rsidP="0006295F">
            <w:pPr>
              <w:pStyle w:val="ListBullet"/>
            </w:pPr>
            <w:r w:rsidRPr="0006295F">
              <w:t>hoists</w:t>
            </w:r>
          </w:p>
          <w:p w:rsidR="00000000" w:rsidP="0006295F">
            <w:pPr>
              <w:pStyle w:val="ListBullet"/>
              <w:rPr>
                <w:lang w:val="en-NZ"/>
              </w:rPr>
            </w:pPr>
            <w:r w:rsidRPr="0006295F">
              <w:t>mast climbers.</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Hung prefabricated scaffolding</w:t>
            </w:r>
            <w:r w:rsidRPr="0006295F">
              <w:t xml:space="preserve"> includes: </w:t>
            </w:r>
          </w:p>
        </w:tc>
        <w:tc>
          <w:tcPr>
            <w:tcW w:w="5072" w:type="dxa"/>
            <w:tcBorders>
              <w:top w:val="nil"/>
              <w:left w:val="nil"/>
              <w:bottom w:val="nil"/>
              <w:right w:val="nil"/>
            </w:tcBorders>
            <w:tcMar>
              <w:top w:w="0" w:type="dxa"/>
              <w:left w:w="62" w:type="dxa"/>
              <w:bottom w:w="0" w:type="dxa"/>
              <w:right w:w="62" w:type="dxa"/>
            </w:tcMar>
          </w:tcPr>
          <w:p w:rsidR="00000000" w:rsidP="0006295F">
            <w:pPr>
              <w:pStyle w:val="ListBullet"/>
              <w:rPr>
                <w:lang w:val="en-NZ"/>
              </w:rPr>
            </w:pPr>
            <w:r w:rsidRPr="0006295F">
              <w:t>sections or componentry of suspended scaffolds.</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Permanent guys</w:t>
            </w:r>
            <w:r w:rsidRPr="0006295F">
              <w:t xml:space="preserve"> include: </w:t>
            </w:r>
          </w:p>
        </w:tc>
        <w:tc>
          <w:tcPr>
            <w:tcW w:w="5072" w:type="dxa"/>
            <w:tcBorders>
              <w:top w:val="nil"/>
              <w:left w:val="nil"/>
              <w:bottom w:val="nil"/>
              <w:right w:val="nil"/>
            </w:tcBorders>
            <w:tcMar>
              <w:top w:w="0" w:type="dxa"/>
              <w:left w:w="62" w:type="dxa"/>
              <w:bottom w:w="0" w:type="dxa"/>
              <w:right w:w="62" w:type="dxa"/>
            </w:tcMar>
          </w:tcPr>
          <w:p w:rsidR="00000000" w:rsidRPr="0006295F" w:rsidP="0006295F">
            <w:pPr>
              <w:pStyle w:val="ListBullet"/>
            </w:pPr>
            <w:r w:rsidRPr="0006295F">
              <w:t>flying foxes and cable ways</w:t>
            </w:r>
          </w:p>
          <w:p w:rsidR="00000000" w:rsidRPr="0006295F" w:rsidP="0006295F">
            <w:pPr>
              <w:pStyle w:val="ListBullet"/>
            </w:pPr>
            <w:r w:rsidRPr="0006295F">
              <w:t>gin poles</w:t>
            </w:r>
          </w:p>
          <w:p w:rsidR="00000000" w:rsidRPr="0006295F" w:rsidP="0006295F">
            <w:pPr>
              <w:pStyle w:val="ListBullet"/>
            </w:pPr>
            <w:r w:rsidRPr="0006295F">
              <w:t>guyed derricks</w:t>
            </w:r>
          </w:p>
          <w:p w:rsidR="00000000" w:rsidP="0006295F">
            <w:pPr>
              <w:pStyle w:val="ListBullet"/>
              <w:rPr>
                <w:lang w:val="en-NZ"/>
              </w:rPr>
            </w:pPr>
            <w:r w:rsidRPr="0006295F">
              <w:t>shear legs.</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Hazards</w:t>
            </w:r>
            <w:r w:rsidRPr="0006295F">
              <w:t xml:space="preserve"> include: </w:t>
            </w:r>
          </w:p>
        </w:tc>
        <w:tc>
          <w:tcPr>
            <w:tcW w:w="5072" w:type="dxa"/>
            <w:tcBorders>
              <w:top w:val="nil"/>
              <w:left w:val="nil"/>
              <w:bottom w:val="nil"/>
              <w:right w:val="nil"/>
            </w:tcBorders>
            <w:tcMar>
              <w:top w:w="0" w:type="dxa"/>
              <w:left w:w="62" w:type="dxa"/>
              <w:bottom w:w="0" w:type="dxa"/>
              <w:right w:w="62" w:type="dxa"/>
            </w:tcMar>
          </w:tcPr>
          <w:p w:rsidR="00000000" w:rsidRPr="0006295F" w:rsidP="0006295F">
            <w:pPr>
              <w:pStyle w:val="ListBullet"/>
            </w:pPr>
            <w:r w:rsidRPr="0006295F">
              <w:t>buildings</w:t>
            </w:r>
          </w:p>
          <w:p w:rsidR="00000000" w:rsidRPr="0006295F" w:rsidP="0006295F">
            <w:pPr>
              <w:pStyle w:val="ListBullet"/>
            </w:pPr>
            <w:r w:rsidRPr="0006295F">
              <w:t>chemicals</w:t>
            </w:r>
          </w:p>
          <w:p w:rsidR="00000000" w:rsidRPr="0006295F" w:rsidP="0006295F">
            <w:pPr>
              <w:pStyle w:val="ListBullet"/>
            </w:pPr>
            <w:r w:rsidRPr="0006295F">
              <w:t>fires</w:t>
            </w:r>
          </w:p>
          <w:p w:rsidR="00000000" w:rsidRPr="0006295F" w:rsidP="0006295F">
            <w:pPr>
              <w:pStyle w:val="ListBullet"/>
            </w:pPr>
            <w:r w:rsidRPr="0006295F">
              <w:t>hazardous materials</w:t>
            </w:r>
          </w:p>
          <w:p w:rsidR="00000000" w:rsidRPr="0006295F" w:rsidP="0006295F">
            <w:pPr>
              <w:pStyle w:val="ListBullet"/>
            </w:pPr>
            <w:r w:rsidRPr="0006295F">
              <w:t>movement of equipment, goods or material</w:t>
            </w:r>
          </w:p>
          <w:p w:rsidR="00000000" w:rsidRPr="0006295F" w:rsidP="0006295F">
            <w:pPr>
              <w:pStyle w:val="ListBullet"/>
            </w:pPr>
            <w:r w:rsidRPr="0006295F">
              <w:t>structures</w:t>
            </w:r>
          </w:p>
          <w:p w:rsidR="00000000" w:rsidRPr="0006295F" w:rsidP="0006295F">
            <w:pPr>
              <w:pStyle w:val="ListBullet"/>
            </w:pPr>
            <w:r w:rsidRPr="0006295F">
              <w:t>traffic</w:t>
            </w:r>
          </w:p>
          <w:p w:rsidR="00000000" w:rsidRPr="0006295F" w:rsidP="0006295F">
            <w:pPr>
              <w:pStyle w:val="ListBullet"/>
            </w:pPr>
            <w:r w:rsidRPr="0006295F">
              <w:t>underground or overhead services</w:t>
            </w:r>
          </w:p>
          <w:p w:rsidR="00000000" w:rsidP="0006295F">
            <w:pPr>
              <w:pStyle w:val="ListBullet"/>
              <w:rPr>
                <w:lang w:val="en-NZ"/>
              </w:rPr>
            </w:pPr>
            <w:r w:rsidRPr="0006295F">
              <w:t>uneven or unstable surface or terrain.</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Encapsulation</w:t>
            </w:r>
            <w:r w:rsidRPr="0006295F">
              <w:t xml:space="preserve"> is to ensure: </w:t>
            </w:r>
          </w:p>
        </w:tc>
        <w:tc>
          <w:tcPr>
            <w:tcW w:w="5072" w:type="dxa"/>
            <w:tcBorders>
              <w:top w:val="nil"/>
              <w:left w:val="nil"/>
              <w:bottom w:val="nil"/>
              <w:right w:val="nil"/>
            </w:tcBorders>
            <w:tcMar>
              <w:top w:w="0" w:type="dxa"/>
              <w:left w:w="62" w:type="dxa"/>
              <w:bottom w:w="0" w:type="dxa"/>
              <w:right w:w="62" w:type="dxa"/>
            </w:tcMar>
          </w:tcPr>
          <w:p w:rsidR="00000000" w:rsidP="0006295F">
            <w:pPr>
              <w:pStyle w:val="ListBullet"/>
              <w:rPr>
                <w:lang w:val="en-NZ"/>
              </w:rPr>
            </w:pPr>
            <w:r w:rsidRPr="0006295F">
              <w:t>that the part load or whole load is fully contained within the slinging equipment.</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Tag lines</w:t>
            </w:r>
            <w:r w:rsidRPr="0006295F">
              <w:t xml:space="preserve"> include: </w:t>
            </w:r>
          </w:p>
        </w:tc>
        <w:tc>
          <w:tcPr>
            <w:tcW w:w="5072" w:type="dxa"/>
            <w:tcBorders>
              <w:top w:val="nil"/>
              <w:left w:val="nil"/>
              <w:bottom w:val="nil"/>
              <w:right w:val="nil"/>
            </w:tcBorders>
            <w:tcMar>
              <w:top w:w="0" w:type="dxa"/>
              <w:left w:w="62" w:type="dxa"/>
              <w:bottom w:w="0" w:type="dxa"/>
              <w:right w:w="62" w:type="dxa"/>
            </w:tcMar>
          </w:tcPr>
          <w:p w:rsidR="00000000" w:rsidP="0006295F">
            <w:pPr>
              <w:pStyle w:val="ListBullet"/>
              <w:rPr>
                <w:lang w:val="en-NZ"/>
              </w:rPr>
            </w:pPr>
            <w:r w:rsidRPr="0006295F">
              <w:t>lines to assist the directional guidance of the load.</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Shifting equipment</w:t>
            </w:r>
            <w:r w:rsidRPr="0006295F">
              <w:t xml:space="preserve"> includes: </w:t>
            </w:r>
          </w:p>
        </w:tc>
        <w:tc>
          <w:tcPr>
            <w:tcW w:w="5072" w:type="dxa"/>
            <w:tcBorders>
              <w:top w:val="nil"/>
              <w:left w:val="nil"/>
              <w:bottom w:val="nil"/>
              <w:right w:val="nil"/>
            </w:tcBorders>
            <w:tcMar>
              <w:top w:w="0" w:type="dxa"/>
              <w:left w:w="62" w:type="dxa"/>
              <w:bottom w:w="0" w:type="dxa"/>
              <w:right w:w="62" w:type="dxa"/>
            </w:tcMar>
          </w:tcPr>
          <w:p w:rsidR="00000000" w:rsidRPr="0006295F" w:rsidP="0006295F">
            <w:pPr>
              <w:pStyle w:val="ListBullet"/>
            </w:pPr>
            <w:r w:rsidRPr="0006295F">
              <w:t>hydraulic jacks</w:t>
            </w:r>
          </w:p>
          <w:p w:rsidR="00000000" w:rsidRPr="0006295F" w:rsidP="0006295F">
            <w:pPr>
              <w:pStyle w:val="ListBullet"/>
            </w:pPr>
            <w:r w:rsidRPr="0006295F">
              <w:t>rails</w:t>
            </w:r>
          </w:p>
          <w:p w:rsidR="00000000" w:rsidRPr="0006295F" w:rsidP="0006295F">
            <w:pPr>
              <w:pStyle w:val="ListBullet"/>
            </w:pPr>
            <w:r w:rsidRPr="0006295F">
              <w:t>skates</w:t>
            </w:r>
          </w:p>
          <w:p w:rsidR="00000000" w:rsidP="0006295F">
            <w:pPr>
              <w:pStyle w:val="ListBullet"/>
              <w:rPr>
                <w:lang w:val="en-NZ"/>
              </w:rPr>
            </w:pPr>
            <w:r w:rsidRPr="0006295F">
              <w:t>winches.</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Cranes</w:t>
            </w:r>
            <w:r w:rsidRPr="0006295F">
              <w:t xml:space="preserve"> include: </w:t>
            </w:r>
          </w:p>
        </w:tc>
        <w:tc>
          <w:tcPr>
            <w:tcW w:w="5072" w:type="dxa"/>
            <w:tcBorders>
              <w:top w:val="nil"/>
              <w:left w:val="nil"/>
              <w:bottom w:val="nil"/>
              <w:right w:val="nil"/>
            </w:tcBorders>
            <w:tcMar>
              <w:top w:w="0" w:type="dxa"/>
              <w:left w:w="62" w:type="dxa"/>
              <w:bottom w:w="0" w:type="dxa"/>
              <w:right w:w="62" w:type="dxa"/>
            </w:tcMar>
          </w:tcPr>
          <w:p w:rsidR="00000000" w:rsidRPr="0006295F" w:rsidP="0006295F">
            <w:pPr>
              <w:pStyle w:val="ListBullet"/>
            </w:pPr>
            <w:r w:rsidRPr="0006295F">
              <w:t>bridge and gantry cranes</w:t>
            </w:r>
          </w:p>
          <w:p w:rsidR="00000000" w:rsidRPr="0006295F" w:rsidP="0006295F">
            <w:pPr>
              <w:pStyle w:val="ListBullet"/>
            </w:pPr>
            <w:r w:rsidRPr="0006295F">
              <w:t>city cranes</w:t>
            </w:r>
          </w:p>
          <w:p w:rsidR="00000000" w:rsidRPr="0006295F" w:rsidP="0006295F">
            <w:pPr>
              <w:pStyle w:val="ListBullet"/>
            </w:pPr>
            <w:r w:rsidRPr="0006295F">
              <w:t>derrick cranes</w:t>
            </w:r>
          </w:p>
          <w:p w:rsidR="00000000" w:rsidRPr="0006295F" w:rsidP="0006295F">
            <w:pPr>
              <w:pStyle w:val="ListBullet"/>
            </w:pPr>
            <w:r w:rsidRPr="0006295F">
              <w:t>fixed cranes</w:t>
            </w:r>
          </w:p>
          <w:p w:rsidR="00000000" w:rsidRPr="0006295F" w:rsidP="0006295F">
            <w:pPr>
              <w:pStyle w:val="ListBullet"/>
            </w:pPr>
            <w:r w:rsidRPr="0006295F">
              <w:t>hydraulic mobile cranes</w:t>
            </w:r>
          </w:p>
          <w:p w:rsidR="00000000" w:rsidRPr="0006295F" w:rsidP="0006295F">
            <w:pPr>
              <w:pStyle w:val="ListBullet"/>
            </w:pPr>
            <w:r w:rsidRPr="0006295F">
              <w:t>lattice boom mobile cranes</w:t>
            </w:r>
          </w:p>
          <w:p w:rsidR="00000000" w:rsidRPr="0006295F" w:rsidP="0006295F">
            <w:pPr>
              <w:pStyle w:val="ListBullet"/>
            </w:pPr>
            <w:r w:rsidRPr="0006295F">
              <w:t>non-slewing cranes</w:t>
            </w:r>
          </w:p>
          <w:p w:rsidR="00000000" w:rsidRPr="0006295F" w:rsidP="0006295F">
            <w:pPr>
              <w:pStyle w:val="ListBullet"/>
            </w:pPr>
            <w:r w:rsidRPr="0006295F">
              <w:t>portal cranes</w:t>
            </w:r>
          </w:p>
          <w:p w:rsidR="00000000" w:rsidRPr="0006295F" w:rsidP="0006295F">
            <w:pPr>
              <w:pStyle w:val="ListBullet"/>
            </w:pPr>
            <w:r w:rsidRPr="0006295F">
              <w:t>slewing cranes</w:t>
            </w:r>
          </w:p>
          <w:p w:rsidR="00000000" w:rsidP="0006295F">
            <w:pPr>
              <w:pStyle w:val="ListBullet"/>
              <w:rPr>
                <w:lang w:val="en-NZ"/>
              </w:rPr>
            </w:pPr>
            <w:r w:rsidRPr="0006295F">
              <w:t>tower cranes, including self-erecting tower cranes.</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Tasks</w:t>
            </w:r>
            <w:r w:rsidRPr="0006295F">
              <w:t xml:space="preserve"> include: </w:t>
            </w:r>
          </w:p>
        </w:tc>
        <w:tc>
          <w:tcPr>
            <w:tcW w:w="5072" w:type="dxa"/>
            <w:tcBorders>
              <w:top w:val="nil"/>
              <w:left w:val="nil"/>
              <w:bottom w:val="nil"/>
              <w:right w:val="nil"/>
            </w:tcBorders>
            <w:tcMar>
              <w:top w:w="0" w:type="dxa"/>
              <w:left w:w="62" w:type="dxa"/>
              <w:bottom w:w="0" w:type="dxa"/>
              <w:right w:w="62" w:type="dxa"/>
            </w:tcMar>
          </w:tcPr>
          <w:p w:rsidR="00000000" w:rsidRPr="0006295F" w:rsidP="0006295F">
            <w:pPr>
              <w:pStyle w:val="ListBullet"/>
            </w:pPr>
            <w:r w:rsidRPr="0006295F">
              <w:t>demolition activities</w:t>
            </w:r>
          </w:p>
          <w:p w:rsidR="00000000" w:rsidRPr="0006295F" w:rsidP="0006295F">
            <w:pPr>
              <w:pStyle w:val="ListBullet"/>
            </w:pPr>
            <w:r w:rsidRPr="0006295F">
              <w:t>erection and dismantling of lifting devices</w:t>
            </w:r>
          </w:p>
          <w:p w:rsidR="00000000" w:rsidRPr="0006295F" w:rsidP="0006295F">
            <w:pPr>
              <w:pStyle w:val="ListBullet"/>
            </w:pPr>
            <w:r w:rsidRPr="0006295F">
              <w:t>fixing and securing of permanent guys</w:t>
            </w:r>
          </w:p>
          <w:p w:rsidR="00000000" w:rsidRPr="0006295F" w:rsidP="0006295F">
            <w:pPr>
              <w:pStyle w:val="ListBullet"/>
            </w:pPr>
            <w:r w:rsidRPr="0006295F">
              <w:t>load distribution and calculation of loads</w:t>
            </w:r>
          </w:p>
          <w:p w:rsidR="00000000" w:rsidP="0006295F">
            <w:pPr>
              <w:pStyle w:val="ListBullet"/>
              <w:rPr>
                <w:lang w:val="en-NZ"/>
              </w:rPr>
            </w:pPr>
            <w:r w:rsidRPr="0006295F">
              <w:t>placing and securing of hung scaffolds and prefabricated suspended scaffolds.</w:t>
            </w:r>
          </w:p>
        </w:tc>
      </w:tr>
      <w:tr w:rsidTr="00052AA1">
        <w:tblPrEx>
          <w:tblW w:w="0" w:type="auto"/>
          <w:tblLayout w:type="fixed"/>
          <w:tblCellMar>
            <w:left w:w="62" w:type="dxa"/>
            <w:right w:w="62" w:type="dxa"/>
          </w:tblCellMar>
          <w:tblLook w:val="0000"/>
        </w:tblPrEx>
        <w:tc>
          <w:tcPr>
            <w:tcW w:w="3450"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BoldandItalics"/>
              </w:rPr>
              <w:t>Records and reports</w:t>
            </w:r>
            <w:r w:rsidRPr="0006295F">
              <w:t xml:space="preserve"> include: </w:t>
            </w:r>
          </w:p>
        </w:tc>
        <w:tc>
          <w:tcPr>
            <w:tcW w:w="5072" w:type="dxa"/>
            <w:tcBorders>
              <w:top w:val="nil"/>
              <w:left w:val="nil"/>
              <w:bottom w:val="nil"/>
              <w:right w:val="nil"/>
            </w:tcBorders>
            <w:tcMar>
              <w:top w:w="0" w:type="dxa"/>
              <w:left w:w="62" w:type="dxa"/>
              <w:bottom w:w="0" w:type="dxa"/>
              <w:right w:w="62" w:type="dxa"/>
            </w:tcMar>
          </w:tcPr>
          <w:p w:rsidR="00000000" w:rsidRPr="0006295F" w:rsidP="0006295F">
            <w:pPr>
              <w:pStyle w:val="ListBullet"/>
            </w:pPr>
            <w:r w:rsidRPr="0006295F">
              <w:t>advanced rigging oper</w:t>
            </w:r>
            <w:r w:rsidRPr="0006295F">
              <w:t>ations and maintenance of equipment</w:t>
            </w:r>
          </w:p>
          <w:p w:rsidR="00000000" w:rsidRPr="0006295F" w:rsidP="0006295F">
            <w:pPr>
              <w:pStyle w:val="ListBullet"/>
            </w:pPr>
            <w:r w:rsidRPr="0006295F">
              <w:t>conclusions</w:t>
            </w:r>
          </w:p>
          <w:p w:rsidR="00000000" w:rsidRPr="0006295F" w:rsidP="0006295F">
            <w:pPr>
              <w:pStyle w:val="ListBullet"/>
            </w:pPr>
            <w:r w:rsidRPr="0006295F">
              <w:t>costs</w:t>
            </w:r>
          </w:p>
          <w:p w:rsidR="00000000" w:rsidRPr="0006295F" w:rsidP="0006295F">
            <w:pPr>
              <w:pStyle w:val="ListBullet"/>
            </w:pPr>
            <w:r w:rsidRPr="0006295F">
              <w:t>dangerous occurrences or equipment malfunctions using logbooks</w:t>
            </w:r>
          </w:p>
          <w:p w:rsidR="00000000" w:rsidRPr="0006295F" w:rsidP="0006295F">
            <w:pPr>
              <w:pStyle w:val="ListBullet"/>
            </w:pPr>
            <w:r w:rsidRPr="0006295F">
              <w:t>difficulties or issues faced</w:t>
            </w:r>
          </w:p>
          <w:p w:rsidR="00000000" w:rsidRPr="0006295F" w:rsidP="0006295F">
            <w:pPr>
              <w:pStyle w:val="ListBullet"/>
            </w:pPr>
            <w:r w:rsidRPr="0006295F">
              <w:t>environmental issues</w:t>
            </w:r>
          </w:p>
          <w:p w:rsidR="00000000" w:rsidRPr="0006295F" w:rsidP="0006295F">
            <w:pPr>
              <w:pStyle w:val="ListBullet"/>
            </w:pPr>
            <w:r w:rsidRPr="0006295F">
              <w:t>hazards</w:t>
            </w:r>
          </w:p>
          <w:p w:rsidR="00000000" w:rsidRPr="0006295F" w:rsidP="0006295F">
            <w:pPr>
              <w:pStyle w:val="ListBullet"/>
            </w:pPr>
            <w:r w:rsidRPr="0006295F">
              <w:t>incidents or injuries</w:t>
            </w:r>
          </w:p>
          <w:p w:rsidR="00000000" w:rsidRPr="0006295F" w:rsidP="0006295F">
            <w:pPr>
              <w:pStyle w:val="ListBullet"/>
            </w:pPr>
            <w:r w:rsidRPr="0006295F">
              <w:t>pro formas</w:t>
            </w:r>
          </w:p>
          <w:p w:rsidR="00000000" w:rsidRPr="0006295F" w:rsidP="0006295F">
            <w:pPr>
              <w:pStyle w:val="ListBullet"/>
            </w:pPr>
            <w:r w:rsidRPr="0006295F">
              <w:t>production reports</w:t>
            </w:r>
          </w:p>
          <w:p w:rsidR="00000000" w:rsidRPr="0006295F" w:rsidP="0006295F">
            <w:pPr>
              <w:pStyle w:val="ListBullet"/>
            </w:pPr>
            <w:r w:rsidRPr="0006295F">
              <w:t>recommendations and maintenance records</w:t>
            </w:r>
          </w:p>
          <w:p w:rsidR="00000000" w:rsidRPr="0006295F" w:rsidP="0006295F">
            <w:pPr>
              <w:pStyle w:val="ListBullet"/>
            </w:pPr>
            <w:r w:rsidRPr="0006295F">
              <w:t>recommendations for future work</w:t>
            </w:r>
          </w:p>
          <w:p w:rsidR="00000000" w:rsidRPr="0006295F" w:rsidP="0006295F">
            <w:pPr>
              <w:pStyle w:val="ListBullet"/>
            </w:pPr>
            <w:r w:rsidRPr="0006295F">
              <w:t>results.</w:t>
            </w:r>
          </w:p>
        </w:tc>
      </w:tr>
    </w:tbl>
    <w:p w:rsidR="00052AA1" w:rsidP="0006295F">
      <w:pPr>
        <w:pStyle w:val="BodyText"/>
      </w:pPr>
    </w:p>
    <w:p w:rsidR="00052AA1" w:rsidP="0006295F">
      <w:pPr>
        <w:pStyle w:val="BodyText"/>
      </w:pPr>
    </w:p>
    <w:p w:rsidR="00000000" w:rsidRPr="0006295F" w:rsidP="0006295F">
      <w:pPr>
        <w:pStyle w:val="Heading1"/>
      </w:pPr>
      <w:bookmarkStart w:id="12" w:name="O_196960"/>
      <w:bookmarkEnd w:id="12"/>
      <w:r w:rsidRPr="0006295F">
        <w:t>Unit Sector(s)</w:t>
      </w:r>
    </w:p>
    <w:tbl>
      <w:tblPr>
        <w:tblW w:w="0" w:type="auto"/>
        <w:tblLayout w:type="fixed"/>
        <w:tblCellMar>
          <w:left w:w="62" w:type="dxa"/>
          <w:right w:w="62" w:type="dxa"/>
        </w:tblCellMar>
        <w:tblLook w:val="0000"/>
      </w:tblPr>
      <w:tblGrid>
        <w:gridCol w:w="2597"/>
        <w:gridCol w:w="5925"/>
      </w:tblGrid>
      <w:tr w:rsidTr="00052AA1">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06295F" w:rsidP="0006295F">
            <w:pPr>
              <w:pStyle w:val="BodyText"/>
            </w:pPr>
            <w:r w:rsidRPr="0006295F">
              <w:t>Construction</w:t>
            </w:r>
          </w:p>
        </w:tc>
      </w:tr>
    </w:tbl>
    <w:p w:rsidR="00052AA1" w:rsidP="0006295F">
      <w:pPr>
        <w:pStyle w:val="BodyText"/>
      </w:pPr>
    </w:p>
    <w:p w:rsidR="00052AA1" w:rsidP="0006295F">
      <w:pPr>
        <w:pStyle w:val="BodyText"/>
      </w:pPr>
    </w:p>
    <w:p w:rsidR="00000000" w:rsidRPr="0006295F" w:rsidP="0006295F">
      <w:pPr>
        <w:pStyle w:val="Heading1"/>
      </w:pPr>
      <w:bookmarkStart w:id="13" w:name="O_196957"/>
      <w:bookmarkEnd w:id="13"/>
      <w:r w:rsidRPr="0006295F">
        <w:t>Co-requisite units</w:t>
      </w:r>
    </w:p>
    <w:tbl>
      <w:tblPr>
        <w:tblW w:w="0" w:type="auto"/>
        <w:tblLayout w:type="fixed"/>
        <w:tblCellMar>
          <w:left w:w="62" w:type="dxa"/>
          <w:right w:w="62" w:type="dxa"/>
        </w:tblCellMar>
        <w:tblLook w:val="0000"/>
      </w:tblPr>
      <w:tblGrid>
        <w:gridCol w:w="2614"/>
        <w:gridCol w:w="5908"/>
      </w:tblGrid>
      <w:tr w:rsidTr="00052AA1">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06295F" w:rsidP="0006295F">
            <w:pPr>
              <w:pStyle w:val="BodyText"/>
            </w:pPr>
            <w:r w:rsidRPr="0006295F">
              <w:t>Nil</w:t>
            </w:r>
          </w:p>
        </w:tc>
      </w:tr>
    </w:tbl>
    <w:p w:rsidR="00052AA1" w:rsidP="0006295F">
      <w:pPr>
        <w:pStyle w:val="BodyText"/>
      </w:pPr>
    </w:p>
    <w:p w:rsidR="00052AA1" w:rsidP="0006295F">
      <w:pPr>
        <w:pStyle w:val="BodyText"/>
      </w:pPr>
    </w:p>
    <w:p w:rsidR="00000000" w:rsidRPr="0006295F" w:rsidP="0006295F">
      <w:pPr>
        <w:pStyle w:val="Heading1"/>
      </w:pPr>
      <w:bookmarkStart w:id="14" w:name="O_196959"/>
      <w:bookmarkEnd w:id="14"/>
      <w:r w:rsidRPr="0006295F">
        <w:t>Functional area</w:t>
      </w:r>
    </w:p>
    <w:tbl>
      <w:tblPr>
        <w:tblW w:w="0" w:type="auto"/>
        <w:tblLayout w:type="fixed"/>
        <w:tblCellMar>
          <w:left w:w="62" w:type="dxa"/>
          <w:right w:w="62" w:type="dxa"/>
        </w:tblCellMar>
        <w:tblLook w:val="0000"/>
      </w:tblPr>
      <w:tblGrid>
        <w:gridCol w:w="2729"/>
        <w:gridCol w:w="5793"/>
      </w:tblGrid>
      <w:tr w:rsidTr="00052AA1">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06295F">
            <w:pPr>
              <w:pStyle w:val="BodyText"/>
              <w:rPr>
                <w:lang w:val="en-NZ"/>
              </w:rPr>
            </w:pPr>
            <w:r w:rsidRPr="0006295F">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06295F" w:rsidP="0006295F">
            <w:pPr>
              <w:pStyle w:val="BodyText"/>
            </w:pPr>
          </w:p>
        </w:tc>
      </w:tr>
    </w:tbl>
    <w:p w:rsidR="00052AA1" w:rsidP="0006295F">
      <w:pPr>
        <w:pStyle w:val="BodyText"/>
      </w:pPr>
    </w:p>
    <w:p w:rsidR="00052AA1" w:rsidP="0006295F">
      <w:pPr>
        <w:pStyle w:val="BodyText"/>
      </w:pPr>
    </w:p>
    <w:p w:rsidR="00000000" w:rsidRPr="0006295F" w:rsidP="0006295F"/>
    <w:sectPr w:rsidSect="000629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9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AA1" w:rsidP="00052A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9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A1" w:rsidP="000629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052AA1" w:rsidP="000629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52AA1" w:rsidP="000629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9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AA1" w:rsidP="00052A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9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A1" w:rsidP="0006295F">
    <w:pPr>
      <w:pStyle w:val="Header"/>
      <w:framePr w:wrap="around"/>
    </w:pPr>
    <w:r>
      <w:fldChar w:fldCharType="begin"/>
    </w:r>
    <w:r>
      <w:instrText xml:space="preserve"> TITLE   \* MERGEFORMAT </w:instrText>
    </w:r>
    <w:r>
      <w:fldChar w:fldCharType="separate"/>
    </w:r>
    <w:r>
      <w:t>CPCCBC4045A Perform advanced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52AA1" w:rsidP="000629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0237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D020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241A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9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295F"/>
    <w:pPr>
      <w:spacing w:before="360" w:after="60"/>
      <w:outlineLvl w:val="0"/>
    </w:pPr>
    <w:rPr>
      <w:sz w:val="32"/>
    </w:rPr>
  </w:style>
  <w:style w:type="paragraph" w:styleId="Heading2">
    <w:name w:val="heading 2"/>
    <w:basedOn w:val="HeadingBase"/>
    <w:next w:val="BodyText"/>
    <w:link w:val="Heading2Char"/>
    <w:qFormat/>
    <w:rsid w:val="0006295F"/>
    <w:pPr>
      <w:keepLines/>
      <w:spacing w:before="240" w:after="120"/>
      <w:outlineLvl w:val="1"/>
    </w:pPr>
    <w:rPr>
      <w:sz w:val="28"/>
      <w:szCs w:val="40"/>
    </w:rPr>
  </w:style>
  <w:style w:type="paragraph" w:styleId="Heading3">
    <w:name w:val="heading 3"/>
    <w:basedOn w:val="HeadingBase"/>
    <w:next w:val="BodyText"/>
    <w:link w:val="Heading3Char"/>
    <w:qFormat/>
    <w:rsid w:val="0006295F"/>
    <w:pPr>
      <w:spacing w:before="180" w:after="120"/>
      <w:outlineLvl w:val="2"/>
    </w:pPr>
    <w:rPr>
      <w:spacing w:val="-10"/>
      <w:kern w:val="32"/>
    </w:rPr>
  </w:style>
  <w:style w:type="paragraph" w:styleId="Heading4">
    <w:name w:val="heading 4"/>
    <w:basedOn w:val="HeadingBase"/>
    <w:next w:val="BodyText"/>
    <w:link w:val="Heading4Char"/>
    <w:qFormat/>
    <w:rsid w:val="0006295F"/>
    <w:pPr>
      <w:spacing w:before="160" w:after="120"/>
      <w:outlineLvl w:val="3"/>
    </w:pPr>
    <w:rPr>
      <w:sz w:val="22"/>
    </w:rPr>
  </w:style>
  <w:style w:type="paragraph" w:styleId="Heading5">
    <w:name w:val="heading 5"/>
    <w:basedOn w:val="HeadingBase"/>
    <w:next w:val="Normal"/>
    <w:link w:val="Heading5Char"/>
    <w:qFormat/>
    <w:rsid w:val="0006295F"/>
    <w:pPr>
      <w:spacing w:before="80"/>
      <w:outlineLvl w:val="4"/>
    </w:pPr>
    <w:rPr>
      <w:color w:val="918585"/>
      <w:sz w:val="20"/>
    </w:rPr>
  </w:style>
  <w:style w:type="paragraph" w:styleId="Heading6">
    <w:name w:val="heading 6"/>
    <w:basedOn w:val="HeadingBase"/>
    <w:next w:val="Normal"/>
    <w:link w:val="Heading6Char"/>
    <w:qFormat/>
    <w:rsid w:val="0006295F"/>
    <w:pPr>
      <w:spacing w:before="60"/>
      <w:outlineLvl w:val="5"/>
    </w:pPr>
    <w:rPr>
      <w:color w:val="918585"/>
      <w:sz w:val="20"/>
    </w:rPr>
  </w:style>
  <w:style w:type="paragraph" w:styleId="Heading7">
    <w:name w:val="heading 7"/>
    <w:basedOn w:val="Normal"/>
    <w:next w:val="Normal"/>
    <w:link w:val="Heading7Char"/>
    <w:qFormat/>
    <w:rsid w:val="0006295F"/>
    <w:pPr>
      <w:ind w:left="720"/>
      <w:outlineLvl w:val="6"/>
    </w:pPr>
    <w:rPr>
      <w:i/>
    </w:rPr>
  </w:style>
  <w:style w:type="paragraph" w:styleId="Heading8">
    <w:name w:val="heading 8"/>
    <w:basedOn w:val="Normal"/>
    <w:next w:val="Normal"/>
    <w:link w:val="Heading8Char"/>
    <w:qFormat/>
    <w:rsid w:val="0006295F"/>
    <w:pPr>
      <w:ind w:left="720"/>
      <w:outlineLvl w:val="7"/>
    </w:pPr>
    <w:rPr>
      <w:i/>
    </w:rPr>
  </w:style>
  <w:style w:type="paragraph" w:styleId="Heading9">
    <w:name w:val="heading 9"/>
    <w:basedOn w:val="Normal"/>
    <w:next w:val="Normal"/>
    <w:link w:val="Heading9Char"/>
    <w:qFormat/>
    <w:rsid w:val="0006295F"/>
    <w:pPr>
      <w:ind w:left="720"/>
      <w:outlineLvl w:val="8"/>
    </w:pPr>
    <w:rPr>
      <w:i/>
    </w:rPr>
  </w:style>
  <w:style w:type="character" w:default="1" w:styleId="DefaultParagraphFont">
    <w:name w:val="Default Paragraph Font"/>
    <w:uiPriority w:val="1"/>
    <w:unhideWhenUsed/>
    <w:rsid w:val="000629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95F"/>
  </w:style>
  <w:style w:type="character" w:customStyle="1" w:styleId="Heading1Char">
    <w:name w:val="Heading 1 Char"/>
    <w:basedOn w:val="DefaultParagraphFont"/>
    <w:link w:val="Heading1"/>
    <w:rsid w:val="0006295F"/>
    <w:rPr>
      <w:rFonts w:ascii="Times New Roman" w:eastAsia="Times New Roman" w:hAnsi="Times New Roman" w:cs="Times New Roman"/>
      <w:b/>
      <w:sz w:val="32"/>
      <w:szCs w:val="20"/>
      <w:lang w:eastAsia="en-US"/>
    </w:rPr>
  </w:style>
  <w:style w:type="paragraph" w:styleId="BodyText">
    <w:name w:val="Body Text"/>
    <w:basedOn w:val="Normal"/>
    <w:link w:val="BodyTextChar"/>
    <w:rsid w:val="000629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295F"/>
    <w:rPr>
      <w:rFonts w:ascii="Times New Roman" w:eastAsia="Times New Roman" w:hAnsi="Times New Roman" w:cs="Times New Roman"/>
      <w:sz w:val="24"/>
      <w:lang w:val="en-US" w:eastAsia="en-US"/>
    </w:rPr>
  </w:style>
  <w:style w:type="paragraph" w:styleId="Footer">
    <w:name w:val="footer"/>
    <w:basedOn w:val="Normal"/>
    <w:link w:val="FooterChar"/>
    <w:rsid w:val="000629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295F"/>
    <w:rPr>
      <w:rFonts w:ascii="Times New Roman" w:eastAsia="Times New Roman" w:hAnsi="Times New Roman" w:cs="Times New Roman"/>
      <w:sz w:val="16"/>
      <w:lang w:val="en-US" w:eastAsia="en-US"/>
    </w:rPr>
  </w:style>
  <w:style w:type="paragraph" w:styleId="List">
    <w:name w:val="List"/>
    <w:basedOn w:val="BodyText"/>
    <w:next w:val="BodyText"/>
    <w:rsid w:val="0006295F"/>
    <w:pPr>
      <w:tabs>
        <w:tab w:val="left" w:pos="340"/>
      </w:tabs>
      <w:spacing w:before="60" w:after="60"/>
      <w:ind w:left="340" w:hanging="340"/>
    </w:pPr>
  </w:style>
  <w:style w:type="paragraph" w:styleId="ListBullet">
    <w:name w:val="List Bullet"/>
    <w:basedOn w:val="List"/>
    <w:rsid w:val="0006295F"/>
    <w:pPr>
      <w:numPr>
        <w:numId w:val="14"/>
      </w:numPr>
      <w:tabs>
        <w:tab w:val="clear" w:pos="340"/>
      </w:tabs>
      <w:spacing w:before="40" w:after="40"/>
    </w:pPr>
  </w:style>
  <w:style w:type="character" w:customStyle="1" w:styleId="SpecialBold">
    <w:name w:val="Special Bold"/>
    <w:basedOn w:val="DefaultParagraphFont"/>
    <w:rsid w:val="0006295F"/>
    <w:rPr>
      <w:b/>
      <w:spacing w:val="0"/>
    </w:rPr>
  </w:style>
  <w:style w:type="paragraph" w:styleId="ListBullet2">
    <w:name w:val="List Bullet 2"/>
    <w:basedOn w:val="List2"/>
    <w:rsid w:val="0006295F"/>
    <w:pPr>
      <w:numPr>
        <w:numId w:val="15"/>
      </w:numPr>
      <w:tabs>
        <w:tab w:val="clear" w:pos="680"/>
      </w:tabs>
    </w:pPr>
  </w:style>
  <w:style w:type="paragraph" w:styleId="Header">
    <w:name w:val="header"/>
    <w:basedOn w:val="Normal"/>
    <w:link w:val="HeaderChar"/>
    <w:rsid w:val="000629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29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295F"/>
    <w:pPr>
      <w:spacing w:before="240" w:after="120"/>
      <w:outlineLvl w:val="0"/>
    </w:pPr>
    <w:rPr>
      <w:rFonts w:ascii="Times New Roman" w:hAnsi="Times New Roman"/>
      <w:b/>
      <w:sz w:val="28"/>
    </w:rPr>
  </w:style>
  <w:style w:type="paragraph" w:customStyle="1" w:styleId="AllowPageBreak">
    <w:name w:val="AllowPageBreak"/>
    <w:rsid w:val="000629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295F"/>
    <w:pPr>
      <w:tabs>
        <w:tab w:val="left" w:pos="680"/>
      </w:tabs>
      <w:spacing w:before="60" w:after="60"/>
      <w:ind w:left="680" w:hanging="340"/>
    </w:pPr>
  </w:style>
  <w:style w:type="paragraph" w:styleId="ListBullet3">
    <w:name w:val="List Bullet 3"/>
    <w:basedOn w:val="List3"/>
    <w:rsid w:val="0006295F"/>
    <w:pPr>
      <w:numPr>
        <w:numId w:val="3"/>
      </w:numPr>
      <w:tabs>
        <w:tab w:val="clear" w:pos="1021"/>
      </w:tabs>
      <w:ind w:left="1037" w:hanging="357"/>
    </w:pPr>
  </w:style>
  <w:style w:type="character" w:customStyle="1" w:styleId="BoldandItalics">
    <w:name w:val="Bold and Italics"/>
    <w:qFormat/>
    <w:rsid w:val="0006295F"/>
    <w:rPr>
      <w:b/>
      <w:i/>
      <w:u w:val="none"/>
    </w:rPr>
  </w:style>
  <w:style w:type="character" w:customStyle="1" w:styleId="Heading2Char">
    <w:name w:val="Heading 2 Char"/>
    <w:basedOn w:val="DefaultParagraphFont"/>
    <w:link w:val="Heading2"/>
    <w:rsid w:val="000629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29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29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29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29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9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29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295F"/>
    <w:rPr>
      <w:rFonts w:ascii="Courier New" w:eastAsia="Times New Roman" w:hAnsi="Courier New" w:cs="Times New Roman"/>
      <w:i/>
      <w:szCs w:val="20"/>
      <w:lang w:val="en-US" w:eastAsia="en-US"/>
    </w:rPr>
  </w:style>
  <w:style w:type="paragraph" w:customStyle="1" w:styleId="HeadingBase">
    <w:name w:val="Heading Base"/>
    <w:rsid w:val="000629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95F"/>
    <w:pPr>
      <w:tabs>
        <w:tab w:val="right" w:leader="dot" w:pos="9072"/>
      </w:tabs>
      <w:ind w:left="567"/>
    </w:pPr>
    <w:rPr>
      <w:szCs w:val="22"/>
    </w:rPr>
  </w:style>
  <w:style w:type="paragraph" w:customStyle="1" w:styleId="TOCBase">
    <w:name w:val="TOC Base"/>
    <w:rsid w:val="000629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95F"/>
    <w:pPr>
      <w:tabs>
        <w:tab w:val="right" w:leader="dot" w:pos="9072"/>
      </w:tabs>
      <w:spacing w:before="40" w:after="40"/>
      <w:ind w:left="284"/>
    </w:pPr>
    <w:rPr>
      <w:rFonts w:ascii="Times New Roman" w:hAnsi="Times New Roman"/>
    </w:rPr>
  </w:style>
  <w:style w:type="paragraph" w:styleId="TOC1">
    <w:name w:val="toc 1"/>
    <w:basedOn w:val="TOCBase"/>
    <w:next w:val="Normal"/>
    <w:rsid w:val="000629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295F"/>
    <w:pPr>
      <w:spacing w:before="5040"/>
      <w:jc w:val="center"/>
    </w:pPr>
    <w:rPr>
      <w:sz w:val="48"/>
      <w:szCs w:val="72"/>
      <w:lang w:val="en-US"/>
    </w:rPr>
  </w:style>
  <w:style w:type="character" w:customStyle="1" w:styleId="TitleChar">
    <w:name w:val="Title Char"/>
    <w:basedOn w:val="DefaultParagraphFont"/>
    <w:link w:val="Title"/>
    <w:rsid w:val="000629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95F"/>
    <w:pPr>
      <w:tabs>
        <w:tab w:val="left" w:pos="3600"/>
        <w:tab w:val="left" w:pos="3958"/>
      </w:tabs>
    </w:pPr>
  </w:style>
  <w:style w:type="paragraph" w:customStyle="1" w:styleId="Note">
    <w:name w:val="Note"/>
    <w:basedOn w:val="BodyText"/>
    <w:rsid w:val="000629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295F"/>
    <w:pPr>
      <w:framePr w:wrap="auto" w:hAnchor="text" w:y="6049"/>
    </w:pPr>
    <w:rPr>
      <w:color w:val="000000"/>
      <w:sz w:val="40"/>
    </w:rPr>
  </w:style>
  <w:style w:type="paragraph" w:customStyle="1" w:styleId="TOCTitle">
    <w:name w:val="TOCTitle"/>
    <w:basedOn w:val="Heading1"/>
    <w:rsid w:val="0006295F"/>
    <w:pPr>
      <w:spacing w:after="240"/>
      <w:jc w:val="center"/>
      <w:outlineLvl w:val="9"/>
    </w:pPr>
    <w:rPr>
      <w:caps/>
    </w:rPr>
  </w:style>
  <w:style w:type="paragraph" w:customStyle="1" w:styleId="Version">
    <w:name w:val="Version"/>
    <w:rsid w:val="000629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295F"/>
    <w:pPr>
      <w:keepNext w:val="0"/>
      <w:tabs>
        <w:tab w:val="right" w:pos="4176"/>
      </w:tabs>
      <w:ind w:left="198" w:hanging="198"/>
    </w:pPr>
    <w:rPr>
      <w:rFonts w:ascii="Garamond" w:hAnsi="Garamond"/>
    </w:rPr>
  </w:style>
  <w:style w:type="paragraph" w:styleId="IndexHeading">
    <w:name w:val="index heading"/>
    <w:basedOn w:val="Normal"/>
    <w:next w:val="Index1"/>
    <w:semiHidden/>
    <w:rsid w:val="0006295F"/>
    <w:pPr>
      <w:spacing w:before="120" w:after="120"/>
    </w:pPr>
    <w:rPr>
      <w:rFonts w:ascii="Arial" w:hAnsi="Arial"/>
      <w:b/>
      <w:color w:val="918585"/>
      <w:sz w:val="24"/>
    </w:rPr>
  </w:style>
  <w:style w:type="paragraph" w:customStyle="1" w:styleId="Chapter">
    <w:name w:val="Chapter"/>
    <w:basedOn w:val="Normal"/>
    <w:rsid w:val="0006295F"/>
    <w:pPr>
      <w:spacing w:before="240"/>
    </w:pPr>
    <w:rPr>
      <w:rFonts w:ascii="Times New Roman" w:hAnsi="Times New Roman"/>
      <w:smallCaps/>
      <w:spacing w:val="80"/>
      <w:sz w:val="28"/>
    </w:rPr>
  </w:style>
  <w:style w:type="paragraph" w:customStyle="1" w:styleId="InChapter">
    <w:name w:val="InChapter"/>
    <w:basedOn w:val="Heading3"/>
    <w:rsid w:val="0006295F"/>
    <w:pPr>
      <w:spacing w:after="240"/>
      <w:outlineLvl w:val="9"/>
    </w:pPr>
    <w:rPr>
      <w:noProof/>
    </w:rPr>
  </w:style>
  <w:style w:type="paragraph" w:styleId="Index2">
    <w:name w:val="index 2"/>
    <w:basedOn w:val="Normal"/>
    <w:next w:val="Normal"/>
    <w:semiHidden/>
    <w:rsid w:val="0006295F"/>
    <w:pPr>
      <w:tabs>
        <w:tab w:val="right" w:pos="4176"/>
      </w:tabs>
      <w:ind w:left="568" w:hanging="284"/>
    </w:pPr>
    <w:rPr>
      <w:rFonts w:ascii="Garamond" w:hAnsi="Garamond"/>
    </w:rPr>
  </w:style>
  <w:style w:type="paragraph" w:customStyle="1" w:styleId="Byline">
    <w:name w:val="Byline"/>
    <w:rsid w:val="000629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95F"/>
    <w:pPr>
      <w:tabs>
        <w:tab w:val="clear" w:pos="3600"/>
        <w:tab w:val="clear" w:pos="3958"/>
      </w:tabs>
      <w:jc w:val="right"/>
    </w:pPr>
  </w:style>
  <w:style w:type="character" w:styleId="Emphasis">
    <w:name w:val="Emphasis"/>
    <w:basedOn w:val="DefaultParagraphFont"/>
    <w:qFormat/>
    <w:rsid w:val="0006295F"/>
    <w:rPr>
      <w:i/>
    </w:rPr>
  </w:style>
  <w:style w:type="paragraph" w:styleId="Caption">
    <w:name w:val="caption"/>
    <w:basedOn w:val="BodyText"/>
    <w:next w:val="Normal"/>
    <w:qFormat/>
    <w:rsid w:val="0006295F"/>
    <w:pPr>
      <w:framePr w:w="2268" w:hSpace="181" w:vSpace="181" w:wrap="around" w:vAnchor="text" w:hAnchor="page" w:x="1135" w:y="285" w:anchorLock="1"/>
    </w:pPr>
    <w:rPr>
      <w:i/>
    </w:rPr>
  </w:style>
  <w:style w:type="paragraph" w:customStyle="1" w:styleId="MiniTOCTitle">
    <w:name w:val="MiniTOCTitle"/>
    <w:basedOn w:val="Heading4"/>
    <w:rsid w:val="0006295F"/>
    <w:pPr>
      <w:spacing w:before="240"/>
      <w:outlineLvl w:val="9"/>
    </w:pPr>
    <w:rPr>
      <w:noProof/>
      <w:sz w:val="24"/>
    </w:rPr>
  </w:style>
  <w:style w:type="paragraph" w:customStyle="1" w:styleId="MiniTOCItem">
    <w:name w:val="MiniTOCItem"/>
    <w:basedOn w:val="ListBullet"/>
    <w:rsid w:val="0006295F"/>
    <w:pPr>
      <w:numPr>
        <w:numId w:val="0"/>
      </w:numPr>
      <w:tabs>
        <w:tab w:val="right" w:leader="dot" w:pos="6521"/>
      </w:tabs>
      <w:spacing w:before="0" w:after="0"/>
    </w:pPr>
  </w:style>
  <w:style w:type="paragraph" w:customStyle="1" w:styleId="TOFTitle">
    <w:name w:val="TOFTitle"/>
    <w:basedOn w:val="TOCTitle"/>
    <w:rsid w:val="0006295F"/>
  </w:style>
  <w:style w:type="paragraph" w:styleId="TableofFigures">
    <w:name w:val="table of figures"/>
    <w:basedOn w:val="Normal"/>
    <w:next w:val="Normal"/>
    <w:semiHidden/>
    <w:rsid w:val="0006295F"/>
    <w:pPr>
      <w:tabs>
        <w:tab w:val="right" w:leader="dot" w:pos="9072"/>
      </w:tabs>
      <w:ind w:left="970" w:hanging="403"/>
    </w:pPr>
    <w:rPr>
      <w:rFonts w:ascii="Times New Roman" w:hAnsi="Times New Roman"/>
      <w:b/>
    </w:rPr>
  </w:style>
  <w:style w:type="paragraph" w:styleId="ListNumber">
    <w:name w:val="List Number"/>
    <w:basedOn w:val="List"/>
    <w:rsid w:val="0006295F"/>
    <w:pPr>
      <w:numPr>
        <w:numId w:val="12"/>
      </w:numPr>
    </w:pPr>
  </w:style>
  <w:style w:type="character" w:customStyle="1" w:styleId="WingdingSymbols">
    <w:name w:val="Wingding Symbols"/>
    <w:rsid w:val="0006295F"/>
    <w:rPr>
      <w:rFonts w:ascii="Wingdings" w:hAnsi="Wingdings"/>
    </w:rPr>
  </w:style>
  <w:style w:type="paragraph" w:customStyle="1" w:styleId="TableHeading">
    <w:name w:val="Table Heading"/>
    <w:basedOn w:val="HeadingBase"/>
    <w:rsid w:val="0006295F"/>
    <w:pPr>
      <w:keepLines/>
      <w:pBdr>
        <w:bottom w:val="single" w:sz="6" w:space="1" w:color="918585"/>
      </w:pBdr>
      <w:spacing w:before="240"/>
    </w:pPr>
  </w:style>
  <w:style w:type="character" w:customStyle="1" w:styleId="HotSpot">
    <w:name w:val="HotSpot"/>
    <w:rsid w:val="0006295F"/>
    <w:rPr>
      <w:color w:val="0033CC"/>
      <w:u w:val="none"/>
    </w:rPr>
  </w:style>
  <w:style w:type="paragraph" w:customStyle="1" w:styleId="BodyTextRight">
    <w:name w:val="Body Text Right"/>
    <w:basedOn w:val="BodyText"/>
    <w:rsid w:val="0006295F"/>
    <w:pPr>
      <w:spacing w:before="0" w:after="0"/>
      <w:jc w:val="right"/>
    </w:pPr>
  </w:style>
  <w:style w:type="paragraph" w:styleId="Index3">
    <w:name w:val="index 3"/>
    <w:basedOn w:val="ListNumber2"/>
    <w:next w:val="Normal"/>
    <w:semiHidden/>
    <w:rsid w:val="0006295F"/>
    <w:pPr>
      <w:numPr>
        <w:numId w:val="0"/>
      </w:numPr>
      <w:tabs>
        <w:tab w:val="right" w:leader="dot" w:pos="4176"/>
      </w:tabs>
    </w:pPr>
  </w:style>
  <w:style w:type="paragraph" w:styleId="ListNumber2">
    <w:name w:val="List Number 2"/>
    <w:basedOn w:val="List2"/>
    <w:rsid w:val="0006295F"/>
    <w:pPr>
      <w:numPr>
        <w:numId w:val="11"/>
      </w:numPr>
      <w:tabs>
        <w:tab w:val="clear" w:pos="1060"/>
      </w:tabs>
    </w:pPr>
  </w:style>
  <w:style w:type="paragraph" w:customStyle="1" w:styleId="MarginNote">
    <w:name w:val="Margin Note"/>
    <w:basedOn w:val="BodyText"/>
    <w:rsid w:val="000629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9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29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295F"/>
    <w:rPr>
      <w:sz w:val="32"/>
    </w:rPr>
  </w:style>
  <w:style w:type="paragraph" w:customStyle="1" w:styleId="HeadingProcedure">
    <w:name w:val="Heading Procedure"/>
    <w:basedOn w:val="HeadingBase"/>
    <w:next w:val="Normal"/>
    <w:rsid w:val="0006295F"/>
    <w:pPr>
      <w:tabs>
        <w:tab w:val="left" w:pos="0"/>
      </w:tabs>
      <w:spacing w:before="120" w:after="60"/>
    </w:pPr>
    <w:rPr>
      <w:i/>
      <w:color w:val="918585"/>
      <w:sz w:val="22"/>
    </w:rPr>
  </w:style>
  <w:style w:type="paragraph" w:customStyle="1" w:styleId="TableBodyText">
    <w:name w:val="Table Body Text"/>
    <w:basedOn w:val="BodyText"/>
    <w:rsid w:val="0006295F"/>
    <w:pPr>
      <w:spacing w:before="60" w:after="60"/>
    </w:pPr>
  </w:style>
  <w:style w:type="paragraph" w:styleId="ListContinue">
    <w:name w:val="List Continue"/>
    <w:basedOn w:val="List"/>
    <w:rsid w:val="0006295F"/>
    <w:pPr>
      <w:ind w:firstLine="0"/>
    </w:pPr>
  </w:style>
  <w:style w:type="paragraph" w:customStyle="1" w:styleId="ListNote">
    <w:name w:val="List Note"/>
    <w:basedOn w:val="List"/>
    <w:rsid w:val="0006295F"/>
    <w:pPr>
      <w:pBdr>
        <w:top w:val="single" w:sz="6" w:space="2" w:color="918585"/>
        <w:bottom w:val="single" w:sz="6" w:space="2" w:color="918585"/>
      </w:pBdr>
      <w:tabs>
        <w:tab w:val="left" w:pos="1021"/>
      </w:tabs>
      <w:ind w:firstLine="0"/>
    </w:pPr>
  </w:style>
  <w:style w:type="paragraph" w:customStyle="1" w:styleId="Warning">
    <w:name w:val="Warning"/>
    <w:basedOn w:val="BodyText"/>
    <w:rsid w:val="0006295F"/>
    <w:pPr>
      <w:shd w:val="clear" w:color="auto" w:fill="D9D9D9"/>
      <w:tabs>
        <w:tab w:val="left" w:pos="992"/>
      </w:tabs>
      <w:ind w:left="119" w:right="119"/>
    </w:pPr>
    <w:rPr>
      <w:sz w:val="20"/>
    </w:rPr>
  </w:style>
  <w:style w:type="paragraph" w:customStyle="1" w:styleId="MarginIcons">
    <w:name w:val="Margin Icons"/>
    <w:basedOn w:val="BodyText"/>
    <w:rsid w:val="000629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295F"/>
    <w:rPr>
      <w:rFonts w:ascii="Courier New" w:hAnsi="Courier New"/>
    </w:rPr>
  </w:style>
  <w:style w:type="paragraph" w:customStyle="1" w:styleId="NoteBullet">
    <w:name w:val="Note Bullet"/>
    <w:basedOn w:val="Note"/>
    <w:rsid w:val="0006295F"/>
    <w:pPr>
      <w:tabs>
        <w:tab w:val="clear" w:pos="680"/>
      </w:tabs>
      <w:spacing w:before="60" w:after="60"/>
    </w:pPr>
  </w:style>
  <w:style w:type="paragraph" w:customStyle="1" w:styleId="SubHeading2">
    <w:name w:val="SubHeading2"/>
    <w:basedOn w:val="HeadingBase"/>
    <w:rsid w:val="0006295F"/>
    <w:pPr>
      <w:spacing w:before="240" w:after="60"/>
    </w:pPr>
    <w:rPr>
      <w:sz w:val="20"/>
    </w:rPr>
  </w:style>
  <w:style w:type="paragraph" w:customStyle="1" w:styleId="SubHeading1">
    <w:name w:val="SubHeading1"/>
    <w:basedOn w:val="HeadingBase"/>
    <w:rsid w:val="0006295F"/>
    <w:pPr>
      <w:spacing w:before="240" w:after="60"/>
    </w:pPr>
    <w:rPr>
      <w:color w:val="918585"/>
      <w:sz w:val="22"/>
    </w:rPr>
  </w:style>
  <w:style w:type="paragraph" w:customStyle="1" w:styleId="SideHeading">
    <w:name w:val="Side Heading"/>
    <w:basedOn w:val="HeadingBase"/>
    <w:rsid w:val="000629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95F"/>
    <w:pPr>
      <w:numPr>
        <w:numId w:val="13"/>
      </w:numPr>
    </w:pPr>
  </w:style>
  <w:style w:type="paragraph" w:styleId="PlainText">
    <w:name w:val="Plain Text"/>
    <w:basedOn w:val="Normal"/>
    <w:link w:val="PlainTextChar"/>
    <w:rsid w:val="0006295F"/>
    <w:rPr>
      <w:sz w:val="20"/>
    </w:rPr>
  </w:style>
  <w:style w:type="character" w:customStyle="1" w:styleId="PlainTextChar">
    <w:name w:val="Plain Text Char"/>
    <w:basedOn w:val="DefaultParagraphFont"/>
    <w:link w:val="PlainText"/>
    <w:rsid w:val="000629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295F"/>
    <w:rPr>
      <w:b/>
      <w:smallCaps/>
    </w:rPr>
  </w:style>
  <w:style w:type="paragraph" w:customStyle="1" w:styleId="TableListNumber">
    <w:name w:val="Table List Number"/>
    <w:basedOn w:val="ListNumber"/>
    <w:rsid w:val="0006295F"/>
    <w:pPr>
      <w:numPr>
        <w:numId w:val="0"/>
      </w:numPr>
    </w:pPr>
  </w:style>
  <w:style w:type="paragraph" w:styleId="TOC4">
    <w:name w:val="toc 4"/>
    <w:basedOn w:val="TOCBase"/>
    <w:next w:val="Normal"/>
    <w:semiHidden/>
    <w:rsid w:val="0006295F"/>
    <w:pPr>
      <w:tabs>
        <w:tab w:val="right" w:leader="dot" w:pos="9071"/>
      </w:tabs>
      <w:ind w:left="1701"/>
    </w:pPr>
  </w:style>
  <w:style w:type="paragraph" w:customStyle="1" w:styleId="ListAlpha">
    <w:name w:val="List Alpha"/>
    <w:basedOn w:val="List"/>
    <w:rsid w:val="0006295F"/>
    <w:pPr>
      <w:numPr>
        <w:numId w:val="10"/>
      </w:numPr>
    </w:pPr>
  </w:style>
  <w:style w:type="paragraph" w:customStyle="1" w:styleId="ListAlpha2">
    <w:name w:val="List Alpha 2"/>
    <w:basedOn w:val="List2"/>
    <w:rsid w:val="0006295F"/>
    <w:pPr>
      <w:numPr>
        <w:numId w:val="9"/>
      </w:numPr>
    </w:pPr>
  </w:style>
  <w:style w:type="paragraph" w:styleId="List3">
    <w:name w:val="List 3"/>
    <w:basedOn w:val="BodyText"/>
    <w:rsid w:val="0006295F"/>
    <w:pPr>
      <w:tabs>
        <w:tab w:val="left" w:pos="1021"/>
      </w:tabs>
      <w:spacing w:before="60" w:after="60"/>
      <w:ind w:left="1020" w:hanging="340"/>
    </w:pPr>
  </w:style>
  <w:style w:type="paragraph" w:styleId="List4">
    <w:name w:val="List 4"/>
    <w:basedOn w:val="BodyText"/>
    <w:rsid w:val="0006295F"/>
    <w:pPr>
      <w:tabs>
        <w:tab w:val="left" w:pos="1361"/>
      </w:tabs>
      <w:spacing w:before="60" w:after="60"/>
      <w:ind w:left="1361" w:hanging="340"/>
    </w:pPr>
  </w:style>
  <w:style w:type="paragraph" w:styleId="List5">
    <w:name w:val="List 5"/>
    <w:basedOn w:val="BodyText"/>
    <w:rsid w:val="0006295F"/>
    <w:pPr>
      <w:tabs>
        <w:tab w:val="left" w:pos="1701"/>
      </w:tabs>
      <w:spacing w:before="60" w:after="60"/>
      <w:ind w:left="1701" w:hanging="340"/>
    </w:pPr>
  </w:style>
  <w:style w:type="paragraph" w:styleId="ListBullet4">
    <w:name w:val="List Bullet 4"/>
    <w:basedOn w:val="List4"/>
    <w:rsid w:val="0006295F"/>
    <w:pPr>
      <w:numPr>
        <w:numId w:val="4"/>
      </w:numPr>
    </w:pPr>
  </w:style>
  <w:style w:type="paragraph" w:styleId="ListBullet5">
    <w:name w:val="List Bullet 5"/>
    <w:basedOn w:val="List5"/>
    <w:rsid w:val="0006295F"/>
    <w:pPr>
      <w:numPr>
        <w:numId w:val="5"/>
      </w:numPr>
    </w:pPr>
  </w:style>
  <w:style w:type="paragraph" w:styleId="ListContinue2">
    <w:name w:val="List Continue 2"/>
    <w:basedOn w:val="List2"/>
    <w:rsid w:val="0006295F"/>
    <w:pPr>
      <w:ind w:firstLine="0"/>
    </w:pPr>
  </w:style>
  <w:style w:type="paragraph" w:styleId="ListContinue3">
    <w:name w:val="List Continue 3"/>
    <w:basedOn w:val="List3"/>
    <w:rsid w:val="0006295F"/>
    <w:pPr>
      <w:ind w:left="1021" w:firstLine="0"/>
    </w:pPr>
  </w:style>
  <w:style w:type="paragraph" w:styleId="ListContinue4">
    <w:name w:val="List Continue 4"/>
    <w:basedOn w:val="List4"/>
    <w:rsid w:val="0006295F"/>
    <w:pPr>
      <w:ind w:firstLine="0"/>
    </w:pPr>
  </w:style>
  <w:style w:type="paragraph" w:styleId="ListContinue5">
    <w:name w:val="List Continue 5"/>
    <w:basedOn w:val="List5"/>
    <w:rsid w:val="0006295F"/>
    <w:pPr>
      <w:ind w:firstLine="0"/>
    </w:pPr>
  </w:style>
  <w:style w:type="paragraph" w:styleId="ListNumber3">
    <w:name w:val="List Number 3"/>
    <w:basedOn w:val="List3"/>
    <w:rsid w:val="0006295F"/>
    <w:pPr>
      <w:numPr>
        <w:numId w:val="6"/>
      </w:numPr>
    </w:pPr>
  </w:style>
  <w:style w:type="paragraph" w:styleId="ListNumber4">
    <w:name w:val="List Number 4"/>
    <w:basedOn w:val="List4"/>
    <w:rsid w:val="0006295F"/>
    <w:pPr>
      <w:numPr>
        <w:numId w:val="7"/>
      </w:numPr>
    </w:pPr>
  </w:style>
  <w:style w:type="paragraph" w:styleId="ListNumber5">
    <w:name w:val="List Number 5"/>
    <w:basedOn w:val="List5"/>
    <w:rsid w:val="0006295F"/>
    <w:pPr>
      <w:numPr>
        <w:numId w:val="8"/>
      </w:numPr>
    </w:pPr>
  </w:style>
  <w:style w:type="paragraph" w:styleId="BlockText">
    <w:name w:val="Block Text"/>
    <w:basedOn w:val="Normal"/>
    <w:rsid w:val="0006295F"/>
    <w:pPr>
      <w:spacing w:after="120"/>
      <w:ind w:left="1440" w:right="1440"/>
    </w:pPr>
  </w:style>
  <w:style w:type="character" w:customStyle="1" w:styleId="Subscript">
    <w:name w:val="Subscript"/>
    <w:basedOn w:val="DefaultParagraphFont"/>
    <w:rsid w:val="0006295F"/>
    <w:rPr>
      <w:sz w:val="16"/>
      <w:vertAlign w:val="subscript"/>
    </w:rPr>
  </w:style>
  <w:style w:type="character" w:customStyle="1" w:styleId="Superscript">
    <w:name w:val="Superscript"/>
    <w:basedOn w:val="DefaultParagraphFont"/>
    <w:rsid w:val="0006295F"/>
    <w:rPr>
      <w:sz w:val="16"/>
      <w:vertAlign w:val="superscript"/>
    </w:rPr>
  </w:style>
  <w:style w:type="character" w:customStyle="1" w:styleId="Symbols">
    <w:name w:val="Symbols"/>
    <w:basedOn w:val="DefaultParagraphFont"/>
    <w:rsid w:val="0006295F"/>
    <w:rPr>
      <w:rFonts w:ascii="Symbol" w:hAnsi="Symbol"/>
    </w:rPr>
  </w:style>
  <w:style w:type="character" w:customStyle="1" w:styleId="MenuOptions">
    <w:name w:val="Menu Options"/>
    <w:basedOn w:val="DefaultParagraphFont"/>
    <w:rsid w:val="0006295F"/>
    <w:rPr>
      <w:rFonts w:ascii="Arial Narrow" w:hAnsi="Arial Narrow"/>
      <w:smallCaps/>
    </w:rPr>
  </w:style>
  <w:style w:type="character" w:customStyle="1" w:styleId="Buttons">
    <w:name w:val="Buttons"/>
    <w:basedOn w:val="DefaultParagraphFont"/>
    <w:rsid w:val="0006295F"/>
    <w:rPr>
      <w:b/>
    </w:rPr>
  </w:style>
  <w:style w:type="character" w:customStyle="1" w:styleId="Underlined">
    <w:name w:val="Underlined"/>
    <w:basedOn w:val="DefaultParagraphFont"/>
    <w:rsid w:val="0006295F"/>
    <w:rPr>
      <w:u w:val="single"/>
    </w:rPr>
  </w:style>
  <w:style w:type="paragraph" w:customStyle="1" w:styleId="TableBodyTextRight">
    <w:name w:val="Table Body Text Right"/>
    <w:basedOn w:val="TableBodyText"/>
    <w:rsid w:val="0006295F"/>
    <w:pPr>
      <w:widowControl w:val="0"/>
      <w:autoSpaceDE w:val="0"/>
      <w:autoSpaceDN w:val="0"/>
      <w:adjustRightInd w:val="0"/>
      <w:jc w:val="right"/>
    </w:pPr>
    <w:rPr>
      <w:rFonts w:cs="Arial"/>
      <w:szCs w:val="18"/>
    </w:rPr>
  </w:style>
  <w:style w:type="paragraph" w:customStyle="1" w:styleId="CopyrightText">
    <w:name w:val="Copyright Text"/>
    <w:basedOn w:val="BodyText"/>
    <w:rsid w:val="0006295F"/>
    <w:rPr>
      <w:sz w:val="18"/>
    </w:rPr>
  </w:style>
  <w:style w:type="paragraph" w:customStyle="1" w:styleId="BodySmallRight">
    <w:name w:val="Body Small Right"/>
    <w:basedOn w:val="BodyTextRight"/>
    <w:rsid w:val="0006295F"/>
    <w:rPr>
      <w:sz w:val="18"/>
      <w:szCs w:val="18"/>
    </w:rPr>
  </w:style>
  <w:style w:type="paragraph" w:customStyle="1" w:styleId="MarginEdition">
    <w:name w:val="Margin Edition"/>
    <w:basedOn w:val="MarginNote"/>
    <w:rsid w:val="0006295F"/>
    <w:pPr>
      <w:spacing w:before="0" w:after="0"/>
    </w:pPr>
    <w:rPr>
      <w:rFonts w:ascii="Times New Roman" w:hAnsi="Times New Roman"/>
      <w:color w:val="999999"/>
    </w:rPr>
  </w:style>
  <w:style w:type="paragraph" w:customStyle="1" w:styleId="Spacer">
    <w:name w:val="Spacer"/>
    <w:basedOn w:val="Normal"/>
    <w:rsid w:val="0006295F"/>
    <w:rPr>
      <w:sz w:val="2"/>
      <w:szCs w:val="2"/>
    </w:rPr>
  </w:style>
  <w:style w:type="character" w:customStyle="1" w:styleId="Small">
    <w:name w:val="Small"/>
    <w:basedOn w:val="DefaultParagraphFont"/>
    <w:rsid w:val="0006295F"/>
    <w:rPr>
      <w:sz w:val="16"/>
    </w:rPr>
  </w:style>
  <w:style w:type="paragraph" w:customStyle="1" w:styleId="WideTable">
    <w:name w:val="Wide Table"/>
    <w:basedOn w:val="Normal"/>
    <w:rsid w:val="0006295F"/>
    <w:pPr>
      <w:ind w:left="-1418"/>
    </w:pPr>
    <w:rPr>
      <w:sz w:val="2"/>
      <w:szCs w:val="2"/>
    </w:rPr>
  </w:style>
  <w:style w:type="character" w:styleId="PageNumber">
    <w:name w:val="page number"/>
    <w:basedOn w:val="DefaultParagraphFont"/>
    <w:rsid w:val="0006295F"/>
  </w:style>
  <w:style w:type="paragraph" w:styleId="Quote">
    <w:name w:val="Quote"/>
    <w:basedOn w:val="Heading1"/>
    <w:link w:val="QuoteChar"/>
    <w:qFormat/>
    <w:rsid w:val="0006295F"/>
    <w:rPr>
      <w:b w:val="0"/>
      <w:sz w:val="72"/>
      <w:szCs w:val="72"/>
      <w:lang w:val="en-NZ"/>
    </w:rPr>
  </w:style>
  <w:style w:type="character" w:customStyle="1" w:styleId="QuoteChar">
    <w:name w:val="Quote Char"/>
    <w:basedOn w:val="DefaultParagraphFont"/>
    <w:link w:val="Quote"/>
    <w:rsid w:val="000629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95F"/>
    <w:pPr>
      <w:pageBreakBefore/>
    </w:pPr>
  </w:style>
  <w:style w:type="paragraph" w:customStyle="1" w:styleId="Border">
    <w:name w:val="Border"/>
    <w:basedOn w:val="Normal"/>
    <w:qFormat/>
    <w:rsid w:val="000629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295F"/>
    <w:rPr>
      <w:b/>
      <w:bCs/>
      <w:i/>
      <w:iCs/>
      <w:color w:val="auto"/>
    </w:rPr>
  </w:style>
  <w:style w:type="paragraph" w:styleId="IntenseQuote">
    <w:name w:val="Intense Quote"/>
    <w:basedOn w:val="Normal"/>
    <w:next w:val="Normal"/>
    <w:link w:val="IntenseQuoteChar"/>
    <w:uiPriority w:val="30"/>
    <w:qFormat/>
    <w:rsid w:val="000629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29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295F"/>
    <w:rPr>
      <w:smallCaps/>
      <w:color w:val="auto"/>
      <w:u w:val="single"/>
    </w:rPr>
  </w:style>
  <w:style w:type="character" w:styleId="IntenseReference">
    <w:name w:val="Intense Reference"/>
    <w:basedOn w:val="DefaultParagraphFont"/>
    <w:uiPriority w:val="32"/>
    <w:qFormat/>
    <w:rsid w:val="0006295F"/>
    <w:rPr>
      <w:b/>
      <w:bCs/>
      <w:smallCaps/>
      <w:color w:val="auto"/>
      <w:spacing w:val="5"/>
      <w:u w:val="single"/>
    </w:rPr>
  </w:style>
  <w:style w:type="paragraph" w:customStyle="1" w:styleId="2ColumnHeading">
    <w:name w:val="2Column Heading"/>
    <w:basedOn w:val="BodyText"/>
    <w:qFormat/>
    <w:rsid w:val="0006295F"/>
    <w:pPr>
      <w:spacing w:after="60"/>
      <w:ind w:left="-2268"/>
    </w:pPr>
    <w:rPr>
      <w:b/>
    </w:rPr>
  </w:style>
  <w:style w:type="paragraph" w:customStyle="1" w:styleId="Heading1TOC">
    <w:name w:val="Heading1 TOC"/>
    <w:basedOn w:val="Normal"/>
    <w:qFormat/>
    <w:rsid w:val="0006295F"/>
    <w:pPr>
      <w:spacing w:before="240" w:after="120"/>
    </w:pPr>
    <w:rPr>
      <w:rFonts w:ascii="Times New Roman" w:hAnsi="Times New Roman"/>
      <w:b/>
      <w:sz w:val="32"/>
    </w:rPr>
  </w:style>
  <w:style w:type="paragraph" w:customStyle="1" w:styleId="Heading2TOC">
    <w:name w:val="Heading2 TOC"/>
    <w:basedOn w:val="Normal"/>
    <w:qFormat/>
    <w:rsid w:val="0006295F"/>
    <w:pPr>
      <w:spacing w:before="240" w:after="60"/>
    </w:pPr>
    <w:rPr>
      <w:rFonts w:ascii="Times New Roman" w:hAnsi="Times New Roman"/>
      <w:b/>
      <w:sz w:val="28"/>
    </w:rPr>
  </w:style>
  <w:style w:type="character" w:customStyle="1" w:styleId="Underline">
    <w:name w:val="Underline"/>
    <w:basedOn w:val="DefaultParagraphFont"/>
    <w:qFormat/>
    <w:rsid w:val="0006295F"/>
    <w:rPr>
      <w:u w:val="single"/>
    </w:rPr>
  </w:style>
  <w:style w:type="paragraph" w:styleId="BalloonText">
    <w:name w:val="Balloon Text"/>
    <w:basedOn w:val="Normal"/>
    <w:link w:val="BalloonTextChar"/>
    <w:rsid w:val="0006295F"/>
    <w:rPr>
      <w:rFonts w:ascii="Tahoma" w:hAnsi="Tahoma" w:cs="Tahoma"/>
      <w:sz w:val="16"/>
      <w:szCs w:val="16"/>
    </w:rPr>
  </w:style>
  <w:style w:type="character" w:customStyle="1" w:styleId="BalloonTextChar">
    <w:name w:val="Balloon Text Char"/>
    <w:basedOn w:val="DefaultParagraphFont"/>
    <w:link w:val="BalloonText"/>
    <w:rsid w:val="000629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29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29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2421</Words>
  <Characters>15665</Characters>
  <Application>Microsoft Office Word</Application>
  <DocSecurity>0</DocSecurity>
  <Lines>564</Lines>
  <Paragraphs>330</Paragraphs>
  <ScaleCrop>false</ScaleCrop>
  <Company>Author-it Software Corporation Ltd.</Company>
  <LinksUpToDate>false</LinksUpToDate>
  <CharactersWithSpaces>18008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CPCCBC4045A Perform advanced rigging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2012-05-26T05:20:00Z</dcterms:created>
  <dcterms:modified xsi:type="dcterms:W3CDTF">2012-05-26T05:20:00Z</dcterms:modified>
</cp:coreProperties>
</file>