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E84" w:rsidP="005F6E84">
      <w:pPr>
        <w:pStyle w:val="Title"/>
      </w:pPr>
      <w:r>
        <w:fldChar w:fldCharType="begin"/>
      </w:r>
      <w:r>
        <w:instrText xml:space="preserve"> TITLE   \* MERGEFORMAT </w:instrText>
      </w:r>
      <w:r>
        <w:fldChar w:fldCharType="separate"/>
      </w:r>
      <w:r>
        <w:t>CPC60208 Advanced Diploma of Building and Construction (Management)</w:t>
      </w:r>
      <w:r>
        <w:fldChar w:fldCharType="end"/>
      </w:r>
    </w:p>
    <w:p w:rsidR="005F6E84" w:rsidP="005F6E84">
      <w:pPr>
        <w:pStyle w:val="Version"/>
        <w:sectPr w:rsidSect="00EC7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7A8D" w:rsidP="00EC7A8D">
      <w:pPr>
        <w:pStyle w:val="SuperHeading"/>
      </w:pPr>
      <w:r w:rsidRPr="00EC7A8D">
        <w:t>CPC60208 Advanced Diploma of Building and Construction (Management)</w:t>
      </w:r>
    </w:p>
    <w:p w:rsidR="00000000" w:rsidRPr="00EC7A8D" w:rsidP="00EC7A8D">
      <w:pPr>
        <w:pStyle w:val="Heading1"/>
      </w:pPr>
      <w:bookmarkStart w:id="1" w:name="O_298346"/>
      <w:bookmarkEnd w:id="1"/>
      <w:r w:rsidRPr="00EC7A8D">
        <w:t>Modification History</w:t>
      </w:r>
    </w:p>
    <w:p w:rsidR="00000000" w:rsidRPr="00EC7A8D" w:rsidP="00EC7A8D">
      <w:pPr>
        <w:pStyle w:val="BodyText"/>
      </w:pPr>
      <w:r w:rsidRPr="00EC7A8D">
        <w:t>Not Applicable</w:t>
      </w:r>
    </w:p>
    <w:p w:rsidR="00000000" w:rsidRPr="00EC7A8D" w:rsidP="00EC7A8D">
      <w:pPr>
        <w:pStyle w:val="AllowPageBreak"/>
      </w:pPr>
    </w:p>
    <w:p w:rsidR="00000000" w:rsidRPr="00EC7A8D" w:rsidP="00EC7A8D">
      <w:pPr>
        <w:pStyle w:val="Heading1"/>
      </w:pPr>
      <w:bookmarkStart w:id="2" w:name="O_265442"/>
      <w:bookmarkEnd w:id="2"/>
      <w:r w:rsidRPr="00EC7A8D">
        <w:t>Description</w:t>
      </w:r>
    </w:p>
    <w:p w:rsidR="00000000" w:rsidRPr="00EC7A8D" w:rsidP="00EC7A8D">
      <w:pPr>
        <w:pStyle w:val="BodyText"/>
      </w:pPr>
      <w:r w:rsidRPr="00EC7A8D">
        <w:t>This qualification is designed to meet the needs of builders, including selecting contracto</w:t>
      </w:r>
      <w:r w:rsidRPr="00EC7A8D">
        <w:t>rs, overseeing the work and its quality, and liaising with the client. The builder may also be the appropriately licensed person with responsibility under the relevant building licensing authority in the State or Territory.</w:t>
      </w:r>
    </w:p>
    <w:p w:rsidR="00000000" w:rsidRPr="00EC7A8D" w:rsidP="00EC7A8D">
      <w:pPr>
        <w:pStyle w:val="BodyText"/>
      </w:pPr>
      <w:r w:rsidRPr="00EC7A8D">
        <w:t>The qualification also meets the</w:t>
      </w:r>
      <w:r w:rsidRPr="00EC7A8D">
        <w:t xml:space="preserve"> needs of senior managers within building, construction and services firms typically working in larger organisations and managing more complex projects and processes.</w:t>
      </w:r>
    </w:p>
    <w:p w:rsidR="00000000" w:rsidRPr="00EC7A8D" w:rsidP="00EC7A8D">
      <w:pPr>
        <w:pStyle w:val="BodyText"/>
      </w:pPr>
      <w:r w:rsidRPr="00EC7A8D">
        <w:t>Occupational titles may include:</w:t>
      </w:r>
    </w:p>
    <w:p w:rsidR="00000000" w:rsidRPr="00EC7A8D" w:rsidP="00EC7A8D">
      <w:pPr>
        <w:pStyle w:val="ListBullet"/>
      </w:pPr>
      <w:r w:rsidRPr="00EC7A8D">
        <w:t>Construction manager.</w:t>
      </w:r>
    </w:p>
    <w:p w:rsidR="00000000" w:rsidRPr="00EC7A8D" w:rsidP="00EC7A8D">
      <w:pPr>
        <w:pStyle w:val="BodyText"/>
      </w:pPr>
      <w:r w:rsidRPr="00EC7A8D">
        <w:t>The qu</w:t>
      </w:r>
      <w:r w:rsidRPr="00EC7A8D">
        <w:t>alification has core unit of competency requirements that cover common skills for the construction industry.</w:t>
      </w:r>
    </w:p>
    <w:p w:rsidR="00000000" w:rsidRPr="00EC7A8D" w:rsidP="00EC7A8D">
      <w:pPr>
        <w:pStyle w:val="BodyText"/>
      </w:pPr>
      <w:r w:rsidRPr="00EC7A8D">
        <w:t>The construction industry strongly affirms that training and assessment leading to recognition of skills must be undertaken in a real or very close</w:t>
      </w:r>
      <w:r w:rsidRPr="00EC7A8D">
        <w:t>ly simulated workplace environment and this qualification requires all included units of competency to be delivered in this context.</w:t>
      </w:r>
    </w:p>
    <w:p w:rsidR="00000000" w:rsidRPr="00EC7A8D" w:rsidP="00EC7A8D">
      <w:pPr>
        <w:pStyle w:val="BodyText"/>
      </w:pPr>
      <w:r w:rsidRPr="00EC7A8D">
        <w:t xml:space="preserve">Completion of the general induction training program specified by the National Code of Practice for Induction Training for </w:t>
      </w:r>
      <w:r w:rsidRPr="00EC7A8D">
        <w:t xml:space="preserve">Construction Work (ASCC 2007) is required before entering a construction work site. Achievement of unit CPCCOHS1001A covers this requirement. </w:t>
      </w:r>
    </w:p>
    <w:p w:rsidR="005F6E84" w:rsidP="00EC7A8D">
      <w:pPr>
        <w:pStyle w:val="BodyText"/>
      </w:pPr>
      <w:r w:rsidRPr="00EC7A8D">
        <w:t>Additional units of competency may be required to meet builder registration requirements in various States and Te</w:t>
      </w:r>
      <w:r w:rsidRPr="00EC7A8D">
        <w:t>rritories.</w:t>
      </w:r>
    </w:p>
    <w:p w:rsidR="005F6E84" w:rsidP="00EC7A8D">
      <w:pPr>
        <w:pStyle w:val="BodyText"/>
      </w:pPr>
    </w:p>
    <w:p w:rsidR="00000000" w:rsidRPr="00EC7A8D" w:rsidP="00EC7A8D">
      <w:pPr>
        <w:pStyle w:val="Heading1"/>
      </w:pPr>
      <w:bookmarkStart w:id="3" w:name="O_298342"/>
      <w:bookmarkEnd w:id="3"/>
      <w:r w:rsidRPr="00EC7A8D">
        <w:t>Pathways Information</w:t>
      </w:r>
    </w:p>
    <w:p w:rsidR="00000000" w:rsidRPr="00EC7A8D" w:rsidP="00EC7A8D">
      <w:pPr>
        <w:pStyle w:val="BodyText"/>
      </w:pPr>
      <w:r w:rsidRPr="00EC7A8D">
        <w:t>Not Applicable</w:t>
      </w:r>
    </w:p>
    <w:p w:rsidR="00000000" w:rsidRPr="00EC7A8D" w:rsidP="00EC7A8D">
      <w:pPr>
        <w:pStyle w:val="AllowPageBreak"/>
      </w:pPr>
    </w:p>
    <w:p w:rsidR="00000000" w:rsidRPr="00EC7A8D" w:rsidP="00EC7A8D">
      <w:pPr>
        <w:pStyle w:val="Heading1"/>
      </w:pPr>
      <w:bookmarkStart w:id="4" w:name="O_298344"/>
      <w:bookmarkEnd w:id="4"/>
      <w:r w:rsidRPr="00EC7A8D">
        <w:t>Licensing/Regulatory Information</w:t>
      </w:r>
    </w:p>
    <w:p w:rsidR="00000000" w:rsidRPr="00EC7A8D" w:rsidP="00EC7A8D">
      <w:pPr>
        <w:pStyle w:val="BodyText"/>
      </w:pPr>
      <w:r w:rsidRPr="00EC7A8D">
        <w:t>Refer to Description</w:t>
      </w:r>
    </w:p>
    <w:p w:rsidR="00000000" w:rsidRPr="00EC7A8D" w:rsidP="00EC7A8D">
      <w:pPr>
        <w:pStyle w:val="AllowPageBreak"/>
      </w:pPr>
    </w:p>
    <w:p w:rsidR="00000000" w:rsidRPr="00EC7A8D" w:rsidP="00EC7A8D">
      <w:pPr>
        <w:pStyle w:val="Heading1"/>
      </w:pPr>
      <w:bookmarkStart w:id="5" w:name="O_298343"/>
      <w:bookmarkEnd w:id="5"/>
      <w:r w:rsidRPr="00EC7A8D">
        <w:t>Entry Requirements</w:t>
      </w:r>
    </w:p>
    <w:p w:rsidR="00000000" w:rsidRPr="00EC7A8D" w:rsidP="00EC7A8D">
      <w:pPr>
        <w:pStyle w:val="BodyText"/>
      </w:pPr>
      <w:r w:rsidRPr="00EC7A8D">
        <w:t>Not Applicable</w:t>
      </w:r>
    </w:p>
    <w:p w:rsidR="00000000" w:rsidRPr="00EC7A8D" w:rsidP="00EC7A8D">
      <w:pPr>
        <w:pStyle w:val="AllowPageBreak"/>
      </w:pPr>
    </w:p>
    <w:p w:rsidR="00000000" w:rsidRPr="00EC7A8D" w:rsidP="00EC7A8D">
      <w:pPr>
        <w:pStyle w:val="Heading1"/>
      </w:pPr>
      <w:bookmarkStart w:id="6" w:name="O_265444"/>
      <w:bookmarkEnd w:id="6"/>
      <w:r w:rsidRPr="00EC7A8D">
        <w:t>Employability Skills Summary</w:t>
      </w:r>
    </w:p>
    <w:tbl>
      <w:tblPr>
        <w:tblW w:w="0" w:type="auto"/>
        <w:tblLayout w:type="fixed"/>
        <w:tblCellMar>
          <w:left w:w="62" w:type="dxa"/>
          <w:right w:w="62" w:type="dxa"/>
        </w:tblCellMar>
        <w:tblLook w:val="0000"/>
      </w:tblPr>
      <w:tblGrid>
        <w:gridCol w:w="2994"/>
        <w:gridCol w:w="5528"/>
      </w:tblGrid>
      <w:tr w:rsidTr="005F6E8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rPr>
                <w:rStyle w:val="SpecialBold"/>
              </w:rPr>
              <w:t>EMPLOYABILITY SKILLS Q</w:t>
            </w:r>
            <w:r w:rsidRPr="00EC7A8D">
              <w:rPr>
                <w:rStyle w:val="SpecialBold"/>
              </w:rPr>
              <w:t>UALIFICATION SUMMARY</w:t>
            </w:r>
          </w:p>
        </w:tc>
      </w:tr>
      <w:tr w:rsidTr="005F6E84">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RPr="00EC7A8D" w:rsidP="00EC7A8D">
            <w:pPr>
              <w:pStyle w:val="BodyText"/>
            </w:pPr>
            <w:r w:rsidRPr="00EC7A8D">
              <w:rPr>
                <w:rStyle w:val="SpecialBold"/>
              </w:rPr>
              <w:t>Employability skill</w:t>
            </w:r>
          </w:p>
        </w:tc>
        <w:tc>
          <w:tcPr>
            <w:tcW w:w="5528"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rPr>
                <w:rStyle w:val="SpecialBold"/>
              </w:rPr>
              <w:t>Industry</w:t>
            </w:r>
            <w:r w:rsidRPr="00EC7A8D">
              <w:t>/</w:t>
            </w:r>
            <w:r w:rsidRPr="00EC7A8D">
              <w:rPr>
                <w:rStyle w:val="SpecialBold"/>
              </w:rPr>
              <w:t>enterprise requirements for this qualification include</w:t>
            </w:r>
            <w:r w:rsidRPr="00EC7A8D">
              <w:t>:</w:t>
            </w:r>
          </w:p>
        </w:tc>
      </w:tr>
      <w:tr w:rsidTr="005F6E84">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Communication</w:t>
            </w:r>
          </w:p>
        </w:tc>
        <w:tc>
          <w:tcPr>
            <w:tcW w:w="5528" w:type="dxa"/>
            <w:tcBorders>
              <w:top w:val="nil"/>
              <w:left w:val="nil"/>
              <w:bottom w:val="nil"/>
              <w:right w:val="nil"/>
            </w:tcBorders>
            <w:tcMar>
              <w:top w:w="0" w:type="dxa"/>
              <w:left w:w="62" w:type="dxa"/>
              <w:bottom w:w="0" w:type="dxa"/>
              <w:right w:w="62" w:type="dxa"/>
            </w:tcMar>
          </w:tcPr>
          <w:p w:rsidR="00000000" w:rsidRPr="00EC7A8D" w:rsidP="00EC7A8D">
            <w:pPr>
              <w:pStyle w:val="ListBullet"/>
            </w:pPr>
            <w:r w:rsidRPr="00EC7A8D">
              <w:t xml:space="preserve">Analyses, evaluates and interprets a range of complex and technical documents, including </w:t>
            </w:r>
            <w:r w:rsidRPr="00EC7A8D">
              <w:t>relevant regulatory, legislative, and licensing requirements, codes and standards, plans, drawings and specifications, invitations to tender, contracts and procurement reports</w:t>
            </w:r>
          </w:p>
          <w:p w:rsidR="00000000" w:rsidRPr="00EC7A8D" w:rsidP="00EC7A8D">
            <w:pPr>
              <w:pStyle w:val="ListBullet"/>
            </w:pPr>
            <w:r w:rsidRPr="00EC7A8D">
              <w:t>Discusses construction issues and compliance issues with relevant stakeholder</w:t>
            </w:r>
          </w:p>
          <w:p w:rsidR="00000000" w:rsidRPr="00EC7A8D" w:rsidP="00EC7A8D">
            <w:pPr>
              <w:pStyle w:val="ListBullet"/>
            </w:pPr>
            <w:r w:rsidRPr="00EC7A8D">
              <w:t>Ma</w:t>
            </w:r>
            <w:r w:rsidRPr="00EC7A8D">
              <w:t>intains, checks, records and reports information</w:t>
            </w:r>
          </w:p>
          <w:p w:rsidR="00000000" w:rsidRPr="00EC7A8D" w:rsidP="00EC7A8D">
            <w:pPr>
              <w:pStyle w:val="ListBullet"/>
            </w:pPr>
            <w:r w:rsidRPr="00EC7A8D">
              <w:t>Understands relevant definitions, terminology, symbols and language</w:t>
            </w:r>
          </w:p>
          <w:p w:rsidR="00000000" w:rsidRPr="00EC7A8D" w:rsidP="00EC7A8D">
            <w:pPr>
              <w:pStyle w:val="ListBullet"/>
            </w:pPr>
            <w:r w:rsidRPr="00EC7A8D">
              <w:t>Interprets complex numerical information</w:t>
            </w:r>
          </w:p>
          <w:p w:rsidR="00000000" w:rsidRPr="00EC7A8D" w:rsidP="00EC7A8D">
            <w:pPr>
              <w:pStyle w:val="ListBullet"/>
            </w:pPr>
            <w:r w:rsidRPr="00EC7A8D">
              <w:t>Prepares complex business documents, including development proposals and feasibility studies, tenders, staff duty schedules, reports, project briefs, organisational policies, procedures and codes of conduct and strategic plans</w:t>
            </w:r>
          </w:p>
          <w:p w:rsidR="00000000" w:rsidRPr="00EC7A8D" w:rsidP="00EC7A8D">
            <w:pPr>
              <w:pStyle w:val="ListBullet"/>
            </w:pPr>
            <w:r w:rsidRPr="00EC7A8D">
              <w:t>Communicates effectively with</w:t>
            </w:r>
            <w:r w:rsidRPr="00EC7A8D">
              <w:t xml:space="preserve"> a range of relevant parties</w:t>
            </w:r>
          </w:p>
          <w:p w:rsidR="00000000" w:rsidRPr="00EC7A8D" w:rsidP="00EC7A8D">
            <w:pPr>
              <w:pStyle w:val="ListBullet"/>
            </w:pPr>
            <w:r w:rsidRPr="00EC7A8D">
              <w:t>Negotiates project approvals</w:t>
            </w:r>
          </w:p>
          <w:p w:rsidR="00000000" w:rsidRPr="00EC7A8D" w:rsidP="00EC7A8D">
            <w:pPr>
              <w:pStyle w:val="ListBullet"/>
            </w:pPr>
            <w:r w:rsidRPr="00EC7A8D">
              <w:t>Interprets strategic and sometimes ambiguous information</w:t>
            </w:r>
          </w:p>
          <w:p w:rsidR="00000000" w:rsidRPr="00EC7A8D" w:rsidP="00EC7A8D">
            <w:pPr>
              <w:pStyle w:val="ListBullet"/>
            </w:pPr>
            <w:r w:rsidRPr="00EC7A8D">
              <w:t>Provides relevant legal, regulatory and administrative advice and feedback to colleagues as required</w:t>
            </w:r>
          </w:p>
          <w:p w:rsidR="00000000" w:rsidRPr="00EC7A8D" w:rsidP="00EC7A8D">
            <w:pPr>
              <w:pStyle w:val="ListBullet"/>
            </w:pPr>
            <w:r w:rsidRPr="00EC7A8D">
              <w:t xml:space="preserve">Evaluates resource ordering information </w:t>
            </w:r>
            <w:r w:rsidRPr="00EC7A8D">
              <w:t>for compliance</w:t>
            </w:r>
          </w:p>
          <w:p w:rsidR="00000000" w:rsidRPr="00EC7A8D" w:rsidP="00EC7A8D">
            <w:pPr>
              <w:pStyle w:val="ListBullet"/>
            </w:pPr>
            <w:r w:rsidRPr="00EC7A8D">
              <w:t>Establishes communication policies and principles, review and feedback systems, recording and evaluation systems, and documentation processes</w:t>
            </w:r>
          </w:p>
          <w:p w:rsidR="00000000" w:rsidP="00EC7A8D">
            <w:pPr>
              <w:pStyle w:val="ListBullet"/>
              <w:rPr>
                <w:lang w:val="en-NZ"/>
              </w:rPr>
            </w:pPr>
            <w:r w:rsidRPr="00EC7A8D">
              <w:t>Reads relevant publications to maintain contemporary industry knowledge</w:t>
            </w:r>
          </w:p>
        </w:tc>
      </w:tr>
      <w:tr w:rsidTr="005F6E84">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Teamwork</w:t>
            </w:r>
          </w:p>
        </w:tc>
        <w:tc>
          <w:tcPr>
            <w:tcW w:w="5528" w:type="dxa"/>
            <w:tcBorders>
              <w:top w:val="nil"/>
              <w:left w:val="nil"/>
              <w:bottom w:val="nil"/>
              <w:right w:val="nil"/>
            </w:tcBorders>
            <w:tcMar>
              <w:top w:w="0" w:type="dxa"/>
              <w:left w:w="62" w:type="dxa"/>
              <w:bottom w:w="0" w:type="dxa"/>
              <w:right w:w="62" w:type="dxa"/>
            </w:tcMar>
          </w:tcPr>
          <w:p w:rsidR="00000000" w:rsidRPr="00EC7A8D" w:rsidP="00EC7A8D">
            <w:pPr>
              <w:pStyle w:val="ListBullet"/>
            </w:pPr>
            <w:r w:rsidRPr="00EC7A8D">
              <w:t>Uses network con</w:t>
            </w:r>
            <w:r w:rsidRPr="00EC7A8D">
              <w:t>tacts to generate business opportunities</w:t>
            </w:r>
          </w:p>
          <w:p w:rsidR="00000000" w:rsidRPr="00EC7A8D" w:rsidP="00EC7A8D">
            <w:pPr>
              <w:pStyle w:val="ListBullet"/>
            </w:pPr>
            <w:r w:rsidRPr="00EC7A8D">
              <w:t>Supervises and monitors performance of systems and individuals</w:t>
            </w:r>
          </w:p>
          <w:p w:rsidR="00000000" w:rsidRPr="00EC7A8D" w:rsidP="00EC7A8D">
            <w:pPr>
              <w:pStyle w:val="ListBullet"/>
            </w:pPr>
            <w:r w:rsidRPr="00EC7A8D">
              <w:t>Interacts with internal and external personnel</w:t>
            </w:r>
          </w:p>
          <w:p w:rsidR="00000000" w:rsidRPr="00EC7A8D" w:rsidP="00EC7A8D">
            <w:pPr>
              <w:pStyle w:val="ListBullet"/>
            </w:pPr>
            <w:r w:rsidRPr="00EC7A8D">
              <w:t>Manages relationships on legal matters</w:t>
            </w:r>
          </w:p>
          <w:p w:rsidR="00000000" w:rsidRPr="00EC7A8D" w:rsidP="00EC7A8D">
            <w:pPr>
              <w:pStyle w:val="ListBullet"/>
            </w:pPr>
            <w:r w:rsidRPr="00EC7A8D">
              <w:t>Facilitates meetings between client and teams</w:t>
            </w:r>
          </w:p>
          <w:p w:rsidR="00000000" w:rsidRPr="00EC7A8D" w:rsidP="00EC7A8D">
            <w:pPr>
              <w:pStyle w:val="ListBullet"/>
            </w:pPr>
            <w:r w:rsidRPr="00EC7A8D">
              <w:t>Maintains effective industrial relationships with subcontractors</w:t>
            </w:r>
          </w:p>
          <w:p w:rsidR="00000000" w:rsidRPr="00EC7A8D" w:rsidP="00EC7A8D">
            <w:pPr>
              <w:pStyle w:val="ListBullet"/>
            </w:pPr>
            <w:r w:rsidRPr="00EC7A8D">
              <w:t>Consults and works with industry professionals on construction projects</w:t>
            </w:r>
          </w:p>
          <w:p w:rsidR="00000000" w:rsidP="00EC7A8D">
            <w:pPr>
              <w:pStyle w:val="ListBullet"/>
              <w:rPr>
                <w:lang w:val="en-NZ"/>
              </w:rPr>
            </w:pPr>
            <w:r w:rsidRPr="00EC7A8D">
              <w:t>Coordinates input of expert advice where appropriate</w:t>
            </w:r>
          </w:p>
        </w:tc>
      </w:tr>
      <w:tr w:rsidTr="005F6E84">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Problem solving</w:t>
            </w:r>
          </w:p>
        </w:tc>
        <w:tc>
          <w:tcPr>
            <w:tcW w:w="5528" w:type="dxa"/>
            <w:tcBorders>
              <w:top w:val="nil"/>
              <w:left w:val="nil"/>
              <w:bottom w:val="nil"/>
              <w:right w:val="nil"/>
            </w:tcBorders>
            <w:tcMar>
              <w:top w:w="0" w:type="dxa"/>
              <w:left w:w="62" w:type="dxa"/>
              <w:bottom w:w="0" w:type="dxa"/>
              <w:right w:w="62" w:type="dxa"/>
            </w:tcMar>
          </w:tcPr>
          <w:p w:rsidR="00000000" w:rsidRPr="00EC7A8D" w:rsidP="00EC7A8D">
            <w:pPr>
              <w:pStyle w:val="ListBullet"/>
            </w:pPr>
            <w:r w:rsidRPr="00EC7A8D">
              <w:t>Analyses construction problems and applies appro</w:t>
            </w:r>
            <w:r w:rsidRPr="00EC7A8D">
              <w:t>priate and compliant remedial solutions</w:t>
            </w:r>
          </w:p>
          <w:p w:rsidR="00000000" w:rsidRPr="00EC7A8D" w:rsidP="00EC7A8D">
            <w:pPr>
              <w:pStyle w:val="ListBullet"/>
            </w:pPr>
            <w:r w:rsidRPr="00EC7A8D">
              <w:t>Assesses structural integrity of large, high rise and complex buildings</w:t>
            </w:r>
          </w:p>
          <w:p w:rsidR="00000000" w:rsidRPr="00EC7A8D" w:rsidP="00EC7A8D">
            <w:pPr>
              <w:pStyle w:val="ListBullet"/>
            </w:pPr>
            <w:r w:rsidRPr="00EC7A8D">
              <w:t>Performs various complex calculations relating to costings and returns, building designs' structural requirements and loads, effects of force an</w:t>
            </w:r>
            <w:r w:rsidRPr="00EC7A8D">
              <w:t>d movement on structural elements, analysis of behaviours and properties of structural materials, quantitative analysis of market data and sensitivity analysis</w:t>
            </w:r>
          </w:p>
          <w:p w:rsidR="00000000" w:rsidRPr="00EC7A8D" w:rsidP="00EC7A8D">
            <w:pPr>
              <w:pStyle w:val="ListBullet"/>
            </w:pPr>
            <w:r w:rsidRPr="00EC7A8D">
              <w:t>Uses strategic level skills to conceptualise solutions to unique problems</w:t>
            </w:r>
          </w:p>
          <w:p w:rsidR="00000000" w:rsidRPr="00EC7A8D" w:rsidP="00EC7A8D">
            <w:pPr>
              <w:pStyle w:val="ListBullet"/>
            </w:pPr>
            <w:r w:rsidRPr="00EC7A8D">
              <w:t xml:space="preserve">Takes remedial action </w:t>
            </w:r>
            <w:r w:rsidRPr="00EC7A8D">
              <w:t>to address non-compliance issues</w:t>
            </w:r>
          </w:p>
          <w:p w:rsidR="00000000" w:rsidRPr="00EC7A8D" w:rsidP="00EC7A8D">
            <w:pPr>
              <w:pStyle w:val="ListBullet"/>
            </w:pPr>
            <w:r w:rsidRPr="00EC7A8D">
              <w:t>Addresses and resolves industrial relations issues</w:t>
            </w:r>
          </w:p>
          <w:p w:rsidR="00000000" w:rsidRPr="00EC7A8D" w:rsidP="00EC7A8D">
            <w:pPr>
              <w:pStyle w:val="ListBullet"/>
            </w:pPr>
            <w:r w:rsidRPr="00EC7A8D">
              <w:t>Deals effectively with procurement problems and delays</w:t>
            </w:r>
          </w:p>
          <w:p w:rsidR="00000000" w:rsidP="00EC7A8D">
            <w:pPr>
              <w:pStyle w:val="ListBullet"/>
              <w:rPr>
                <w:lang w:val="en-NZ"/>
              </w:rPr>
            </w:pPr>
            <w:r w:rsidRPr="00EC7A8D">
              <w:t>Conducts risk assessment of facilities management outcomes</w:t>
            </w:r>
          </w:p>
        </w:tc>
      </w:tr>
      <w:tr w:rsidTr="005F6E84">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Initiative and enterprise</w:t>
            </w:r>
          </w:p>
        </w:tc>
        <w:tc>
          <w:tcPr>
            <w:tcW w:w="5528" w:type="dxa"/>
            <w:tcBorders>
              <w:top w:val="nil"/>
              <w:left w:val="nil"/>
              <w:bottom w:val="nil"/>
              <w:right w:val="nil"/>
            </w:tcBorders>
            <w:tcMar>
              <w:top w:w="0" w:type="dxa"/>
              <w:left w:w="62" w:type="dxa"/>
              <w:bottom w:w="0" w:type="dxa"/>
              <w:right w:w="62" w:type="dxa"/>
            </w:tcMar>
          </w:tcPr>
          <w:p w:rsidR="00000000" w:rsidRPr="00EC7A8D" w:rsidP="00EC7A8D">
            <w:pPr>
              <w:pStyle w:val="ListBullet"/>
            </w:pPr>
            <w:r w:rsidRPr="00EC7A8D">
              <w:t>Develops effective and compliant design solutions and quality assurance processes</w:t>
            </w:r>
          </w:p>
          <w:p w:rsidR="00000000" w:rsidRPr="00EC7A8D" w:rsidP="00EC7A8D">
            <w:pPr>
              <w:pStyle w:val="ListBullet"/>
            </w:pPr>
            <w:r w:rsidRPr="00EC7A8D">
              <w:t>Generates and directs development of new projects</w:t>
            </w:r>
          </w:p>
          <w:p w:rsidR="00000000" w:rsidRPr="00EC7A8D" w:rsidP="00EC7A8D">
            <w:pPr>
              <w:pStyle w:val="ListBullet"/>
            </w:pPr>
            <w:r w:rsidRPr="00EC7A8D">
              <w:t>Identifies potential projects and develops feasibility studies</w:t>
            </w:r>
          </w:p>
          <w:p w:rsidR="00000000" w:rsidRPr="00EC7A8D" w:rsidP="00EC7A8D">
            <w:pPr>
              <w:pStyle w:val="ListBullet"/>
            </w:pPr>
            <w:r w:rsidRPr="00EC7A8D">
              <w:t>Demonstrates strong and decisive leadership</w:t>
            </w:r>
          </w:p>
          <w:p w:rsidR="00000000" w:rsidRPr="00EC7A8D" w:rsidP="00EC7A8D">
            <w:pPr>
              <w:pStyle w:val="ListBullet"/>
            </w:pPr>
            <w:r w:rsidRPr="00EC7A8D">
              <w:t>Facilitates imple</w:t>
            </w:r>
            <w:r w:rsidRPr="00EC7A8D">
              <w:t>mentation of various new management systems</w:t>
            </w:r>
          </w:p>
          <w:p w:rsidR="00000000" w:rsidRPr="00EC7A8D" w:rsidP="00EC7A8D">
            <w:pPr>
              <w:pStyle w:val="ListBullet"/>
            </w:pPr>
            <w:r w:rsidRPr="00EC7A8D">
              <w:t>Implements energy conservation strategies and cost saving practices</w:t>
            </w:r>
          </w:p>
          <w:p w:rsidR="00000000" w:rsidRPr="00EC7A8D" w:rsidP="00EC7A8D">
            <w:pPr>
              <w:pStyle w:val="ListBullet"/>
            </w:pPr>
            <w:r w:rsidRPr="00EC7A8D">
              <w:t>Develops and reviews workplace sustainability policy</w:t>
            </w:r>
          </w:p>
          <w:p w:rsidR="00000000" w:rsidRPr="00EC7A8D" w:rsidP="00EC7A8D">
            <w:pPr>
              <w:pStyle w:val="ListBullet"/>
            </w:pPr>
            <w:r w:rsidRPr="00EC7A8D">
              <w:t>Establishes and implements costing and construction documentation quality control systems</w:t>
            </w:r>
          </w:p>
          <w:p w:rsidR="00000000" w:rsidP="00EC7A8D">
            <w:pPr>
              <w:pStyle w:val="ListBullet"/>
              <w:rPr>
                <w:lang w:val="en-NZ"/>
              </w:rPr>
            </w:pPr>
            <w:r w:rsidRPr="00EC7A8D">
              <w:t>F</w:t>
            </w:r>
            <w:r w:rsidRPr="00EC7A8D">
              <w:t>ormulates investment scenarios</w:t>
            </w:r>
          </w:p>
        </w:tc>
      </w:tr>
      <w:tr w:rsidTr="005F6E84">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Planning and organising</w:t>
            </w:r>
          </w:p>
        </w:tc>
        <w:tc>
          <w:tcPr>
            <w:tcW w:w="5528" w:type="dxa"/>
            <w:tcBorders>
              <w:top w:val="nil"/>
              <w:left w:val="nil"/>
              <w:bottom w:val="nil"/>
              <w:right w:val="nil"/>
            </w:tcBorders>
            <w:tcMar>
              <w:top w:w="0" w:type="dxa"/>
              <w:left w:w="62" w:type="dxa"/>
              <w:bottom w:w="0" w:type="dxa"/>
              <w:right w:w="62" w:type="dxa"/>
            </w:tcMar>
          </w:tcPr>
          <w:p w:rsidR="00000000" w:rsidRPr="00EC7A8D" w:rsidP="00EC7A8D">
            <w:pPr>
              <w:pStyle w:val="ListBullet"/>
            </w:pPr>
            <w:r w:rsidRPr="00EC7A8D">
              <w:t>Establishes processes to coordinate others' work</w:t>
            </w:r>
          </w:p>
          <w:p w:rsidR="00000000" w:rsidRPr="00EC7A8D" w:rsidP="00EC7A8D">
            <w:pPr>
              <w:pStyle w:val="ListBullet"/>
            </w:pPr>
            <w:r w:rsidRPr="00EC7A8D">
              <w:t>Manages project commissioning</w:t>
            </w:r>
          </w:p>
          <w:p w:rsidR="00000000" w:rsidRPr="00EC7A8D" w:rsidP="00EC7A8D">
            <w:pPr>
              <w:pStyle w:val="ListBullet"/>
            </w:pPr>
            <w:r w:rsidRPr="00EC7A8D">
              <w:t>Delegates and directs work activities</w:t>
            </w:r>
          </w:p>
          <w:p w:rsidR="00000000" w:rsidRPr="00EC7A8D" w:rsidP="00EC7A8D">
            <w:pPr>
              <w:pStyle w:val="ListBullet"/>
            </w:pPr>
            <w:r w:rsidRPr="00EC7A8D">
              <w:t>Selects and deploys resources to enable new project development</w:t>
            </w:r>
          </w:p>
          <w:p w:rsidR="00000000" w:rsidRPr="00EC7A8D" w:rsidP="00EC7A8D">
            <w:pPr>
              <w:pStyle w:val="ListBullet"/>
            </w:pPr>
            <w:r w:rsidRPr="00EC7A8D">
              <w:t>Establishes, maintains and reviews contract administration procedures and frameworks</w:t>
            </w:r>
          </w:p>
          <w:p w:rsidR="00000000" w:rsidRPr="00EC7A8D" w:rsidP="00EC7A8D">
            <w:pPr>
              <w:pStyle w:val="ListBullet"/>
            </w:pPr>
            <w:r w:rsidRPr="00EC7A8D">
              <w:t>Develops strategic plans for the development of contracts administration and facilities/asset management</w:t>
            </w:r>
          </w:p>
          <w:p w:rsidR="00000000" w:rsidRPr="00EC7A8D" w:rsidP="00EC7A8D">
            <w:pPr>
              <w:pStyle w:val="ListBullet"/>
            </w:pPr>
            <w:r w:rsidRPr="00EC7A8D">
              <w:t>Manages processes for legal obligations of a building or construct</w:t>
            </w:r>
            <w:r w:rsidRPr="00EC7A8D">
              <w:t>ion contract, including ensuring required licences are obtained and regulatory compliance is administered</w:t>
            </w:r>
          </w:p>
          <w:p w:rsidR="00000000" w:rsidRPr="00EC7A8D" w:rsidP="00EC7A8D">
            <w:pPr>
              <w:pStyle w:val="ListBullet"/>
            </w:pPr>
            <w:r w:rsidRPr="00EC7A8D">
              <w:t>Manages processes associated with tender development for major projects and resource procurement and acquisition for building or construction projects</w:t>
            </w:r>
          </w:p>
          <w:p w:rsidR="00000000" w:rsidRPr="00EC7A8D" w:rsidP="00EC7A8D">
            <w:pPr>
              <w:pStyle w:val="ListBullet"/>
            </w:pPr>
            <w:r w:rsidRPr="00EC7A8D">
              <w:t>Develops, plans and implements systems designed to manage environmental practices and processes, including workplace sustainability policy</w:t>
            </w:r>
          </w:p>
          <w:p w:rsidR="00000000" w:rsidRPr="00EC7A8D" w:rsidP="00EC7A8D">
            <w:pPr>
              <w:pStyle w:val="ListBullet"/>
            </w:pPr>
            <w:r w:rsidRPr="00EC7A8D">
              <w:t>Develops and implements estimating and tendering systems, building or construction planning processes</w:t>
            </w:r>
          </w:p>
          <w:p w:rsidR="00000000" w:rsidRPr="00EC7A8D" w:rsidP="00EC7A8D">
            <w:pPr>
              <w:pStyle w:val="ListBullet"/>
            </w:pPr>
            <w:r w:rsidRPr="00EC7A8D">
              <w:t>Plans, develop</w:t>
            </w:r>
            <w:r w:rsidRPr="00EC7A8D">
              <w:t>s and implements building or construction, energy conservation and management practices and processes</w:t>
            </w:r>
          </w:p>
          <w:p w:rsidR="00000000" w:rsidRPr="00EC7A8D" w:rsidP="00EC7A8D">
            <w:pPr>
              <w:pStyle w:val="ListBullet"/>
            </w:pPr>
            <w:r w:rsidRPr="00EC7A8D">
              <w:t>Directs and manages design and development of the organisation's project planning system</w:t>
            </w:r>
          </w:p>
          <w:p w:rsidR="00000000" w:rsidRPr="00EC7A8D" w:rsidP="00EC7A8D">
            <w:pPr>
              <w:pStyle w:val="ListBullet"/>
            </w:pPr>
            <w:r w:rsidRPr="00EC7A8D">
              <w:t>Manages and administers development of documentation for building</w:t>
            </w:r>
            <w:r w:rsidRPr="00EC7A8D">
              <w:t xml:space="preserve"> or construction projects</w:t>
            </w:r>
          </w:p>
          <w:p w:rsidR="00000000" w:rsidRPr="00EC7A8D" w:rsidP="00EC7A8D">
            <w:pPr>
              <w:pStyle w:val="ListBullet"/>
            </w:pPr>
            <w:r w:rsidRPr="00EC7A8D">
              <w:t>Applies structural principles to the planning of the erection and demolition of a structure and coordinates and manages the structural elements of the construction process</w:t>
            </w:r>
          </w:p>
          <w:p w:rsidR="00000000" w:rsidP="00EC7A8D">
            <w:pPr>
              <w:pStyle w:val="ListBullet"/>
              <w:rPr>
                <w:lang w:val="en-NZ"/>
              </w:rPr>
            </w:pPr>
            <w:r w:rsidRPr="00EC7A8D">
              <w:t>Gathers relevant information to conduct feasibility studie</w:t>
            </w:r>
            <w:r w:rsidRPr="00EC7A8D">
              <w:t>s</w:t>
            </w:r>
          </w:p>
        </w:tc>
      </w:tr>
      <w:tr w:rsidTr="005F6E84">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Self management</w:t>
            </w:r>
          </w:p>
        </w:tc>
        <w:tc>
          <w:tcPr>
            <w:tcW w:w="5528" w:type="dxa"/>
            <w:tcBorders>
              <w:top w:val="nil"/>
              <w:left w:val="nil"/>
              <w:bottom w:val="nil"/>
              <w:right w:val="nil"/>
            </w:tcBorders>
            <w:tcMar>
              <w:top w:w="0" w:type="dxa"/>
              <w:left w:w="62" w:type="dxa"/>
              <w:bottom w:w="0" w:type="dxa"/>
              <w:right w:w="62" w:type="dxa"/>
            </w:tcMar>
          </w:tcPr>
          <w:p w:rsidR="00000000" w:rsidRPr="00EC7A8D" w:rsidP="00EC7A8D">
            <w:pPr>
              <w:pStyle w:val="ListBullet"/>
            </w:pPr>
            <w:r w:rsidRPr="00EC7A8D">
              <w:t>Understands organisational and professional procedures, ethical practices and business standards</w:t>
            </w:r>
          </w:p>
          <w:p w:rsidR="00000000" w:rsidP="00EC7A8D">
            <w:pPr>
              <w:pStyle w:val="ListBullet"/>
              <w:rPr>
                <w:lang w:val="en-NZ"/>
              </w:rPr>
            </w:pPr>
            <w:r w:rsidRPr="00EC7A8D">
              <w:t>Recognises limitations of own work role, responsibilities and professional abilities</w:t>
            </w:r>
          </w:p>
        </w:tc>
      </w:tr>
      <w:tr w:rsidTr="005F6E84">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Learning</w:t>
            </w:r>
          </w:p>
        </w:tc>
        <w:tc>
          <w:tcPr>
            <w:tcW w:w="5528" w:type="dxa"/>
            <w:tcBorders>
              <w:top w:val="nil"/>
              <w:left w:val="nil"/>
              <w:bottom w:val="nil"/>
              <w:right w:val="nil"/>
            </w:tcBorders>
            <w:tcMar>
              <w:top w:w="0" w:type="dxa"/>
              <w:left w:w="62" w:type="dxa"/>
              <w:bottom w:w="0" w:type="dxa"/>
              <w:right w:w="62" w:type="dxa"/>
            </w:tcMar>
          </w:tcPr>
          <w:p w:rsidR="00000000" w:rsidRPr="00EC7A8D" w:rsidP="00EC7A8D">
            <w:pPr>
              <w:pStyle w:val="ListBullet"/>
            </w:pPr>
            <w:r w:rsidRPr="00EC7A8D">
              <w:t>Ensures staff receive appropriate training and instruction in matters relating to insurance and taxation and are made aware of their responsibilities</w:t>
            </w:r>
          </w:p>
          <w:p w:rsidR="00000000" w:rsidP="00EC7A8D">
            <w:pPr>
              <w:pStyle w:val="ListBullet"/>
              <w:rPr>
                <w:lang w:val="en-NZ"/>
              </w:rPr>
            </w:pPr>
            <w:r w:rsidRPr="00EC7A8D">
              <w:t>Ensures staff are trained and managed to ensure that quality assurance practices and energy conservation a</w:t>
            </w:r>
            <w:r w:rsidRPr="00EC7A8D">
              <w:t>nd management practices are applied</w:t>
            </w:r>
          </w:p>
        </w:tc>
      </w:tr>
      <w:tr w:rsidTr="005F6E84">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Technology</w:t>
            </w:r>
          </w:p>
        </w:tc>
        <w:tc>
          <w:tcPr>
            <w:tcW w:w="5528" w:type="dxa"/>
            <w:tcBorders>
              <w:top w:val="nil"/>
              <w:left w:val="nil"/>
              <w:bottom w:val="nil"/>
              <w:right w:val="nil"/>
            </w:tcBorders>
            <w:tcMar>
              <w:top w:w="0" w:type="dxa"/>
              <w:left w:w="62" w:type="dxa"/>
              <w:bottom w:w="0" w:type="dxa"/>
              <w:right w:w="62" w:type="dxa"/>
            </w:tcMar>
          </w:tcPr>
          <w:p w:rsidR="00000000" w:rsidRPr="00EC7A8D" w:rsidP="00EC7A8D">
            <w:pPr>
              <w:pStyle w:val="ListBullet"/>
            </w:pPr>
            <w:r w:rsidRPr="00EC7A8D">
              <w:t>Operates office equipment, computers and electronic communication systems</w:t>
            </w:r>
          </w:p>
          <w:p w:rsidR="00000000" w:rsidRPr="00EC7A8D" w:rsidP="00EC7A8D">
            <w:pPr>
              <w:pStyle w:val="ListBullet"/>
            </w:pPr>
            <w:r w:rsidRPr="00EC7A8D">
              <w:t>Understands and applies new technologies in concrete</w:t>
            </w:r>
          </w:p>
        </w:tc>
      </w:tr>
    </w:tbl>
    <w:p w:rsidR="005F6E84" w:rsidP="00EC7A8D">
      <w:pPr>
        <w:pStyle w:val="BodyText"/>
      </w:pPr>
    </w:p>
    <w:p w:rsidR="005F6E84" w:rsidP="00EC7A8D">
      <w:pPr>
        <w:pStyle w:val="BodyText"/>
      </w:pPr>
    </w:p>
    <w:p w:rsidR="00000000" w:rsidRPr="00EC7A8D" w:rsidP="00EC7A8D">
      <w:pPr>
        <w:pStyle w:val="Heading1"/>
      </w:pPr>
      <w:bookmarkStart w:id="7" w:name="O_265443"/>
      <w:bookmarkEnd w:id="7"/>
      <w:r w:rsidRPr="00EC7A8D">
        <w:t>Packaging Rules</w:t>
      </w:r>
    </w:p>
    <w:p w:rsidR="00000000" w:rsidRPr="00EC7A8D" w:rsidP="00EC7A8D">
      <w:pPr>
        <w:pStyle w:val="BodyText"/>
      </w:pPr>
      <w:r w:rsidRPr="00EC7A8D">
        <w:rPr>
          <w:rStyle w:val="SpecialBold"/>
        </w:rPr>
        <w:t>Packaging rules</w:t>
      </w:r>
    </w:p>
    <w:p w:rsidR="00000000" w:rsidRPr="00EC7A8D" w:rsidP="00EC7A8D">
      <w:pPr>
        <w:pStyle w:val="BodyText"/>
      </w:pPr>
      <w:r w:rsidRPr="00EC7A8D">
        <w:t>To achieve this qualification, the candidate must demonstrate competency in:</w:t>
      </w:r>
    </w:p>
    <w:p w:rsidR="00000000" w:rsidRPr="00EC7A8D" w:rsidP="00EC7A8D">
      <w:pPr>
        <w:pStyle w:val="ListBullet"/>
      </w:pPr>
      <w:r w:rsidRPr="00EC7A8D">
        <w:t>10 units of competency:</w:t>
      </w:r>
    </w:p>
    <w:p w:rsidR="00000000" w:rsidRPr="00EC7A8D" w:rsidP="00EC7A8D">
      <w:pPr>
        <w:pStyle w:val="ListBullet"/>
      </w:pPr>
      <w:r w:rsidRPr="00EC7A8D">
        <w:t>4 core units</w:t>
      </w:r>
    </w:p>
    <w:p w:rsidR="00000000" w:rsidRPr="00EC7A8D" w:rsidP="00EC7A8D">
      <w:pPr>
        <w:pStyle w:val="ListBullet"/>
      </w:pPr>
      <w:r w:rsidRPr="00EC7A8D">
        <w:t>6 elective units.</w:t>
      </w:r>
    </w:p>
    <w:p w:rsidR="00000000" w:rsidRPr="00EC7A8D" w:rsidP="00EC7A8D">
      <w:pPr>
        <w:pStyle w:val="BodyText"/>
      </w:pPr>
      <w:r w:rsidRPr="00EC7A8D">
        <w:t>The elective units are to be chosen as follows:</w:t>
      </w:r>
    </w:p>
    <w:p w:rsidR="00000000" w:rsidRPr="00EC7A8D" w:rsidP="00EC7A8D">
      <w:pPr>
        <w:pStyle w:val="ListBullet"/>
      </w:pPr>
      <w:r w:rsidRPr="00EC7A8D">
        <w:t>up to 6 units from general elective units</w:t>
      </w:r>
    </w:p>
    <w:p w:rsidR="00000000" w:rsidRPr="00EC7A8D" w:rsidP="00EC7A8D">
      <w:pPr>
        <w:pStyle w:val="ListBullet"/>
      </w:pPr>
      <w:r w:rsidRPr="00EC7A8D">
        <w:t>up to 2 units from qualification</w:t>
      </w:r>
      <w:r w:rsidRPr="00EC7A8D">
        <w:t>s in CPC08 or another current Training Package or state accredited course, provided the integrity of the AQF alignment is ensured, they contribute to a valid, industry-supported vocational outcome, and that no more than:</w:t>
      </w:r>
    </w:p>
    <w:p w:rsidR="00000000" w:rsidRPr="00EC7A8D" w:rsidP="00EC7A8D">
      <w:pPr>
        <w:pStyle w:val="ListBullet"/>
      </w:pPr>
      <w:r w:rsidRPr="00EC7A8D">
        <w:t>1 unit is from a Diploma qualificat</w:t>
      </w:r>
      <w:r w:rsidRPr="00EC7A8D">
        <w:t>ion</w:t>
      </w:r>
    </w:p>
    <w:p w:rsidR="00000000" w:rsidRPr="00EC7A8D" w:rsidP="00EC7A8D">
      <w:pPr>
        <w:pStyle w:val="ListBullet"/>
      </w:pPr>
      <w:r w:rsidRPr="00EC7A8D">
        <w:t>1 unit is from an Advanced Diploma qualification.</w:t>
      </w:r>
    </w:p>
    <w:p w:rsidR="00000000" w:rsidRPr="00EC7A8D" w:rsidP="00EC7A8D">
      <w:pPr>
        <w:pStyle w:val="BodyText"/>
      </w:pPr>
      <w:r w:rsidRPr="00EC7A8D">
        <w:rPr>
          <w:rStyle w:val="SpecialBold"/>
        </w:rPr>
        <w:t>Core units</w:t>
      </w:r>
    </w:p>
    <w:tbl>
      <w:tblPr>
        <w:tblW w:w="0" w:type="auto"/>
        <w:tblLayout w:type="fixed"/>
        <w:tblCellMar>
          <w:left w:w="62" w:type="dxa"/>
          <w:right w:w="62" w:type="dxa"/>
        </w:tblCellMar>
        <w:tblLook w:val="0000"/>
      </w:tblPr>
      <w:tblGrid>
        <w:gridCol w:w="2893"/>
        <w:gridCol w:w="5503"/>
      </w:tblGrid>
      <w:tr w:rsidTr="005F6E84">
        <w:tblPrEx>
          <w:tblW w:w="0" w:type="auto"/>
          <w:tblLayout w:type="fixed"/>
          <w:tblCellMar>
            <w:left w:w="62" w:type="dxa"/>
            <w:right w:w="62" w:type="dxa"/>
          </w:tblCellMar>
          <w:tblLook w:val="0000"/>
        </w:tblPrEx>
        <w:tc>
          <w:tcPr>
            <w:tcW w:w="2893"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CPCCBC6001A</w:t>
            </w:r>
          </w:p>
        </w:tc>
        <w:tc>
          <w:tcPr>
            <w:tcW w:w="5503"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Apply building codes and standards to the construction process for large building projects</w:t>
            </w:r>
          </w:p>
        </w:tc>
      </w:tr>
      <w:tr w:rsidTr="005F6E84">
        <w:tblPrEx>
          <w:tblW w:w="0" w:type="auto"/>
          <w:tblLayout w:type="fixed"/>
          <w:tblCellMar>
            <w:left w:w="62" w:type="dxa"/>
            <w:right w:w="62" w:type="dxa"/>
          </w:tblCellMar>
          <w:tblLook w:val="0000"/>
        </w:tblPrEx>
        <w:tc>
          <w:tcPr>
            <w:tcW w:w="2893"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CPCCBC6003A</w:t>
            </w:r>
          </w:p>
        </w:tc>
        <w:tc>
          <w:tcPr>
            <w:tcW w:w="5503"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Establish, maintain and review contract administration procedures and frameworks</w:t>
            </w:r>
          </w:p>
        </w:tc>
      </w:tr>
      <w:tr w:rsidTr="005F6E84">
        <w:tblPrEx>
          <w:tblW w:w="0" w:type="auto"/>
          <w:tblLayout w:type="fixed"/>
          <w:tblCellMar>
            <w:left w:w="62" w:type="dxa"/>
            <w:right w:w="62" w:type="dxa"/>
          </w:tblCellMar>
          <w:tblLook w:val="0000"/>
        </w:tblPrEx>
        <w:tc>
          <w:tcPr>
            <w:tcW w:w="2893"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CPCCBC6004A</w:t>
            </w:r>
          </w:p>
        </w:tc>
        <w:tc>
          <w:tcPr>
            <w:tcW w:w="5503"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Manage processes for and legal obligations of a building or construction contract</w:t>
            </w:r>
          </w:p>
        </w:tc>
      </w:tr>
      <w:tr w:rsidTr="005F6E84">
        <w:tblPrEx>
          <w:tblW w:w="0" w:type="auto"/>
          <w:tblLayout w:type="fixed"/>
          <w:tblCellMar>
            <w:left w:w="62" w:type="dxa"/>
            <w:right w:w="62" w:type="dxa"/>
          </w:tblCellMar>
          <w:tblLook w:val="0000"/>
        </w:tblPrEx>
        <w:tc>
          <w:tcPr>
            <w:tcW w:w="2893"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BSBOHS603B</w:t>
            </w:r>
          </w:p>
        </w:tc>
        <w:tc>
          <w:tcPr>
            <w:tcW w:w="5503" w:type="dxa"/>
            <w:tcBorders>
              <w:top w:val="nil"/>
              <w:left w:val="nil"/>
              <w:bottom w:val="nil"/>
              <w:right w:val="nil"/>
            </w:tcBorders>
            <w:tcMar>
              <w:top w:w="0" w:type="dxa"/>
              <w:left w:w="62" w:type="dxa"/>
              <w:bottom w:w="0" w:type="dxa"/>
              <w:right w:w="62" w:type="dxa"/>
            </w:tcMar>
          </w:tcPr>
          <w:p w:rsidR="00000000" w:rsidRPr="00EC7A8D" w:rsidP="00EC7A8D">
            <w:pPr>
              <w:pStyle w:val="BodyText"/>
            </w:pPr>
            <w:r w:rsidRPr="00EC7A8D">
              <w:t>Analyse and evaluate OHS risk</w:t>
            </w:r>
          </w:p>
        </w:tc>
      </w:tr>
    </w:tbl>
    <w:p w:rsidR="00000000" w:rsidRPr="00EC7A8D" w:rsidP="00EC7A8D">
      <w:pPr>
        <w:pStyle w:val="BodyText"/>
      </w:pPr>
      <w:r w:rsidRPr="00EC7A8D">
        <w:rPr>
          <w:rStyle w:val="SpecialBold"/>
        </w:rPr>
        <w:t>Elective units</w:t>
      </w:r>
      <w:r w:rsidRPr="00EC7A8D">
        <w:t xml:space="preserve"> </w:t>
      </w:r>
    </w:p>
    <w:tbl>
      <w:tblPr>
        <w:tblW w:w="0" w:type="auto"/>
        <w:tblLayout w:type="fixed"/>
        <w:tblCellMar>
          <w:left w:w="62" w:type="dxa"/>
          <w:right w:w="62" w:type="dxa"/>
        </w:tblCellMar>
        <w:tblLook w:val="0000"/>
      </w:tblPr>
      <w:tblGrid>
        <w:gridCol w:w="2907"/>
        <w:gridCol w:w="5489"/>
      </w:tblGrid>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CPCCBC6002A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 xml:space="preserve">Generate </w:t>
            </w:r>
            <w:r w:rsidRPr="00EC7A8D">
              <w:t>and direct the development of new projects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CPCCBC6005A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Manage tender developments for major projects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CPCCBC6006A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Manage the procurement and acquisition of resources for building or construction projects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CPCCBC6007A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Develop, plan and implement appropriate building or construction environmental management practices and processes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CPCCBC6008A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Develop and implement an appropriate estimating and tendering system</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CPCCBC6009A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Develop, plan and implement an appropriate buil</w:t>
            </w:r>
            <w:r w:rsidRPr="00EC7A8D">
              <w:t>ding or construction planning process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CPCCBC6010A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Plan, develop and implement building or construction energy conservation and management practices and processes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CPCCBC6011A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Establish systems to develop and monitor building and construction costs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w:t>
            </w:r>
            <w:r w:rsidRPr="00EC7A8D">
              <w:t>6012A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Manage and administer development of documentation for building or construction projects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CPCCBC6013A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Evaluate materials for multi-storey buildings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CPCCBC6014A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Apply structural principles to the construction of large, high rise and complex buildings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CPCCBC6015A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Apply building surveying procedures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CPCCBC6016A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Assess construction faults in large building projects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CPCCBC6017A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Evaluate services layout and connection methods for the planning of large building projects</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BSBMGT617A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 xml:space="preserve">Develop and implement </w:t>
            </w:r>
            <w:r w:rsidRPr="00EC7A8D">
              <w:t>a business plan</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BSBMKG609A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Develop a marketing plan</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BSBRSK501A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Manage risk</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CPCSUS5001A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Develop workplace policies and procedures for sustainability</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CPPDSM6002A</w:t>
            </w:r>
          </w:p>
        </w:tc>
        <w:tc>
          <w:tcPr>
            <w:tcW w:w="5489"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Conduct a property investment feasibility study</w:t>
            </w:r>
          </w:p>
        </w:tc>
      </w:tr>
      <w:tr w:rsidTr="005F6E84">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EC7A8D">
            <w:pPr>
              <w:pStyle w:val="BodyText"/>
              <w:rPr>
                <w:lang w:val="en-NZ"/>
              </w:rPr>
            </w:pPr>
            <w:r w:rsidRPr="00EC7A8D">
              <w:t>CPPDSM6008A</w:t>
            </w:r>
          </w:p>
        </w:tc>
        <w:tc>
          <w:tcPr>
            <w:tcW w:w="5489" w:type="dxa"/>
            <w:tcBorders>
              <w:top w:val="nil"/>
              <w:left w:val="nil"/>
              <w:bottom w:val="nil"/>
              <w:right w:val="nil"/>
            </w:tcBorders>
            <w:tcMar>
              <w:top w:w="0" w:type="dxa"/>
              <w:left w:w="62" w:type="dxa"/>
              <w:bottom w:w="0" w:type="dxa"/>
              <w:right w:w="62" w:type="dxa"/>
            </w:tcMar>
          </w:tcPr>
          <w:p w:rsidR="00000000" w:rsidRPr="00EC7A8D" w:rsidP="00EC7A8D">
            <w:pPr>
              <w:pStyle w:val="BodyText"/>
            </w:pPr>
            <w:r w:rsidRPr="00EC7A8D">
              <w:t>Develop strategic facilities management plan</w:t>
            </w:r>
          </w:p>
        </w:tc>
      </w:tr>
    </w:tbl>
    <w:p w:rsidR="005F6E84" w:rsidP="00EC7A8D">
      <w:pPr>
        <w:pStyle w:val="BodyText"/>
      </w:pPr>
    </w:p>
    <w:p w:rsidR="005F6E84" w:rsidP="00EC7A8D">
      <w:pPr>
        <w:pStyle w:val="BodyText"/>
      </w:pPr>
    </w:p>
    <w:p w:rsidR="00000000" w:rsidRPr="00EC7A8D" w:rsidP="00EC7A8D"/>
    <w:sectPr w:rsidSect="00EC7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E84" w:rsidP="005F6E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84" w:rsidP="00EC7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6E84" w:rsidP="00EC7A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F6E84" w:rsidP="00EC7A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E84" w:rsidP="005F6E8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E84" w:rsidP="00EC7A8D">
    <w:pPr>
      <w:pStyle w:val="Header"/>
      <w:framePr w:wrap="around"/>
    </w:pPr>
    <w:r>
      <w:fldChar w:fldCharType="begin"/>
    </w:r>
    <w:r>
      <w:instrText xml:space="preserve"> TITLE   \* MERGEFORMAT </w:instrText>
    </w:r>
    <w:r>
      <w:fldChar w:fldCharType="separate"/>
    </w:r>
    <w:r>
      <w:t>CPC60208 Advanced Diploma of Building and Construction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6E84" w:rsidP="00EC7A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E44B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FEF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7A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7A8D"/>
    <w:pPr>
      <w:spacing w:before="360" w:after="60"/>
      <w:outlineLvl w:val="0"/>
    </w:pPr>
    <w:rPr>
      <w:sz w:val="32"/>
    </w:rPr>
  </w:style>
  <w:style w:type="paragraph" w:styleId="Heading2">
    <w:name w:val="heading 2"/>
    <w:basedOn w:val="HeadingBase"/>
    <w:next w:val="BodyText"/>
    <w:link w:val="Heading2Char"/>
    <w:qFormat/>
    <w:rsid w:val="00EC7A8D"/>
    <w:pPr>
      <w:keepLines/>
      <w:spacing w:before="240" w:after="120"/>
      <w:outlineLvl w:val="1"/>
    </w:pPr>
    <w:rPr>
      <w:sz w:val="28"/>
      <w:szCs w:val="40"/>
    </w:rPr>
  </w:style>
  <w:style w:type="paragraph" w:styleId="Heading3">
    <w:name w:val="heading 3"/>
    <w:basedOn w:val="HeadingBase"/>
    <w:next w:val="BodyText"/>
    <w:link w:val="Heading3Char"/>
    <w:qFormat/>
    <w:rsid w:val="00EC7A8D"/>
    <w:pPr>
      <w:spacing w:before="180" w:after="120"/>
      <w:outlineLvl w:val="2"/>
    </w:pPr>
    <w:rPr>
      <w:spacing w:val="-10"/>
      <w:kern w:val="32"/>
    </w:rPr>
  </w:style>
  <w:style w:type="paragraph" w:styleId="Heading4">
    <w:name w:val="heading 4"/>
    <w:basedOn w:val="HeadingBase"/>
    <w:next w:val="BodyText"/>
    <w:link w:val="Heading4Char"/>
    <w:qFormat/>
    <w:rsid w:val="00EC7A8D"/>
    <w:pPr>
      <w:spacing w:before="160" w:after="120"/>
      <w:outlineLvl w:val="3"/>
    </w:pPr>
    <w:rPr>
      <w:sz w:val="22"/>
    </w:rPr>
  </w:style>
  <w:style w:type="paragraph" w:styleId="Heading5">
    <w:name w:val="heading 5"/>
    <w:basedOn w:val="HeadingBase"/>
    <w:next w:val="Normal"/>
    <w:link w:val="Heading5Char"/>
    <w:qFormat/>
    <w:rsid w:val="00EC7A8D"/>
    <w:pPr>
      <w:spacing w:before="80"/>
      <w:outlineLvl w:val="4"/>
    </w:pPr>
    <w:rPr>
      <w:color w:val="918585"/>
      <w:sz w:val="20"/>
    </w:rPr>
  </w:style>
  <w:style w:type="paragraph" w:styleId="Heading6">
    <w:name w:val="heading 6"/>
    <w:basedOn w:val="HeadingBase"/>
    <w:next w:val="Normal"/>
    <w:link w:val="Heading6Char"/>
    <w:qFormat/>
    <w:rsid w:val="00EC7A8D"/>
    <w:pPr>
      <w:spacing w:before="60"/>
      <w:outlineLvl w:val="5"/>
    </w:pPr>
    <w:rPr>
      <w:color w:val="918585"/>
      <w:sz w:val="20"/>
    </w:rPr>
  </w:style>
  <w:style w:type="paragraph" w:styleId="Heading7">
    <w:name w:val="heading 7"/>
    <w:basedOn w:val="Normal"/>
    <w:next w:val="Normal"/>
    <w:link w:val="Heading7Char"/>
    <w:qFormat/>
    <w:rsid w:val="00EC7A8D"/>
    <w:pPr>
      <w:ind w:left="720"/>
      <w:outlineLvl w:val="6"/>
    </w:pPr>
    <w:rPr>
      <w:i/>
    </w:rPr>
  </w:style>
  <w:style w:type="paragraph" w:styleId="Heading8">
    <w:name w:val="heading 8"/>
    <w:basedOn w:val="Normal"/>
    <w:next w:val="Normal"/>
    <w:link w:val="Heading8Char"/>
    <w:qFormat/>
    <w:rsid w:val="00EC7A8D"/>
    <w:pPr>
      <w:ind w:left="720"/>
      <w:outlineLvl w:val="7"/>
    </w:pPr>
    <w:rPr>
      <w:i/>
    </w:rPr>
  </w:style>
  <w:style w:type="paragraph" w:styleId="Heading9">
    <w:name w:val="heading 9"/>
    <w:basedOn w:val="Normal"/>
    <w:next w:val="Normal"/>
    <w:link w:val="Heading9Char"/>
    <w:qFormat/>
    <w:rsid w:val="00EC7A8D"/>
    <w:pPr>
      <w:ind w:left="720"/>
      <w:outlineLvl w:val="8"/>
    </w:pPr>
    <w:rPr>
      <w:i/>
    </w:rPr>
  </w:style>
  <w:style w:type="character" w:default="1" w:styleId="DefaultParagraphFont">
    <w:name w:val="Default Paragraph Font"/>
    <w:uiPriority w:val="1"/>
    <w:unhideWhenUsed/>
    <w:rsid w:val="00EC7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7A8D"/>
  </w:style>
  <w:style w:type="character" w:customStyle="1" w:styleId="Heading1Char">
    <w:name w:val="Heading 1 Char"/>
    <w:link w:val="Heading1"/>
    <w:rsid w:val="00EC7A8D"/>
    <w:rPr>
      <w:rFonts w:ascii="Times New Roman" w:eastAsia="Times New Roman" w:hAnsi="Times New Roman" w:cs="Times New Roman"/>
      <w:b/>
      <w:sz w:val="32"/>
      <w:szCs w:val="20"/>
      <w:lang w:eastAsia="en-US"/>
    </w:rPr>
  </w:style>
  <w:style w:type="paragraph" w:styleId="BodyText">
    <w:name w:val="Body Text"/>
    <w:basedOn w:val="Normal"/>
    <w:link w:val="BodyTextChar"/>
    <w:rsid w:val="00EC7A8D"/>
    <w:pPr>
      <w:spacing w:before="120" w:after="120"/>
      <w:contextualSpacing/>
    </w:pPr>
    <w:rPr>
      <w:rFonts w:ascii="Times New Roman" w:hAnsi="Times New Roman"/>
      <w:sz w:val="24"/>
      <w:szCs w:val="22"/>
    </w:rPr>
  </w:style>
  <w:style w:type="character" w:customStyle="1" w:styleId="BodyTextChar">
    <w:name w:val="Body Text Char"/>
    <w:link w:val="BodyText"/>
    <w:rsid w:val="00EC7A8D"/>
    <w:rPr>
      <w:rFonts w:ascii="Times New Roman" w:eastAsia="Times New Roman" w:hAnsi="Times New Roman" w:cs="Times New Roman"/>
      <w:sz w:val="24"/>
      <w:lang w:val="en-US" w:eastAsia="en-US"/>
    </w:rPr>
  </w:style>
  <w:style w:type="paragraph" w:styleId="Footer">
    <w:name w:val="footer"/>
    <w:basedOn w:val="Normal"/>
    <w:link w:val="FooterChar"/>
    <w:rsid w:val="00EC7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C7A8D"/>
    <w:rPr>
      <w:rFonts w:ascii="Times New Roman" w:eastAsia="Times New Roman" w:hAnsi="Times New Roman" w:cs="Times New Roman"/>
      <w:sz w:val="16"/>
      <w:lang w:val="en-US" w:eastAsia="en-US"/>
    </w:rPr>
  </w:style>
  <w:style w:type="paragraph" w:styleId="ListBullet">
    <w:name w:val="List Bullet"/>
    <w:basedOn w:val="List"/>
    <w:rsid w:val="00EC7A8D"/>
    <w:pPr>
      <w:numPr>
        <w:numId w:val="12"/>
      </w:numPr>
      <w:tabs>
        <w:tab w:val="clear" w:pos="340"/>
      </w:tabs>
      <w:spacing w:before="40" w:after="40"/>
    </w:pPr>
  </w:style>
  <w:style w:type="character" w:customStyle="1" w:styleId="SpecialBold">
    <w:name w:val="Special Bold"/>
    <w:rsid w:val="00EC7A8D"/>
    <w:rPr>
      <w:b/>
      <w:spacing w:val="0"/>
    </w:rPr>
  </w:style>
  <w:style w:type="paragraph" w:styleId="Header">
    <w:name w:val="header"/>
    <w:basedOn w:val="Normal"/>
    <w:link w:val="HeaderChar"/>
    <w:rsid w:val="00EC7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C7A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C7A8D"/>
    <w:pPr>
      <w:spacing w:before="240" w:after="120"/>
      <w:outlineLvl w:val="0"/>
    </w:pPr>
    <w:rPr>
      <w:rFonts w:ascii="Times New Roman" w:hAnsi="Times New Roman"/>
      <w:b/>
      <w:sz w:val="28"/>
    </w:rPr>
  </w:style>
  <w:style w:type="paragraph" w:customStyle="1" w:styleId="AllowPageBreak">
    <w:name w:val="AllowPageBreak"/>
    <w:rsid w:val="00EC7A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C7A8D"/>
    <w:rPr>
      <w:rFonts w:ascii="Times New Roman" w:eastAsia="Times New Roman" w:hAnsi="Times New Roman" w:cs="Times New Roman"/>
      <w:b/>
      <w:sz w:val="28"/>
      <w:szCs w:val="40"/>
      <w:lang w:eastAsia="en-US"/>
    </w:rPr>
  </w:style>
  <w:style w:type="character" w:customStyle="1" w:styleId="Heading3Char">
    <w:name w:val="Heading 3 Char"/>
    <w:link w:val="Heading3"/>
    <w:rsid w:val="00EC7A8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C7A8D"/>
    <w:rPr>
      <w:rFonts w:ascii="Times New Roman" w:eastAsia="Times New Roman" w:hAnsi="Times New Roman" w:cs="Times New Roman"/>
      <w:b/>
      <w:szCs w:val="20"/>
      <w:lang w:eastAsia="en-US"/>
    </w:rPr>
  </w:style>
  <w:style w:type="character" w:customStyle="1" w:styleId="Heading5Char">
    <w:name w:val="Heading 5 Char"/>
    <w:link w:val="Heading5"/>
    <w:rsid w:val="00EC7A8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C7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7A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7A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7A8D"/>
    <w:rPr>
      <w:rFonts w:ascii="Courier New" w:eastAsia="Times New Roman" w:hAnsi="Courier New" w:cs="Times New Roman"/>
      <w:i/>
      <w:szCs w:val="20"/>
      <w:lang w:val="en-US" w:eastAsia="en-US"/>
    </w:rPr>
  </w:style>
  <w:style w:type="paragraph" w:customStyle="1" w:styleId="HeadingBase">
    <w:name w:val="Heading Base"/>
    <w:rsid w:val="00EC7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7A8D"/>
    <w:pPr>
      <w:tabs>
        <w:tab w:val="right" w:leader="dot" w:pos="9072"/>
      </w:tabs>
      <w:ind w:left="567"/>
    </w:pPr>
    <w:rPr>
      <w:szCs w:val="22"/>
    </w:rPr>
  </w:style>
  <w:style w:type="paragraph" w:customStyle="1" w:styleId="TOCBase">
    <w:name w:val="TOC Base"/>
    <w:rsid w:val="00EC7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7A8D"/>
    <w:pPr>
      <w:tabs>
        <w:tab w:val="right" w:leader="dot" w:pos="9072"/>
      </w:tabs>
      <w:spacing w:before="40" w:after="40"/>
      <w:ind w:left="284"/>
    </w:pPr>
    <w:rPr>
      <w:rFonts w:ascii="Times New Roman" w:hAnsi="Times New Roman"/>
    </w:rPr>
  </w:style>
  <w:style w:type="paragraph" w:styleId="TOC1">
    <w:name w:val="toc 1"/>
    <w:basedOn w:val="TOCBase"/>
    <w:next w:val="Normal"/>
    <w:rsid w:val="00EC7A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7A8D"/>
    <w:pPr>
      <w:spacing w:before="5040"/>
      <w:jc w:val="center"/>
    </w:pPr>
    <w:rPr>
      <w:sz w:val="48"/>
      <w:szCs w:val="72"/>
      <w:lang w:val="en-US"/>
    </w:rPr>
  </w:style>
  <w:style w:type="character" w:customStyle="1" w:styleId="TitleChar">
    <w:name w:val="Title Char"/>
    <w:link w:val="Title"/>
    <w:rsid w:val="00EC7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7A8D"/>
    <w:pPr>
      <w:tabs>
        <w:tab w:val="left" w:pos="3600"/>
        <w:tab w:val="left" w:pos="3958"/>
      </w:tabs>
    </w:pPr>
  </w:style>
  <w:style w:type="paragraph" w:styleId="List">
    <w:name w:val="List"/>
    <w:basedOn w:val="BodyText"/>
    <w:next w:val="BodyText"/>
    <w:rsid w:val="00EC7A8D"/>
    <w:pPr>
      <w:tabs>
        <w:tab w:val="left" w:pos="340"/>
      </w:tabs>
      <w:spacing w:before="60" w:after="60"/>
      <w:ind w:left="340" w:hanging="340"/>
    </w:pPr>
  </w:style>
  <w:style w:type="paragraph" w:customStyle="1" w:styleId="Note">
    <w:name w:val="Note"/>
    <w:basedOn w:val="BodyText"/>
    <w:rsid w:val="00EC7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7A8D"/>
    <w:pPr>
      <w:framePr w:wrap="auto" w:hAnchor="text" w:y="6049"/>
    </w:pPr>
    <w:rPr>
      <w:color w:val="000000"/>
      <w:sz w:val="40"/>
    </w:rPr>
  </w:style>
  <w:style w:type="paragraph" w:customStyle="1" w:styleId="TOCTitle">
    <w:name w:val="TOCTitle"/>
    <w:basedOn w:val="Heading1"/>
    <w:rsid w:val="00EC7A8D"/>
    <w:pPr>
      <w:spacing w:after="240"/>
      <w:jc w:val="center"/>
      <w:outlineLvl w:val="9"/>
    </w:pPr>
    <w:rPr>
      <w:caps/>
    </w:rPr>
  </w:style>
  <w:style w:type="paragraph" w:customStyle="1" w:styleId="Version">
    <w:name w:val="Version"/>
    <w:rsid w:val="00EC7A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7A8D"/>
    <w:pPr>
      <w:numPr>
        <w:numId w:val="13"/>
      </w:numPr>
      <w:tabs>
        <w:tab w:val="clear" w:pos="680"/>
      </w:tabs>
    </w:pPr>
  </w:style>
  <w:style w:type="paragraph" w:styleId="Index1">
    <w:name w:val="index 1"/>
    <w:basedOn w:val="Normal"/>
    <w:next w:val="Normal"/>
    <w:semiHidden/>
    <w:rsid w:val="00EC7A8D"/>
    <w:pPr>
      <w:keepNext w:val="0"/>
      <w:tabs>
        <w:tab w:val="right" w:pos="4176"/>
      </w:tabs>
      <w:ind w:left="198" w:hanging="198"/>
    </w:pPr>
    <w:rPr>
      <w:rFonts w:ascii="Garamond" w:hAnsi="Garamond"/>
    </w:rPr>
  </w:style>
  <w:style w:type="paragraph" w:styleId="IndexHeading">
    <w:name w:val="index heading"/>
    <w:basedOn w:val="Normal"/>
    <w:next w:val="Index1"/>
    <w:semiHidden/>
    <w:rsid w:val="00EC7A8D"/>
    <w:pPr>
      <w:spacing w:before="120" w:after="120"/>
    </w:pPr>
    <w:rPr>
      <w:rFonts w:ascii="Arial" w:hAnsi="Arial"/>
      <w:b/>
      <w:color w:val="918585"/>
      <w:sz w:val="24"/>
    </w:rPr>
  </w:style>
  <w:style w:type="paragraph" w:customStyle="1" w:styleId="Chapter">
    <w:name w:val="Chapter"/>
    <w:basedOn w:val="Normal"/>
    <w:rsid w:val="00EC7A8D"/>
    <w:pPr>
      <w:spacing w:before="240"/>
    </w:pPr>
    <w:rPr>
      <w:rFonts w:ascii="Times New Roman" w:hAnsi="Times New Roman"/>
      <w:smallCaps/>
      <w:spacing w:val="80"/>
      <w:sz w:val="28"/>
    </w:rPr>
  </w:style>
  <w:style w:type="paragraph" w:customStyle="1" w:styleId="InChapter">
    <w:name w:val="InChapter"/>
    <w:basedOn w:val="Heading3"/>
    <w:rsid w:val="00EC7A8D"/>
    <w:pPr>
      <w:spacing w:after="240"/>
      <w:outlineLvl w:val="9"/>
    </w:pPr>
    <w:rPr>
      <w:noProof/>
    </w:rPr>
  </w:style>
  <w:style w:type="paragraph" w:styleId="Index2">
    <w:name w:val="index 2"/>
    <w:basedOn w:val="Normal"/>
    <w:next w:val="Normal"/>
    <w:semiHidden/>
    <w:rsid w:val="00EC7A8D"/>
    <w:pPr>
      <w:tabs>
        <w:tab w:val="right" w:pos="4176"/>
      </w:tabs>
      <w:ind w:left="568" w:hanging="284"/>
    </w:pPr>
    <w:rPr>
      <w:rFonts w:ascii="Garamond" w:hAnsi="Garamond"/>
    </w:rPr>
  </w:style>
  <w:style w:type="paragraph" w:customStyle="1" w:styleId="Byline">
    <w:name w:val="Byline"/>
    <w:rsid w:val="00EC7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7A8D"/>
    <w:pPr>
      <w:tabs>
        <w:tab w:val="clear" w:pos="3600"/>
        <w:tab w:val="clear" w:pos="3958"/>
      </w:tabs>
      <w:jc w:val="right"/>
    </w:pPr>
  </w:style>
  <w:style w:type="character" w:styleId="Emphasis">
    <w:name w:val="Emphasis"/>
    <w:qFormat/>
    <w:rsid w:val="00EC7A8D"/>
    <w:rPr>
      <w:i/>
    </w:rPr>
  </w:style>
  <w:style w:type="paragraph" w:styleId="Caption">
    <w:name w:val="caption"/>
    <w:basedOn w:val="BodyText"/>
    <w:next w:val="Normal"/>
    <w:qFormat/>
    <w:rsid w:val="00EC7A8D"/>
    <w:pPr>
      <w:framePr w:w="2268" w:hSpace="181" w:vSpace="181" w:wrap="around" w:vAnchor="text" w:hAnchor="page" w:x="1135" w:y="285" w:anchorLock="1"/>
    </w:pPr>
    <w:rPr>
      <w:i/>
    </w:rPr>
  </w:style>
  <w:style w:type="paragraph" w:customStyle="1" w:styleId="MiniTOCTitle">
    <w:name w:val="MiniTOCTitle"/>
    <w:basedOn w:val="Heading4"/>
    <w:rsid w:val="00EC7A8D"/>
    <w:pPr>
      <w:spacing w:before="240"/>
      <w:outlineLvl w:val="9"/>
    </w:pPr>
    <w:rPr>
      <w:noProof/>
      <w:sz w:val="24"/>
    </w:rPr>
  </w:style>
  <w:style w:type="paragraph" w:customStyle="1" w:styleId="MiniTOCItem">
    <w:name w:val="MiniTOCItem"/>
    <w:basedOn w:val="ListBullet"/>
    <w:rsid w:val="00EC7A8D"/>
    <w:pPr>
      <w:numPr>
        <w:numId w:val="0"/>
      </w:numPr>
      <w:tabs>
        <w:tab w:val="right" w:leader="dot" w:pos="6521"/>
      </w:tabs>
      <w:spacing w:before="0" w:after="0"/>
    </w:pPr>
  </w:style>
  <w:style w:type="paragraph" w:customStyle="1" w:styleId="TOFTitle">
    <w:name w:val="TOFTitle"/>
    <w:basedOn w:val="TOCTitle"/>
    <w:rsid w:val="00EC7A8D"/>
  </w:style>
  <w:style w:type="paragraph" w:styleId="TableofFigures">
    <w:name w:val="table of figures"/>
    <w:basedOn w:val="Normal"/>
    <w:next w:val="Normal"/>
    <w:semiHidden/>
    <w:rsid w:val="00EC7A8D"/>
    <w:pPr>
      <w:tabs>
        <w:tab w:val="right" w:leader="dot" w:pos="9072"/>
      </w:tabs>
      <w:ind w:left="970" w:hanging="403"/>
    </w:pPr>
    <w:rPr>
      <w:rFonts w:ascii="Times New Roman" w:hAnsi="Times New Roman"/>
      <w:b/>
    </w:rPr>
  </w:style>
  <w:style w:type="paragraph" w:styleId="ListNumber">
    <w:name w:val="List Number"/>
    <w:basedOn w:val="List"/>
    <w:rsid w:val="00EC7A8D"/>
    <w:pPr>
      <w:numPr>
        <w:numId w:val="10"/>
      </w:numPr>
    </w:pPr>
  </w:style>
  <w:style w:type="character" w:customStyle="1" w:styleId="WingdingSymbols">
    <w:name w:val="Wingding Symbols"/>
    <w:rsid w:val="00EC7A8D"/>
    <w:rPr>
      <w:rFonts w:ascii="Wingdings" w:hAnsi="Wingdings"/>
    </w:rPr>
  </w:style>
  <w:style w:type="paragraph" w:customStyle="1" w:styleId="TableHeading">
    <w:name w:val="Table Heading"/>
    <w:basedOn w:val="HeadingBase"/>
    <w:rsid w:val="00EC7A8D"/>
    <w:pPr>
      <w:keepLines/>
      <w:pBdr>
        <w:bottom w:val="single" w:sz="6" w:space="1" w:color="918585"/>
      </w:pBdr>
      <w:spacing w:before="240"/>
    </w:pPr>
  </w:style>
  <w:style w:type="character" w:customStyle="1" w:styleId="HotSpot">
    <w:name w:val="HotSpot"/>
    <w:rsid w:val="00EC7A8D"/>
    <w:rPr>
      <w:color w:val="0033CC"/>
      <w:u w:val="none"/>
    </w:rPr>
  </w:style>
  <w:style w:type="paragraph" w:customStyle="1" w:styleId="BodyTextRight">
    <w:name w:val="Body Text Right"/>
    <w:basedOn w:val="BodyText"/>
    <w:rsid w:val="00EC7A8D"/>
    <w:pPr>
      <w:spacing w:before="0" w:after="0"/>
      <w:jc w:val="right"/>
    </w:pPr>
  </w:style>
  <w:style w:type="paragraph" w:styleId="Index3">
    <w:name w:val="index 3"/>
    <w:basedOn w:val="ListNumber2"/>
    <w:next w:val="Normal"/>
    <w:semiHidden/>
    <w:rsid w:val="00EC7A8D"/>
    <w:pPr>
      <w:numPr>
        <w:numId w:val="0"/>
      </w:numPr>
      <w:tabs>
        <w:tab w:val="right" w:leader="dot" w:pos="4176"/>
      </w:tabs>
    </w:pPr>
  </w:style>
  <w:style w:type="paragraph" w:styleId="ListNumber2">
    <w:name w:val="List Number 2"/>
    <w:basedOn w:val="List2"/>
    <w:rsid w:val="00EC7A8D"/>
    <w:pPr>
      <w:numPr>
        <w:numId w:val="9"/>
      </w:numPr>
      <w:tabs>
        <w:tab w:val="clear" w:pos="1060"/>
      </w:tabs>
    </w:pPr>
  </w:style>
  <w:style w:type="paragraph" w:customStyle="1" w:styleId="MarginNote">
    <w:name w:val="Margin Note"/>
    <w:basedOn w:val="BodyText"/>
    <w:rsid w:val="00EC7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7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C7A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7A8D"/>
    <w:rPr>
      <w:sz w:val="32"/>
    </w:rPr>
  </w:style>
  <w:style w:type="paragraph" w:customStyle="1" w:styleId="HeadingProcedure">
    <w:name w:val="Heading Procedure"/>
    <w:basedOn w:val="HeadingBase"/>
    <w:next w:val="Normal"/>
    <w:rsid w:val="00EC7A8D"/>
    <w:pPr>
      <w:tabs>
        <w:tab w:val="left" w:pos="0"/>
      </w:tabs>
      <w:spacing w:before="120" w:after="60"/>
    </w:pPr>
    <w:rPr>
      <w:i/>
      <w:color w:val="918585"/>
      <w:sz w:val="22"/>
    </w:rPr>
  </w:style>
  <w:style w:type="paragraph" w:customStyle="1" w:styleId="TableBodyText">
    <w:name w:val="Table Body Text"/>
    <w:basedOn w:val="BodyText"/>
    <w:rsid w:val="00EC7A8D"/>
    <w:pPr>
      <w:spacing w:before="60" w:after="60"/>
    </w:pPr>
  </w:style>
  <w:style w:type="paragraph" w:styleId="ListContinue">
    <w:name w:val="List Continue"/>
    <w:basedOn w:val="List"/>
    <w:rsid w:val="00EC7A8D"/>
    <w:pPr>
      <w:ind w:firstLine="0"/>
    </w:pPr>
  </w:style>
  <w:style w:type="paragraph" w:customStyle="1" w:styleId="ListNote">
    <w:name w:val="List Note"/>
    <w:basedOn w:val="List"/>
    <w:rsid w:val="00EC7A8D"/>
    <w:pPr>
      <w:pBdr>
        <w:top w:val="single" w:sz="6" w:space="2" w:color="918585"/>
        <w:bottom w:val="single" w:sz="6" w:space="2" w:color="918585"/>
      </w:pBdr>
      <w:tabs>
        <w:tab w:val="left" w:pos="1021"/>
      </w:tabs>
      <w:ind w:firstLine="0"/>
    </w:pPr>
  </w:style>
  <w:style w:type="paragraph" w:customStyle="1" w:styleId="Warning">
    <w:name w:val="Warning"/>
    <w:basedOn w:val="BodyText"/>
    <w:rsid w:val="00EC7A8D"/>
    <w:pPr>
      <w:shd w:val="clear" w:color="auto" w:fill="D9D9D9"/>
      <w:tabs>
        <w:tab w:val="left" w:pos="992"/>
      </w:tabs>
      <w:ind w:left="119" w:right="119"/>
    </w:pPr>
    <w:rPr>
      <w:sz w:val="20"/>
    </w:rPr>
  </w:style>
  <w:style w:type="paragraph" w:customStyle="1" w:styleId="MarginIcons">
    <w:name w:val="Margin Icons"/>
    <w:basedOn w:val="BodyText"/>
    <w:rsid w:val="00EC7A8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C7A8D"/>
    <w:rPr>
      <w:rFonts w:ascii="Courier New" w:hAnsi="Courier New"/>
    </w:rPr>
  </w:style>
  <w:style w:type="paragraph" w:customStyle="1" w:styleId="NoteBullet">
    <w:name w:val="Note Bullet"/>
    <w:basedOn w:val="Note"/>
    <w:rsid w:val="00EC7A8D"/>
    <w:pPr>
      <w:tabs>
        <w:tab w:val="clear" w:pos="680"/>
      </w:tabs>
      <w:spacing w:before="60" w:after="60"/>
    </w:pPr>
  </w:style>
  <w:style w:type="paragraph" w:customStyle="1" w:styleId="SubHeading2">
    <w:name w:val="SubHeading2"/>
    <w:basedOn w:val="HeadingBase"/>
    <w:rsid w:val="00EC7A8D"/>
    <w:pPr>
      <w:spacing w:before="240" w:after="60"/>
    </w:pPr>
    <w:rPr>
      <w:sz w:val="20"/>
    </w:rPr>
  </w:style>
  <w:style w:type="paragraph" w:customStyle="1" w:styleId="SubHeading1">
    <w:name w:val="SubHeading1"/>
    <w:basedOn w:val="HeadingBase"/>
    <w:rsid w:val="00EC7A8D"/>
    <w:pPr>
      <w:spacing w:before="240" w:after="60"/>
    </w:pPr>
    <w:rPr>
      <w:color w:val="918585"/>
      <w:sz w:val="22"/>
    </w:rPr>
  </w:style>
  <w:style w:type="paragraph" w:customStyle="1" w:styleId="SideHeading">
    <w:name w:val="Side Heading"/>
    <w:basedOn w:val="HeadingBase"/>
    <w:rsid w:val="00EC7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7A8D"/>
    <w:pPr>
      <w:tabs>
        <w:tab w:val="num" w:pos="360"/>
      </w:tabs>
    </w:pPr>
  </w:style>
  <w:style w:type="paragraph" w:styleId="PlainText">
    <w:name w:val="Plain Text"/>
    <w:basedOn w:val="Normal"/>
    <w:link w:val="PlainTextChar"/>
    <w:rsid w:val="00EC7A8D"/>
    <w:rPr>
      <w:sz w:val="20"/>
    </w:rPr>
  </w:style>
  <w:style w:type="character" w:customStyle="1" w:styleId="PlainTextChar">
    <w:name w:val="Plain Text Char"/>
    <w:basedOn w:val="DefaultParagraphFont"/>
    <w:link w:val="PlainText"/>
    <w:rsid w:val="00EC7A8D"/>
    <w:rPr>
      <w:rFonts w:ascii="Courier New" w:eastAsia="Times New Roman" w:hAnsi="Courier New" w:cs="Times New Roman"/>
      <w:sz w:val="20"/>
      <w:szCs w:val="20"/>
      <w:lang w:val="en-US" w:eastAsia="en-US"/>
    </w:rPr>
  </w:style>
  <w:style w:type="character" w:customStyle="1" w:styleId="MenuOption">
    <w:name w:val="Menu Option"/>
    <w:rsid w:val="00EC7A8D"/>
    <w:rPr>
      <w:b/>
      <w:smallCaps/>
    </w:rPr>
  </w:style>
  <w:style w:type="paragraph" w:customStyle="1" w:styleId="TableListNumber">
    <w:name w:val="Table List Number"/>
    <w:basedOn w:val="ListNumber"/>
    <w:rsid w:val="00EC7A8D"/>
    <w:pPr>
      <w:numPr>
        <w:numId w:val="0"/>
      </w:numPr>
    </w:pPr>
  </w:style>
  <w:style w:type="paragraph" w:styleId="TOC4">
    <w:name w:val="toc 4"/>
    <w:basedOn w:val="TOCBase"/>
    <w:next w:val="Normal"/>
    <w:semiHidden/>
    <w:rsid w:val="00EC7A8D"/>
    <w:pPr>
      <w:tabs>
        <w:tab w:val="right" w:leader="dot" w:pos="9071"/>
      </w:tabs>
      <w:ind w:left="1701"/>
    </w:pPr>
  </w:style>
  <w:style w:type="paragraph" w:customStyle="1" w:styleId="ListAlpha">
    <w:name w:val="List Alpha"/>
    <w:basedOn w:val="List"/>
    <w:rsid w:val="00EC7A8D"/>
    <w:pPr>
      <w:numPr>
        <w:numId w:val="8"/>
      </w:numPr>
    </w:pPr>
  </w:style>
  <w:style w:type="paragraph" w:customStyle="1" w:styleId="ListAlpha2">
    <w:name w:val="List Alpha 2"/>
    <w:basedOn w:val="List2"/>
    <w:rsid w:val="00EC7A8D"/>
    <w:pPr>
      <w:numPr>
        <w:numId w:val="7"/>
      </w:numPr>
    </w:pPr>
  </w:style>
  <w:style w:type="paragraph" w:styleId="List2">
    <w:name w:val="List 2"/>
    <w:basedOn w:val="BodyText"/>
    <w:rsid w:val="00EC7A8D"/>
    <w:pPr>
      <w:tabs>
        <w:tab w:val="left" w:pos="680"/>
      </w:tabs>
      <w:spacing w:before="60" w:after="60"/>
      <w:ind w:left="680" w:hanging="340"/>
    </w:pPr>
  </w:style>
  <w:style w:type="paragraph" w:styleId="List3">
    <w:name w:val="List 3"/>
    <w:basedOn w:val="BodyText"/>
    <w:rsid w:val="00EC7A8D"/>
    <w:pPr>
      <w:tabs>
        <w:tab w:val="left" w:pos="1021"/>
      </w:tabs>
      <w:spacing w:before="60" w:after="60"/>
      <w:ind w:left="1020" w:hanging="340"/>
    </w:pPr>
  </w:style>
  <w:style w:type="paragraph" w:styleId="List4">
    <w:name w:val="List 4"/>
    <w:basedOn w:val="BodyText"/>
    <w:rsid w:val="00EC7A8D"/>
    <w:pPr>
      <w:tabs>
        <w:tab w:val="left" w:pos="1361"/>
      </w:tabs>
      <w:spacing w:before="60" w:after="60"/>
      <w:ind w:left="1361" w:hanging="340"/>
    </w:pPr>
  </w:style>
  <w:style w:type="paragraph" w:styleId="List5">
    <w:name w:val="List 5"/>
    <w:basedOn w:val="BodyText"/>
    <w:rsid w:val="00EC7A8D"/>
    <w:pPr>
      <w:tabs>
        <w:tab w:val="left" w:pos="1701"/>
      </w:tabs>
      <w:spacing w:before="60" w:after="60"/>
      <w:ind w:left="1701" w:hanging="340"/>
    </w:pPr>
  </w:style>
  <w:style w:type="paragraph" w:styleId="ListBullet3">
    <w:name w:val="List Bullet 3"/>
    <w:basedOn w:val="List3"/>
    <w:rsid w:val="00EC7A8D"/>
    <w:pPr>
      <w:numPr>
        <w:numId w:val="14"/>
      </w:numPr>
      <w:tabs>
        <w:tab w:val="clear" w:pos="1021"/>
      </w:tabs>
      <w:ind w:left="1037" w:hanging="357"/>
    </w:pPr>
  </w:style>
  <w:style w:type="paragraph" w:styleId="ListBullet4">
    <w:name w:val="List Bullet 4"/>
    <w:basedOn w:val="List4"/>
    <w:rsid w:val="00EC7A8D"/>
    <w:pPr>
      <w:numPr>
        <w:numId w:val="2"/>
      </w:numPr>
    </w:pPr>
  </w:style>
  <w:style w:type="paragraph" w:styleId="ListBullet5">
    <w:name w:val="List Bullet 5"/>
    <w:basedOn w:val="List5"/>
    <w:rsid w:val="00EC7A8D"/>
    <w:pPr>
      <w:numPr>
        <w:numId w:val="3"/>
      </w:numPr>
    </w:pPr>
  </w:style>
  <w:style w:type="paragraph" w:styleId="ListContinue2">
    <w:name w:val="List Continue 2"/>
    <w:basedOn w:val="List2"/>
    <w:rsid w:val="00EC7A8D"/>
    <w:pPr>
      <w:ind w:firstLine="0"/>
    </w:pPr>
  </w:style>
  <w:style w:type="paragraph" w:styleId="ListContinue3">
    <w:name w:val="List Continue 3"/>
    <w:basedOn w:val="List3"/>
    <w:rsid w:val="00EC7A8D"/>
    <w:pPr>
      <w:ind w:left="1021" w:firstLine="0"/>
    </w:pPr>
  </w:style>
  <w:style w:type="paragraph" w:styleId="ListContinue4">
    <w:name w:val="List Continue 4"/>
    <w:basedOn w:val="List4"/>
    <w:rsid w:val="00EC7A8D"/>
    <w:pPr>
      <w:ind w:firstLine="0"/>
    </w:pPr>
  </w:style>
  <w:style w:type="paragraph" w:styleId="ListContinue5">
    <w:name w:val="List Continue 5"/>
    <w:basedOn w:val="List5"/>
    <w:rsid w:val="00EC7A8D"/>
    <w:pPr>
      <w:ind w:firstLine="0"/>
    </w:pPr>
  </w:style>
  <w:style w:type="paragraph" w:styleId="ListNumber3">
    <w:name w:val="List Number 3"/>
    <w:basedOn w:val="List3"/>
    <w:rsid w:val="00EC7A8D"/>
    <w:pPr>
      <w:numPr>
        <w:numId w:val="4"/>
      </w:numPr>
    </w:pPr>
  </w:style>
  <w:style w:type="paragraph" w:styleId="ListNumber4">
    <w:name w:val="List Number 4"/>
    <w:basedOn w:val="List4"/>
    <w:rsid w:val="00EC7A8D"/>
    <w:pPr>
      <w:numPr>
        <w:numId w:val="5"/>
      </w:numPr>
    </w:pPr>
  </w:style>
  <w:style w:type="paragraph" w:styleId="ListNumber5">
    <w:name w:val="List Number 5"/>
    <w:basedOn w:val="List5"/>
    <w:rsid w:val="00EC7A8D"/>
    <w:pPr>
      <w:numPr>
        <w:numId w:val="6"/>
      </w:numPr>
    </w:pPr>
  </w:style>
  <w:style w:type="paragraph" w:styleId="BlockText">
    <w:name w:val="Block Text"/>
    <w:basedOn w:val="Normal"/>
    <w:rsid w:val="00EC7A8D"/>
    <w:pPr>
      <w:spacing w:after="120"/>
      <w:ind w:left="1440" w:right="1440"/>
    </w:pPr>
  </w:style>
  <w:style w:type="character" w:customStyle="1" w:styleId="Subscript">
    <w:name w:val="Subscript"/>
    <w:rsid w:val="00EC7A8D"/>
    <w:rPr>
      <w:sz w:val="16"/>
      <w:vertAlign w:val="subscript"/>
    </w:rPr>
  </w:style>
  <w:style w:type="character" w:customStyle="1" w:styleId="Superscript">
    <w:name w:val="Superscript"/>
    <w:rsid w:val="00EC7A8D"/>
    <w:rPr>
      <w:sz w:val="16"/>
      <w:vertAlign w:val="superscript"/>
    </w:rPr>
  </w:style>
  <w:style w:type="character" w:customStyle="1" w:styleId="Symbols">
    <w:name w:val="Symbols"/>
    <w:rsid w:val="00EC7A8D"/>
    <w:rPr>
      <w:rFonts w:ascii="Symbol" w:hAnsi="Symbol"/>
    </w:rPr>
  </w:style>
  <w:style w:type="character" w:customStyle="1" w:styleId="MenuOptions">
    <w:name w:val="Menu Options"/>
    <w:rsid w:val="00EC7A8D"/>
    <w:rPr>
      <w:rFonts w:ascii="Arial Narrow" w:hAnsi="Arial Narrow"/>
      <w:smallCaps/>
    </w:rPr>
  </w:style>
  <w:style w:type="character" w:customStyle="1" w:styleId="Buttons">
    <w:name w:val="Buttons"/>
    <w:rsid w:val="00EC7A8D"/>
    <w:rPr>
      <w:b/>
    </w:rPr>
  </w:style>
  <w:style w:type="character" w:customStyle="1" w:styleId="Underlined">
    <w:name w:val="Underlined"/>
    <w:rsid w:val="00EC7A8D"/>
    <w:rPr>
      <w:u w:val="single"/>
    </w:rPr>
  </w:style>
  <w:style w:type="paragraph" w:customStyle="1" w:styleId="TableBodyTextRight">
    <w:name w:val="Table Body Text Right"/>
    <w:basedOn w:val="TableBodyText"/>
    <w:rsid w:val="00EC7A8D"/>
    <w:pPr>
      <w:widowControl w:val="0"/>
      <w:autoSpaceDE w:val="0"/>
      <w:autoSpaceDN w:val="0"/>
      <w:adjustRightInd w:val="0"/>
      <w:jc w:val="right"/>
    </w:pPr>
    <w:rPr>
      <w:rFonts w:cs="Arial"/>
      <w:szCs w:val="18"/>
    </w:rPr>
  </w:style>
  <w:style w:type="paragraph" w:customStyle="1" w:styleId="CopyrightText">
    <w:name w:val="Copyright Text"/>
    <w:basedOn w:val="BodyText"/>
    <w:rsid w:val="00EC7A8D"/>
    <w:rPr>
      <w:sz w:val="18"/>
    </w:rPr>
  </w:style>
  <w:style w:type="paragraph" w:customStyle="1" w:styleId="BodySmallRight">
    <w:name w:val="Body Small Right"/>
    <w:basedOn w:val="BodyTextRight"/>
    <w:rsid w:val="00EC7A8D"/>
    <w:rPr>
      <w:sz w:val="18"/>
      <w:szCs w:val="18"/>
    </w:rPr>
  </w:style>
  <w:style w:type="paragraph" w:customStyle="1" w:styleId="MarginEdition">
    <w:name w:val="Margin Edition"/>
    <w:basedOn w:val="MarginNote"/>
    <w:rsid w:val="00EC7A8D"/>
    <w:pPr>
      <w:spacing w:before="0" w:after="0"/>
    </w:pPr>
    <w:rPr>
      <w:rFonts w:ascii="Times New Roman" w:hAnsi="Times New Roman"/>
      <w:color w:val="999999"/>
    </w:rPr>
  </w:style>
  <w:style w:type="paragraph" w:customStyle="1" w:styleId="Spacer">
    <w:name w:val="Spacer"/>
    <w:basedOn w:val="Normal"/>
    <w:rsid w:val="00EC7A8D"/>
    <w:rPr>
      <w:sz w:val="2"/>
      <w:szCs w:val="2"/>
    </w:rPr>
  </w:style>
  <w:style w:type="character" w:customStyle="1" w:styleId="Small">
    <w:name w:val="Small"/>
    <w:rsid w:val="00EC7A8D"/>
    <w:rPr>
      <w:sz w:val="16"/>
    </w:rPr>
  </w:style>
  <w:style w:type="paragraph" w:customStyle="1" w:styleId="WideTable">
    <w:name w:val="Wide Table"/>
    <w:basedOn w:val="Normal"/>
    <w:rsid w:val="00EC7A8D"/>
    <w:pPr>
      <w:ind w:left="-1418"/>
    </w:pPr>
    <w:rPr>
      <w:sz w:val="2"/>
      <w:szCs w:val="2"/>
    </w:rPr>
  </w:style>
  <w:style w:type="character" w:styleId="PageNumber">
    <w:name w:val="page number"/>
    <w:rsid w:val="00EC7A8D"/>
  </w:style>
  <w:style w:type="paragraph" w:styleId="Quote">
    <w:name w:val="Quote"/>
    <w:basedOn w:val="Heading1"/>
    <w:link w:val="QuoteChar"/>
    <w:qFormat/>
    <w:rsid w:val="00EC7A8D"/>
    <w:rPr>
      <w:b w:val="0"/>
      <w:sz w:val="72"/>
      <w:szCs w:val="72"/>
      <w:lang w:val="en-NZ"/>
    </w:rPr>
  </w:style>
  <w:style w:type="character" w:customStyle="1" w:styleId="QuoteChar">
    <w:name w:val="Quote Char"/>
    <w:link w:val="Quote"/>
    <w:rsid w:val="00EC7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7A8D"/>
    <w:pPr>
      <w:pageBreakBefore/>
    </w:pPr>
  </w:style>
  <w:style w:type="paragraph" w:customStyle="1" w:styleId="Border">
    <w:name w:val="Border"/>
    <w:basedOn w:val="Normal"/>
    <w:qFormat/>
    <w:rsid w:val="00EC7A8D"/>
    <w:pPr>
      <w:pBdr>
        <w:top w:val="single" w:sz="18" w:space="1" w:color="auto"/>
      </w:pBdr>
    </w:pPr>
    <w:rPr>
      <w:rFonts w:ascii="Times New Roman" w:hAnsi="Times New Roman"/>
      <w:color w:val="FFFFFF"/>
      <w:sz w:val="2"/>
    </w:rPr>
  </w:style>
  <w:style w:type="character" w:styleId="IntenseEmphasis">
    <w:name w:val="Intense Emphasis"/>
    <w:uiPriority w:val="21"/>
    <w:qFormat/>
    <w:rsid w:val="00EC7A8D"/>
    <w:rPr>
      <w:b/>
      <w:bCs/>
      <w:i/>
      <w:iCs/>
      <w:color w:val="auto"/>
    </w:rPr>
  </w:style>
  <w:style w:type="paragraph" w:styleId="IntenseQuote">
    <w:name w:val="Intense Quote"/>
    <w:basedOn w:val="Normal"/>
    <w:next w:val="Normal"/>
    <w:link w:val="IntenseQuoteChar"/>
    <w:uiPriority w:val="30"/>
    <w:qFormat/>
    <w:rsid w:val="00EC7A8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C7A8D"/>
    <w:rPr>
      <w:rFonts w:ascii="Courier New" w:eastAsia="Times New Roman" w:hAnsi="Courier New" w:cs="Times New Roman"/>
      <w:b/>
      <w:bCs/>
      <w:i/>
      <w:iCs/>
      <w:szCs w:val="20"/>
      <w:lang w:val="en-US" w:eastAsia="en-US"/>
    </w:rPr>
  </w:style>
  <w:style w:type="character" w:styleId="SubtleReference">
    <w:name w:val="Subtle Reference"/>
    <w:uiPriority w:val="31"/>
    <w:qFormat/>
    <w:rsid w:val="00EC7A8D"/>
    <w:rPr>
      <w:smallCaps/>
      <w:color w:val="auto"/>
      <w:u w:val="single"/>
    </w:rPr>
  </w:style>
  <w:style w:type="character" w:styleId="IntenseReference">
    <w:name w:val="Intense Reference"/>
    <w:uiPriority w:val="32"/>
    <w:qFormat/>
    <w:rsid w:val="00EC7A8D"/>
    <w:rPr>
      <w:b/>
      <w:bCs/>
      <w:smallCaps/>
      <w:color w:val="auto"/>
      <w:spacing w:val="5"/>
      <w:u w:val="single"/>
    </w:rPr>
  </w:style>
  <w:style w:type="paragraph" w:customStyle="1" w:styleId="2ColumnHeading">
    <w:name w:val="2Column Heading"/>
    <w:basedOn w:val="BodyText"/>
    <w:qFormat/>
    <w:rsid w:val="00EC7A8D"/>
    <w:pPr>
      <w:spacing w:after="60"/>
      <w:ind w:left="-2268"/>
    </w:pPr>
    <w:rPr>
      <w:b/>
    </w:rPr>
  </w:style>
  <w:style w:type="paragraph" w:customStyle="1" w:styleId="Heading1TOC">
    <w:name w:val="Heading1 TOC"/>
    <w:basedOn w:val="Normal"/>
    <w:qFormat/>
    <w:rsid w:val="00EC7A8D"/>
    <w:pPr>
      <w:spacing w:before="240" w:after="120"/>
    </w:pPr>
    <w:rPr>
      <w:rFonts w:ascii="Times New Roman" w:hAnsi="Times New Roman"/>
      <w:b/>
      <w:sz w:val="32"/>
    </w:rPr>
  </w:style>
  <w:style w:type="paragraph" w:customStyle="1" w:styleId="Heading2TOC">
    <w:name w:val="Heading2 TOC"/>
    <w:basedOn w:val="Normal"/>
    <w:qFormat/>
    <w:rsid w:val="00EC7A8D"/>
    <w:pPr>
      <w:spacing w:before="240" w:after="60"/>
    </w:pPr>
    <w:rPr>
      <w:rFonts w:ascii="Times New Roman" w:hAnsi="Times New Roman"/>
      <w:b/>
      <w:sz w:val="28"/>
    </w:rPr>
  </w:style>
  <w:style w:type="character" w:customStyle="1" w:styleId="Underline">
    <w:name w:val="Underline"/>
    <w:qFormat/>
    <w:rsid w:val="00EC7A8D"/>
    <w:rPr>
      <w:u w:val="single"/>
    </w:rPr>
  </w:style>
  <w:style w:type="character" w:customStyle="1" w:styleId="BoldandItalics">
    <w:name w:val="Bold and Italics"/>
    <w:qFormat/>
    <w:rsid w:val="00EC7A8D"/>
    <w:rPr>
      <w:b/>
      <w:i/>
      <w:u w:val="none"/>
    </w:rPr>
  </w:style>
  <w:style w:type="paragraph" w:styleId="BalloonText">
    <w:name w:val="Balloon Text"/>
    <w:basedOn w:val="Normal"/>
    <w:link w:val="BalloonTextChar"/>
    <w:rsid w:val="00EC7A8D"/>
    <w:rPr>
      <w:rFonts w:ascii="Tahoma" w:hAnsi="Tahoma" w:cs="Tahoma"/>
      <w:sz w:val="16"/>
      <w:szCs w:val="16"/>
    </w:rPr>
  </w:style>
  <w:style w:type="character" w:customStyle="1" w:styleId="BalloonTextChar">
    <w:name w:val="Balloon Text Char"/>
    <w:link w:val="BalloonText"/>
    <w:rsid w:val="00EC7A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7A8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C7A8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1199</Words>
  <Characters>8340</Characters>
  <Application>Microsoft Office Word</Application>
  <DocSecurity>0</DocSecurity>
  <Lines>265</Lines>
  <Paragraphs>152</Paragraphs>
  <ScaleCrop>false</ScaleCrop>
  <Company>Author-it Software Corporation Ltd.</Company>
  <LinksUpToDate>false</LinksUpToDate>
  <CharactersWithSpaces>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CPC60208 Advanced Diploma of Building and Construction (Management)</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2012-05-27T05:12:00Z</dcterms:created>
  <dcterms:modified xsi:type="dcterms:W3CDTF">2012-05-27T05:12:00Z</dcterms:modified>
</cp:coreProperties>
</file>