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126" w:rsidP="00E97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CPC50408 Diploma of Plumbing and Services</w:t>
      </w:r>
      <w:r>
        <w:fldChar w:fldCharType="end"/>
      </w:r>
    </w:p>
    <w:p w:rsidR="00E97126" w:rsidP="00E97126">
      <w:pPr>
        <w:pStyle w:val="Version"/>
        <w:sectPr w:rsidSect="00737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D72" w:rsidP="00737D72">
      <w:pPr>
        <w:pStyle w:val="SuperHeading"/>
      </w:pPr>
      <w:r w:rsidRPr="00737D72">
        <w:t>CPC50408 Diploma of Plumbing and Services</w:t>
      </w:r>
    </w:p>
    <w:p w:rsidR="00000000" w:rsidRPr="00737D72" w:rsidP="00737D72">
      <w:pPr>
        <w:pStyle w:val="Heading1"/>
      </w:pPr>
      <w:bookmarkStart w:id="1" w:name="O_298326"/>
      <w:bookmarkEnd w:id="1"/>
      <w:r w:rsidRPr="00737D72">
        <w:t>Modification History</w:t>
      </w:r>
    </w:p>
    <w:p w:rsidR="00000000" w:rsidRPr="00737D72" w:rsidP="00737D72">
      <w:pPr>
        <w:pStyle w:val="BodyText"/>
      </w:pPr>
      <w:r w:rsidRPr="00737D72">
        <w:t>Not Applicable</w:t>
      </w:r>
    </w:p>
    <w:p w:rsidR="00000000" w:rsidRPr="00737D72" w:rsidP="00737D72">
      <w:pPr>
        <w:pStyle w:val="AllowPageBreak"/>
      </w:pPr>
    </w:p>
    <w:p w:rsidR="00000000" w:rsidRPr="00737D72" w:rsidP="00737D72">
      <w:pPr>
        <w:pStyle w:val="Heading1"/>
      </w:pPr>
      <w:bookmarkStart w:id="2" w:name="O_265430"/>
      <w:bookmarkEnd w:id="2"/>
      <w:r w:rsidRPr="00737D72">
        <w:t>Description</w:t>
      </w:r>
    </w:p>
    <w:p w:rsidR="00000000" w:rsidRPr="00737D72" w:rsidP="00737D72">
      <w:pPr>
        <w:pStyle w:val="BodyText"/>
      </w:pPr>
      <w:r w:rsidRPr="00737D72">
        <w:t>This qualification provides an outcome for:</w:t>
      </w:r>
    </w:p>
    <w:p w:rsidR="00000000" w:rsidRPr="00737D72" w:rsidP="00737D72">
      <w:pPr>
        <w:pStyle w:val="ListBullet"/>
      </w:pPr>
      <w:r w:rsidRPr="00737D72">
        <w:t>specialist and senior plumbers, fire services professionals and air conditioning and m</w:t>
      </w:r>
      <w:r w:rsidRPr="00737D72">
        <w:t>echanical services professionals with advanced technical skill requirements</w:t>
      </w:r>
    </w:p>
    <w:p w:rsidR="00000000" w:rsidRPr="00737D72" w:rsidP="00737D72">
      <w:pPr>
        <w:pStyle w:val="ListBullet"/>
      </w:pPr>
      <w:r w:rsidRPr="00737D72">
        <w:t>experienced professionals who are pursuing management roles within the plumbing and services industry.</w:t>
      </w:r>
    </w:p>
    <w:p w:rsidR="00000000" w:rsidRPr="00737D72" w:rsidP="00737D72">
      <w:pPr>
        <w:pStyle w:val="BodyText"/>
      </w:pPr>
      <w:r w:rsidRPr="00737D72">
        <w:t>Occupational titles may include:</w:t>
      </w:r>
    </w:p>
    <w:p w:rsidR="00000000" w:rsidRPr="00737D72" w:rsidP="00737D72">
      <w:pPr>
        <w:pStyle w:val="ListBullet"/>
      </w:pPr>
      <w:r w:rsidRPr="00737D72">
        <w:t>Senior plumber</w:t>
      </w:r>
    </w:p>
    <w:p w:rsidR="00000000" w:rsidRPr="00737D72" w:rsidP="00737D72">
      <w:pPr>
        <w:pStyle w:val="ListBullet"/>
      </w:pPr>
      <w:r w:rsidRPr="00737D72">
        <w:t>Fire services technician</w:t>
      </w:r>
    </w:p>
    <w:p w:rsidR="00000000" w:rsidRPr="00737D72" w:rsidP="00737D72">
      <w:pPr>
        <w:pStyle w:val="ListBullet"/>
      </w:pPr>
      <w:r w:rsidRPr="00737D72">
        <w:t>Air conditioning and mechanical services technician</w:t>
      </w:r>
    </w:p>
    <w:p w:rsidR="00000000" w:rsidRPr="00737D72" w:rsidP="00737D72">
      <w:pPr>
        <w:pStyle w:val="ListBullet"/>
      </w:pPr>
      <w:r w:rsidRPr="00737D72">
        <w:t>Plumbing manager.</w:t>
      </w:r>
    </w:p>
    <w:p w:rsidR="00000000" w:rsidRPr="00737D72" w:rsidP="00737D72">
      <w:pPr>
        <w:pStyle w:val="BodyText"/>
      </w:pPr>
      <w:r w:rsidRPr="00737D72">
        <w:t>The qualification has core and elective unit of competency requirements that cover common skills for the plumbing industry, as well as specialist streams:</w:t>
      </w:r>
    </w:p>
    <w:p w:rsidR="00000000" w:rsidRPr="00737D72" w:rsidP="00737D72">
      <w:pPr>
        <w:pStyle w:val="BodyText"/>
      </w:pPr>
      <w:r w:rsidRPr="00737D72">
        <w:t xml:space="preserve">The plumbing industry strongly </w:t>
      </w:r>
      <w:r w:rsidRPr="00737D72">
        <w:t xml:space="preserve">affirms that training and assessment leading to recognition of skills must be undertaken in a real or very closely simulated workplace environment and this qualification requires all units of competency to be delivered in this context. </w:t>
      </w:r>
    </w:p>
    <w:p w:rsidR="00E97126" w:rsidP="00737D72">
      <w:pPr>
        <w:pStyle w:val="BodyText"/>
      </w:pPr>
      <w:r w:rsidRPr="00737D72">
        <w:t>Completion of the g</w:t>
      </w:r>
      <w:r w:rsidRPr="00737D72">
        <w:t>eneral induction training program specified by the National Code of Practice for Induction Training for Construction Work (ASCC 2007) is required before entering a construction work site. Achievement of unit CPCCOHS1001A covers this requirement.</w:t>
      </w:r>
    </w:p>
    <w:p w:rsidR="00E97126" w:rsidP="00737D72">
      <w:pPr>
        <w:pStyle w:val="BodyText"/>
      </w:pPr>
    </w:p>
    <w:p w:rsidR="00000000" w:rsidRPr="00737D72" w:rsidP="00737D72">
      <w:pPr>
        <w:pStyle w:val="Heading1"/>
      </w:pPr>
      <w:bookmarkStart w:id="3" w:name="O_298322"/>
      <w:bookmarkEnd w:id="3"/>
      <w:r w:rsidRPr="00737D72">
        <w:t>Pathways Information</w:t>
      </w:r>
    </w:p>
    <w:p w:rsidR="00000000" w:rsidRPr="00737D72" w:rsidP="00737D72">
      <w:pPr>
        <w:pStyle w:val="BodyText"/>
      </w:pPr>
      <w:r w:rsidRPr="00737D72">
        <w:t>Not Applicable</w:t>
      </w:r>
    </w:p>
    <w:p w:rsidR="00000000" w:rsidRPr="00737D72" w:rsidP="00737D72">
      <w:pPr>
        <w:pStyle w:val="AllowPageBreak"/>
      </w:pPr>
    </w:p>
    <w:p w:rsidR="00000000" w:rsidRPr="00737D72" w:rsidP="00737D72">
      <w:pPr>
        <w:pStyle w:val="Heading1"/>
      </w:pPr>
      <w:bookmarkStart w:id="4" w:name="O_298324"/>
      <w:bookmarkEnd w:id="4"/>
      <w:r w:rsidRPr="00737D72">
        <w:t>Licensing/Regulatory Information</w:t>
      </w:r>
    </w:p>
    <w:p w:rsidR="00000000" w:rsidRPr="00737D72" w:rsidP="00737D72">
      <w:pPr>
        <w:pStyle w:val="BodyText"/>
      </w:pPr>
      <w:r w:rsidRPr="00737D72">
        <w:t>Not Applicable</w:t>
      </w:r>
    </w:p>
    <w:p w:rsidR="00000000" w:rsidRPr="00737D72" w:rsidP="00737D72">
      <w:pPr>
        <w:pStyle w:val="AllowPageBreak"/>
      </w:pPr>
    </w:p>
    <w:p w:rsidR="00000000" w:rsidRPr="00737D72" w:rsidP="00737D72">
      <w:pPr>
        <w:pStyle w:val="Heading1"/>
      </w:pPr>
      <w:bookmarkStart w:id="5" w:name="O_298323"/>
      <w:bookmarkEnd w:id="5"/>
      <w:r w:rsidRPr="00737D72">
        <w:t>Entry Requirements</w:t>
      </w:r>
    </w:p>
    <w:p w:rsidR="00000000" w:rsidRPr="00737D72" w:rsidP="00737D72">
      <w:pPr>
        <w:pStyle w:val="BodyText"/>
      </w:pPr>
      <w:r w:rsidRPr="00737D72">
        <w:t>Not Applicable</w:t>
      </w:r>
    </w:p>
    <w:p w:rsidR="00000000" w:rsidRPr="00737D72" w:rsidP="00737D72">
      <w:pPr>
        <w:pStyle w:val="AllowPageBreak"/>
      </w:pPr>
    </w:p>
    <w:p w:rsidR="00000000" w:rsidRPr="00737D72" w:rsidP="00737D72">
      <w:pPr>
        <w:pStyle w:val="Heading1"/>
      </w:pPr>
      <w:bookmarkStart w:id="6" w:name="O_265432"/>
      <w:bookmarkEnd w:id="6"/>
      <w:r w:rsidRPr="00737D72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rPr>
                <w:rStyle w:val="SpecialBold"/>
              </w:rPr>
              <w:t>EMPLOYABILITY SKILLS QUALIFICATION SUMMARY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BodyText"/>
            </w:pPr>
            <w:r w:rsidRPr="00737D72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rPr>
                <w:rStyle w:val="SpecialBold"/>
              </w:rPr>
              <w:t>Industry</w:t>
            </w:r>
            <w:r w:rsidRPr="00737D72">
              <w:t>/</w:t>
            </w:r>
            <w:r w:rsidRPr="00737D72">
              <w:rPr>
                <w:rStyle w:val="SpecialBold"/>
              </w:rPr>
              <w:t>enterprise requirements for this qualification include</w:t>
            </w:r>
            <w:r w:rsidRPr="00737D72">
              <w:t>: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ListBullet"/>
            </w:pPr>
            <w:r w:rsidRPr="00737D72">
              <w:t>Interprets a range of complex documents, including plans and specifications, technical and hand drawings, charts, material safety data sheets, briefs, legi</w:t>
            </w:r>
            <w:r w:rsidRPr="00737D72">
              <w:t>slative and regulatory requirements, industry codes and standards, manufacturers' requirements, trade and technical manuals, and programs,</w:t>
            </w:r>
          </w:p>
          <w:p w:rsidR="00000000" w:rsidRPr="00737D72" w:rsidP="00737D72">
            <w:pPr>
              <w:pStyle w:val="ListBullet"/>
            </w:pPr>
            <w:r w:rsidRPr="00737D72">
              <w:t>Drafts detailed system specifications, including material, jointing and installation requirements; testing and commissioning schedules; project expenditure schedules; operations and maintenance manuals; safety procedures; control requirements; local author</w:t>
            </w:r>
            <w:r w:rsidRPr="00737D72">
              <w:t>ity inspection requirements for hydraulic systems; compliance reports; final cost reports; water and energy audit reports; technical plumbing system reports; and various quality control check lists</w:t>
            </w:r>
          </w:p>
          <w:p w:rsidR="00000000" w:rsidRPr="00737D72" w:rsidP="00737D72">
            <w:pPr>
              <w:pStyle w:val="ListBullet"/>
            </w:pPr>
            <w:r w:rsidRPr="00737D72">
              <w:t xml:space="preserve">Understands industry terminology, industry estimating and </w:t>
            </w:r>
            <w:r w:rsidRPr="00737D72">
              <w:t>costing systems, and financial principles</w:t>
            </w:r>
          </w:p>
          <w:p w:rsidR="00000000" w:rsidRPr="00737D72" w:rsidP="00737D72">
            <w:pPr>
              <w:pStyle w:val="ListBullet"/>
            </w:pPr>
            <w:r w:rsidRPr="00737D72">
              <w:t>Communicates effectively with a range of people, including suppliers, staff, clients, subcontractors, local authority personnel, and negotiates industrial relations issues</w:t>
            </w:r>
          </w:p>
          <w:p w:rsidR="00000000" w:rsidRPr="00737D72" w:rsidP="00737D72">
            <w:pPr>
              <w:pStyle w:val="ListBullet"/>
            </w:pPr>
            <w:r w:rsidRPr="00737D72">
              <w:t>Researches documentation relevant to syste</w:t>
            </w:r>
            <w:r w:rsidRPr="00737D72">
              <w:t>ms' design</w:t>
            </w:r>
          </w:p>
          <w:p w:rsidR="00000000" w:rsidRPr="00737D72" w:rsidP="00737D72">
            <w:pPr>
              <w:pStyle w:val="ListBullet"/>
            </w:pPr>
            <w:r w:rsidRPr="00737D72">
              <w:t>Gives clear hand and voice signals</w:t>
            </w:r>
          </w:p>
          <w:p w:rsidR="00000000" w:rsidP="00737D72">
            <w:pPr>
              <w:pStyle w:val="ListBullet"/>
              <w:rPr>
                <w:lang w:val="en-NZ"/>
              </w:rPr>
            </w:pPr>
            <w:r w:rsidRPr="00737D72">
              <w:t>Negotiates and prepares sewer contracts, and varies and documents schedules as required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ListBullet"/>
            </w:pPr>
            <w:r w:rsidRPr="00737D72">
              <w:t>Works with others to plan, coordinate and complete tasks</w:t>
            </w:r>
          </w:p>
          <w:p w:rsidR="00000000" w:rsidRPr="00737D72" w:rsidP="00737D72">
            <w:pPr>
              <w:pStyle w:val="ListBullet"/>
            </w:pPr>
            <w:r w:rsidRPr="00737D72">
              <w:t>Supervises sewerage system installation</w:t>
            </w:r>
          </w:p>
          <w:p w:rsidR="00000000" w:rsidRPr="00737D72" w:rsidP="00737D72">
            <w:pPr>
              <w:pStyle w:val="ListBullet"/>
            </w:pPr>
            <w:r w:rsidRPr="00737D72">
              <w:t>Supervises sta</w:t>
            </w:r>
            <w:r w:rsidRPr="00737D72">
              <w:t>ff in identifying building or construction costs</w:t>
            </w:r>
          </w:p>
          <w:p w:rsidR="00000000" w:rsidRPr="00737D72" w:rsidP="00737D72">
            <w:pPr>
              <w:pStyle w:val="ListBullet"/>
            </w:pPr>
            <w:r w:rsidRPr="00737D72">
              <w:t>Works interactively with others to achieve a safe work site</w:t>
            </w:r>
          </w:p>
          <w:p w:rsidR="00000000" w:rsidP="00737D72">
            <w:pPr>
              <w:pStyle w:val="ListBullet"/>
              <w:rPr>
                <w:lang w:val="en-NZ"/>
              </w:rPr>
            </w:pPr>
            <w:r w:rsidRPr="00737D72">
              <w:t>Uses appropriate dispute resolution procedures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ListBullet"/>
            </w:pPr>
            <w:r w:rsidRPr="00737D72">
              <w:t>Conducts cost-benefit analysis of material and design options</w:t>
            </w:r>
          </w:p>
          <w:p w:rsidR="00000000" w:rsidRPr="00737D72" w:rsidP="00737D72">
            <w:pPr>
              <w:pStyle w:val="ListBullet"/>
            </w:pPr>
            <w:r w:rsidRPr="00737D72">
              <w:t xml:space="preserve">Performs complex financial calculations, including </w:t>
            </w:r>
            <w:r w:rsidRPr="00737D72">
              <w:t>rise and fall calculations</w:t>
            </w:r>
          </w:p>
          <w:p w:rsidR="00000000" w:rsidRPr="00737D72" w:rsidP="00737D72">
            <w:pPr>
              <w:pStyle w:val="ListBullet"/>
            </w:pPr>
            <w:r w:rsidRPr="00737D72">
              <w:t>Resolves problems relating to project delays</w:t>
            </w:r>
          </w:p>
          <w:p w:rsidR="00000000" w:rsidRPr="00737D72" w:rsidP="00737D72">
            <w:pPr>
              <w:pStyle w:val="ListBullet"/>
            </w:pPr>
            <w:r w:rsidRPr="00737D72">
              <w:t>Performs various calculations relating to measuring sanitary plumbing and drainage systems, velocities and flow, pressures, water vol</w:t>
            </w:r>
            <w:r w:rsidRPr="00737D72">
              <w:t>umes, catchment areas and run off, sizing of water heaters, pipe sizes and storage capacities</w:t>
            </w:r>
          </w:p>
          <w:p w:rsidR="00000000" w:rsidRPr="00737D72" w:rsidP="00737D72">
            <w:pPr>
              <w:pStyle w:val="ListBullet"/>
            </w:pPr>
            <w:r w:rsidRPr="00737D72">
              <w:t>Identifies typical faults and takes corrective action</w:t>
            </w:r>
          </w:p>
          <w:p w:rsidR="00000000" w:rsidRPr="00737D72" w:rsidP="00737D72">
            <w:pPr>
              <w:pStyle w:val="ListBullet"/>
            </w:pPr>
            <w:r w:rsidRPr="00737D72">
              <w:t>Identifies site safety and environmental health risks and takes preventative measures</w:t>
            </w:r>
          </w:p>
          <w:p w:rsidR="00000000" w:rsidP="00737D72">
            <w:pPr>
              <w:pStyle w:val="ListBullet"/>
              <w:rPr>
                <w:lang w:val="en-NZ"/>
              </w:rPr>
            </w:pPr>
            <w:r w:rsidRPr="00737D72">
              <w:t>Rectifies service clas</w:t>
            </w:r>
            <w:r w:rsidRPr="00737D72">
              <w:t>hes through design modifications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ListBullet"/>
            </w:pPr>
            <w:r w:rsidRPr="00737D72">
              <w:t>Designs complex sanitary plumbing and drainage systems; cold water systems; stormwater and roof drainage systems; hot water systems; sewerage systems; rising mains systems; pump stations; fire co</w:t>
            </w:r>
            <w:r w:rsidRPr="00737D72">
              <w:t xml:space="preserve">mpliant ducting systems and hydraulic services; water storage and sprinkler systems; smoke alarm systems; fire hydrant and hose reel systems; hydronic heating and cooling systems; gas bulk storage systems; industrial gas systems; gas reticulation systems; </w:t>
            </w:r>
            <w:r w:rsidRPr="00737D72">
              <w:t>solar water heating systems; grey water use systems; rainwater collection, storage, distribution and re-use systems; irrigation systems; trade waste pre-treatment systems; pump systems; siphonic stormwater drainage systems; vacuum sewerage systems</w:t>
            </w:r>
          </w:p>
          <w:p w:rsidR="00000000" w:rsidRPr="00737D72" w:rsidP="00737D72">
            <w:pPr>
              <w:pStyle w:val="ListBullet"/>
            </w:pPr>
            <w:r w:rsidRPr="00737D72">
              <w:t>Identifi</w:t>
            </w:r>
            <w:r w:rsidRPr="00737D72">
              <w:t>es strategies for conserving and recycling water, harvesting and re-using rainwater</w:t>
            </w:r>
          </w:p>
          <w:p w:rsidR="00000000" w:rsidRPr="00737D72" w:rsidP="00737D72">
            <w:pPr>
              <w:pStyle w:val="ListBullet"/>
            </w:pPr>
            <w:r w:rsidRPr="00737D72">
              <w:t>Evaluates alternative solutions to improve plumbing systems and makes appropriate recommendations</w:t>
            </w:r>
          </w:p>
          <w:p w:rsidR="00000000" w:rsidP="00737D72">
            <w:pPr>
              <w:pStyle w:val="ListBullet"/>
              <w:rPr>
                <w:lang w:val="en-NZ"/>
              </w:rPr>
            </w:pPr>
            <w:r w:rsidRPr="00737D72">
              <w:t>Effectively implements project quality management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ListBullet"/>
            </w:pPr>
            <w:r w:rsidRPr="00737D72">
              <w:t>Scopes the extent of work required</w:t>
            </w:r>
          </w:p>
          <w:p w:rsidR="00000000" w:rsidRPr="00737D72" w:rsidP="00737D72">
            <w:pPr>
              <w:pStyle w:val="ListBullet"/>
            </w:pPr>
            <w:r w:rsidRPr="00737D72">
              <w:t>Monitors building or construction costs, including identifying critical phases of project expenditure and cash flows</w:t>
            </w:r>
          </w:p>
          <w:p w:rsidR="00000000" w:rsidRPr="00737D72" w:rsidP="00737D72">
            <w:pPr>
              <w:pStyle w:val="ListBullet"/>
            </w:pPr>
            <w:r w:rsidRPr="00737D72">
              <w:t>Plans systems' pipework layout and details systems' componentry as well as duct and penetration plans</w:t>
            </w:r>
          </w:p>
          <w:p w:rsidR="00000000" w:rsidRPr="00737D72" w:rsidP="00737D72">
            <w:pPr>
              <w:pStyle w:val="ListBullet"/>
            </w:pPr>
            <w:r w:rsidRPr="00737D72">
              <w:t>Ensures current building codes and standards are applied</w:t>
            </w:r>
          </w:p>
          <w:p w:rsidR="00000000" w:rsidRPr="00737D72" w:rsidP="00737D72">
            <w:pPr>
              <w:pStyle w:val="ListBullet"/>
            </w:pPr>
            <w:r w:rsidRPr="00737D72">
              <w:t>Coordinates service penetrations</w:t>
            </w:r>
          </w:p>
          <w:p w:rsidR="00000000" w:rsidRPr="00737D72" w:rsidP="00737D72">
            <w:pPr>
              <w:pStyle w:val="ListBullet"/>
            </w:pPr>
            <w:r w:rsidRPr="00737D72">
              <w:t>Organises site meetings</w:t>
            </w:r>
          </w:p>
          <w:p w:rsidR="00000000" w:rsidRPr="00737D72" w:rsidP="00737D72">
            <w:pPr>
              <w:pStyle w:val="ListBullet"/>
            </w:pPr>
            <w:r w:rsidRPr="00737D72">
              <w:t>Manages hazard management procedures</w:t>
            </w:r>
          </w:p>
          <w:p w:rsidR="00000000" w:rsidRPr="00737D72" w:rsidP="00737D72">
            <w:pPr>
              <w:pStyle w:val="ListBullet"/>
            </w:pPr>
            <w:r w:rsidRPr="00737D72">
              <w:t>Establishes and reviews OHS, welfare and risk management processes</w:t>
            </w:r>
          </w:p>
          <w:p w:rsidR="00000000" w:rsidRPr="00737D72" w:rsidP="00737D72">
            <w:pPr>
              <w:pStyle w:val="ListBullet"/>
            </w:pPr>
            <w:r w:rsidRPr="00737D72">
              <w:t>Establishes policy on plant and equipm</w:t>
            </w:r>
            <w:r w:rsidRPr="00737D72">
              <w:t>ent usage</w:t>
            </w:r>
          </w:p>
          <w:p w:rsidR="00000000" w:rsidP="00737D72">
            <w:pPr>
              <w:pStyle w:val="ListBullet"/>
              <w:rPr>
                <w:lang w:val="en-NZ"/>
              </w:rPr>
            </w:pPr>
            <w:r w:rsidRPr="00737D72">
              <w:t>Manages personnel, resources, supply of materials and on-site operations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ListBullet"/>
              <w:rPr>
                <w:lang w:val="en-NZ"/>
              </w:rPr>
            </w:pPr>
            <w:r w:rsidRPr="00737D72">
              <w:t>Manages own work to ensure compliance with relevant codes and standards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ListBullet"/>
            </w:pPr>
            <w:r w:rsidRPr="00737D72">
              <w:t>Establishes safety induction processes</w:t>
            </w:r>
          </w:p>
          <w:p w:rsidR="00000000" w:rsidP="00737D72">
            <w:pPr>
              <w:pStyle w:val="ListBullet"/>
              <w:rPr>
                <w:lang w:val="en-NZ"/>
              </w:rPr>
            </w:pPr>
            <w:r w:rsidRPr="00737D72">
              <w:t>Uses appropriate mechanisms to inform others of applicable standards and codes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ListBullet"/>
            </w:pPr>
            <w:r w:rsidRPr="00737D72">
              <w:t>Uses computers to design and detail plumbing and drainage systems; cold water systems; stormwater and roof drainage systems; hot water systems; fire sprinkler syste</w:t>
            </w:r>
            <w:r w:rsidRPr="00737D72">
              <w:t>ms; fire hydrant and hose reel systems; hydronic systems; gas bulk storage systems; industrial gas systems; gas reticulation systems; solar water heating systems; grey water use systems; rainwater collection, storage, distribution and re-use systems; irrig</w:t>
            </w:r>
            <w:r w:rsidRPr="00737D72">
              <w:t>ation systems; trade waste pre-treatment systems; pump systems; siphonic stormwater drainage systems; and vacuum sewerage systems</w:t>
            </w:r>
          </w:p>
          <w:p w:rsidR="00000000" w:rsidRPr="00737D72" w:rsidP="00737D72">
            <w:pPr>
              <w:pStyle w:val="ListBullet"/>
            </w:pPr>
            <w:r w:rsidRPr="00737D72">
              <w:t>Understands technological principles in the design of hydraulic systems; cold water reticulation and hydrant/hose reel systems</w:t>
            </w:r>
            <w:r w:rsidRPr="00737D72">
              <w:t>; sewer systems; hydronic systems; gas bulk storage systems; industrial gas systems; gas reticulation systems; solar water heating systems; grey water use systems; rainwater collection, storage, distribution and re-use systems; irrigation systems; trade wa</w:t>
            </w:r>
            <w:r w:rsidRPr="00737D72">
              <w:t>ste pre-treatment systems; pump systems; siphonic stormwater drainage systems; vacuum sewerage systems; and trade waste pre-treatment systems</w:t>
            </w:r>
          </w:p>
          <w:p w:rsidR="00000000" w:rsidRPr="00737D72" w:rsidP="00737D72">
            <w:pPr>
              <w:pStyle w:val="ListBullet"/>
            </w:pPr>
            <w:r w:rsidRPr="00737D72">
              <w:t>Uses calculators and two-way radios</w:t>
            </w:r>
          </w:p>
          <w:p w:rsidR="00000000" w:rsidRPr="00737D72" w:rsidP="00737D72">
            <w:pPr>
              <w:pStyle w:val="ListBullet"/>
            </w:pPr>
            <w:r w:rsidRPr="00737D72">
              <w:t>Uses relevant tools and equipment</w:t>
            </w:r>
          </w:p>
        </w:tc>
      </w:tr>
    </w:tbl>
    <w:p w:rsidR="00E97126" w:rsidP="00737D72">
      <w:pPr>
        <w:pStyle w:val="BodyText"/>
      </w:pPr>
    </w:p>
    <w:p w:rsidR="00E97126" w:rsidP="00737D72">
      <w:pPr>
        <w:pStyle w:val="BodyText"/>
      </w:pPr>
    </w:p>
    <w:p w:rsidR="00000000" w:rsidRPr="00737D72" w:rsidP="00737D72">
      <w:pPr>
        <w:pStyle w:val="Heading1"/>
      </w:pPr>
      <w:bookmarkStart w:id="7" w:name="O_265431"/>
      <w:bookmarkEnd w:id="7"/>
      <w:r w:rsidRPr="00737D72">
        <w:t>Packaging Rules</w:t>
      </w:r>
    </w:p>
    <w:p w:rsidR="00000000" w:rsidRPr="00737D72" w:rsidP="00737D72">
      <w:pPr>
        <w:pStyle w:val="BodyText"/>
      </w:pPr>
      <w:r w:rsidRPr="00737D72">
        <w:rPr>
          <w:rStyle w:val="SpecialBold"/>
        </w:rPr>
        <w:t>Packaging rules</w:t>
      </w:r>
    </w:p>
    <w:p w:rsidR="00000000" w:rsidRPr="00737D72" w:rsidP="00737D72">
      <w:pPr>
        <w:pStyle w:val="BodyText"/>
      </w:pPr>
      <w:r w:rsidRPr="00737D72">
        <w:t>To achieve this qualification, the candidate must demonstrate competency in 12 units of competency, which are to be chosen as follows:</w:t>
      </w:r>
    </w:p>
    <w:p w:rsidR="00000000" w:rsidRPr="00737D72" w:rsidP="00737D72">
      <w:pPr>
        <w:pStyle w:val="ListBullet"/>
      </w:pPr>
      <w:r w:rsidRPr="00737D72">
        <w:t>2 common core units</w:t>
      </w:r>
    </w:p>
    <w:p w:rsidR="00000000" w:rsidRPr="00737D72" w:rsidP="00737D72">
      <w:pPr>
        <w:pStyle w:val="ListBullet"/>
      </w:pPr>
      <w:r w:rsidRPr="00737D72">
        <w:t>all units from one of the following three options:</w:t>
      </w:r>
    </w:p>
    <w:p w:rsidR="00000000" w:rsidRPr="00737D72" w:rsidP="00737D72">
      <w:pPr>
        <w:pStyle w:val="ListBullet2"/>
      </w:pPr>
      <w:r w:rsidRPr="00737D72">
        <w:t>Fire services:</w:t>
      </w:r>
    </w:p>
    <w:p w:rsidR="00000000" w:rsidRPr="00737D72" w:rsidP="00737D72">
      <w:pPr>
        <w:pStyle w:val="ListBullet3"/>
      </w:pPr>
      <w:r w:rsidRPr="00737D72">
        <w:t>4 Group A Fire services core units</w:t>
      </w:r>
    </w:p>
    <w:p w:rsidR="00000000" w:rsidRPr="00737D72" w:rsidP="00737D72">
      <w:pPr>
        <w:pStyle w:val="ListBullet3"/>
      </w:pPr>
      <w:r w:rsidRPr="00737D72">
        <w:t>6 elective units</w:t>
      </w:r>
    </w:p>
    <w:p w:rsidR="00000000" w:rsidRPr="00737D72" w:rsidP="00737D72">
      <w:pPr>
        <w:pStyle w:val="ListBullet2"/>
      </w:pPr>
      <w:r w:rsidRPr="00737D72">
        <w:t>Plumbing and services management:</w:t>
      </w:r>
    </w:p>
    <w:p w:rsidR="00000000" w:rsidRPr="00737D72" w:rsidP="00737D72">
      <w:pPr>
        <w:pStyle w:val="ListBullet3"/>
      </w:pPr>
      <w:r w:rsidRPr="00737D72">
        <w:t>5 Group B Plumbing and services management core units</w:t>
      </w:r>
    </w:p>
    <w:p w:rsidR="00000000" w:rsidRPr="00737D72" w:rsidP="00737D72">
      <w:pPr>
        <w:pStyle w:val="ListBullet3"/>
      </w:pPr>
      <w:r w:rsidRPr="00737D72">
        <w:t>5 elective units</w:t>
      </w:r>
    </w:p>
    <w:p w:rsidR="00000000" w:rsidRPr="00737D72" w:rsidP="00737D72">
      <w:pPr>
        <w:pStyle w:val="ListBullet2"/>
      </w:pPr>
      <w:r w:rsidRPr="00737D72">
        <w:t>Air conditioning and mechanical services:</w:t>
      </w:r>
    </w:p>
    <w:p w:rsidR="00000000" w:rsidRPr="00737D72" w:rsidP="00737D72">
      <w:pPr>
        <w:pStyle w:val="ListBullet3"/>
      </w:pPr>
      <w:r w:rsidRPr="00737D72">
        <w:t>4 Group C Air conditioning and mechanical services co</w:t>
      </w:r>
      <w:r w:rsidRPr="00737D72">
        <w:t>re units</w:t>
      </w:r>
    </w:p>
    <w:p w:rsidR="00000000" w:rsidRPr="00737D72" w:rsidP="00737D72">
      <w:pPr>
        <w:pStyle w:val="ListBullet3"/>
      </w:pPr>
      <w:r w:rsidRPr="00737D72">
        <w:t>6 elective units.</w:t>
      </w:r>
    </w:p>
    <w:p w:rsidR="00000000" w:rsidRPr="00737D72" w:rsidP="00737D72">
      <w:pPr>
        <w:pStyle w:val="BodyText"/>
      </w:pPr>
      <w:r w:rsidRPr="00737D72">
        <w:t>The elective units chosen:</w:t>
      </w:r>
    </w:p>
    <w:p w:rsidR="00000000" w:rsidRPr="00737D72" w:rsidP="00737D72">
      <w:pPr>
        <w:pStyle w:val="ListBullet"/>
      </w:pPr>
      <w:r w:rsidRPr="00737D72">
        <w:t>could include:</w:t>
      </w:r>
    </w:p>
    <w:p w:rsidR="00000000" w:rsidRPr="00737D72" w:rsidP="00737D72">
      <w:pPr>
        <w:pStyle w:val="ListBullet"/>
      </w:pPr>
      <w:r w:rsidRPr="00737D72">
        <w:t>core units not already chosen from Groups A, B or C</w:t>
      </w:r>
    </w:p>
    <w:p w:rsidR="00000000" w:rsidRPr="00737D72" w:rsidP="00737D72">
      <w:pPr>
        <w:pStyle w:val="ListBullet"/>
      </w:pPr>
      <w:r w:rsidRPr="00737D72">
        <w:t>Group D General electives</w:t>
      </w:r>
    </w:p>
    <w:p w:rsidR="00000000" w:rsidRPr="00737D72" w:rsidP="00737D72">
      <w:pPr>
        <w:pStyle w:val="ListBullet"/>
      </w:pPr>
      <w:r w:rsidRPr="00737D72">
        <w:t>no more than 2 units from Group B Plumbing and services management electives</w:t>
      </w:r>
    </w:p>
    <w:p w:rsidR="00000000" w:rsidRPr="00737D72" w:rsidP="00737D72">
      <w:pPr>
        <w:pStyle w:val="ListBullet"/>
      </w:pPr>
      <w:r w:rsidRPr="00737D72">
        <w:t>may be from other qualifica</w:t>
      </w:r>
      <w:r w:rsidRPr="00737D72">
        <w:t>tions in CPC08 or another current Training Package or state accredited course, provided no more than:</w:t>
      </w:r>
    </w:p>
    <w:p w:rsidR="00000000" w:rsidRPr="00737D72" w:rsidP="00737D72">
      <w:pPr>
        <w:pStyle w:val="ListBullet"/>
      </w:pPr>
      <w:r w:rsidRPr="00737D72">
        <w:t>1 unit is from a Diploma qualification</w:t>
      </w:r>
    </w:p>
    <w:p w:rsidR="00000000" w:rsidRPr="00737D72" w:rsidP="00737D72">
      <w:pPr>
        <w:pStyle w:val="ListBullet"/>
      </w:pPr>
      <w:r w:rsidRPr="00737D72">
        <w:t>1 unit is from a Certificate IV qualification</w:t>
      </w:r>
    </w:p>
    <w:p w:rsidR="00000000" w:rsidRPr="00737D72" w:rsidP="00737D72">
      <w:pPr>
        <w:pStyle w:val="ListBullet"/>
      </w:pPr>
      <w:r w:rsidRPr="00737D72">
        <w:t>should ensure the integrity of the AQF alignment, and contribute to a</w:t>
      </w:r>
      <w:r w:rsidRPr="00737D72">
        <w:t xml:space="preserve"> valid, industry-supported vocational outcome.</w:t>
      </w:r>
    </w:p>
    <w:p w:rsidR="00000000" w:rsidRPr="00737D72" w:rsidP="00737D72">
      <w:pPr>
        <w:pStyle w:val="BodyText"/>
      </w:pPr>
      <w:r w:rsidRPr="00737D72">
        <w:t xml:space="preserve">NB: The plumbing and services stream has an entry requirement of the Certificate IV in Plumbing and Services or an equivalent qualification. </w:t>
      </w:r>
    </w:p>
    <w:p w:rsidR="00000000" w:rsidRPr="00737D72" w:rsidP="00737D72">
      <w:pPr>
        <w:pStyle w:val="BodyText"/>
      </w:pPr>
      <w:r w:rsidRPr="00737D72">
        <w:t xml:space="preserve">Core units </w:t>
      </w:r>
    </w:p>
    <w:p w:rsidR="00000000" w:rsidRPr="00737D72" w:rsidP="00737D72">
      <w:pPr>
        <w:pStyle w:val="BodyText"/>
      </w:pPr>
      <w:r w:rsidRPr="00737D72">
        <w:rPr>
          <w:rStyle w:val="Emphasis"/>
        </w:rPr>
        <w:t>Common core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13"/>
        <w:gridCol w:w="5583"/>
      </w:tblGrid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BSBOHS504B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Apply principles of OHS risk man</w:t>
            </w:r>
            <w:r w:rsidRPr="00737D72">
              <w:t>agement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BSBPMG505A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BodyText"/>
            </w:pPr>
            <w:r w:rsidRPr="00737D72">
              <w:t>Manage project quality</w:t>
            </w:r>
          </w:p>
        </w:tc>
      </w:tr>
    </w:tbl>
    <w:p w:rsidR="00000000" w:rsidRPr="00737D72" w:rsidP="00737D72">
      <w:pPr>
        <w:pStyle w:val="BodyText"/>
      </w:pPr>
      <w:r w:rsidRPr="00737D72">
        <w:rPr>
          <w:rStyle w:val="Emphasis"/>
        </w:rPr>
        <w:t>Group A Fire services</w:t>
      </w:r>
      <w:r w:rsidRPr="00737D72">
        <w:t xml:space="preserve">: </w:t>
      </w:r>
      <w:r w:rsidRPr="00737D72">
        <w:rPr>
          <w:rStyle w:val="Emphasis"/>
        </w:rPr>
        <w:t>core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516"/>
      </w:tblGrid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CPCCSV6010A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Apply fire technology to buildings up to three storeys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CPCPFS5000A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fire-compliant hydraulic services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CPCPFS5001A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fire sprinkler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CPCPFS5002A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BodyText"/>
            </w:pPr>
            <w:r w:rsidRPr="00737D72">
              <w:t>Design fire hydrant and hose reel systems</w:t>
            </w:r>
          </w:p>
        </w:tc>
      </w:tr>
    </w:tbl>
    <w:p w:rsidR="00000000" w:rsidRPr="00737D72" w:rsidP="00737D72">
      <w:pPr>
        <w:pStyle w:val="BodyText"/>
      </w:pPr>
      <w:r w:rsidRPr="00737D72">
        <w:rPr>
          <w:rStyle w:val="Emphasis"/>
        </w:rPr>
        <w:t>Group B Plumbing and services management</w:t>
      </w:r>
      <w:r w:rsidRPr="00737D72">
        <w:t xml:space="preserve">: </w:t>
      </w:r>
      <w:r w:rsidRPr="00737D72">
        <w:rPr>
          <w:rStyle w:val="Emphasis"/>
        </w:rPr>
        <w:t>core</w:t>
      </w:r>
      <w:r w:rsidRPr="00737D7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CPCPCM5000A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complex sanitary plumbing and drainage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CPCPCM5001A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complex cold water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CPCPCM5002B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complex stormwater and roof drainage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CPCPCM5003B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complex (non-solar) heated water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CPCPCM5004A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BodyText"/>
            </w:pPr>
            <w:r w:rsidRPr="00737D72">
              <w:t>Design sewer systems</w:t>
            </w:r>
          </w:p>
        </w:tc>
      </w:tr>
    </w:tbl>
    <w:p w:rsidR="00000000" w:rsidRPr="00737D72" w:rsidP="00737D72">
      <w:pPr>
        <w:pStyle w:val="BodyText"/>
      </w:pPr>
      <w:r w:rsidRPr="00737D72">
        <w:rPr>
          <w:rStyle w:val="Emphasis"/>
        </w:rPr>
        <w:t>Group C Air conditioning and mechanical services</w:t>
      </w:r>
      <w:r w:rsidRPr="00737D72">
        <w:t xml:space="preserve">: </w:t>
      </w:r>
      <w:r w:rsidRPr="00737D72">
        <w:rPr>
          <w:rStyle w:val="Emphasis"/>
        </w:rPr>
        <w:t>core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4"/>
        <w:gridCol w:w="5502"/>
      </w:tblGrid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CPCPMS5000A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steam distribution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CPCPMS5001A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air conditioning and ventilation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CPCPMS5002A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sound attenuated hydraulic services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CPCPMS5003A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BodyText"/>
            </w:pPr>
            <w:r w:rsidRPr="00737D72">
              <w:t>Design hydronic heating and cooling systems</w:t>
            </w:r>
          </w:p>
        </w:tc>
      </w:tr>
    </w:tbl>
    <w:p w:rsidR="00000000" w:rsidRPr="00737D72" w:rsidP="00737D72">
      <w:pPr>
        <w:pStyle w:val="BodyText"/>
      </w:pPr>
      <w:r w:rsidRPr="00737D72">
        <w:rPr>
          <w:rStyle w:val="SpecialBold"/>
        </w:rPr>
        <w:t>Elective units</w:t>
      </w:r>
      <w:r w:rsidRPr="00737D72">
        <w:t xml:space="preserve"> </w:t>
      </w:r>
    </w:p>
    <w:p w:rsidR="00000000" w:rsidRPr="00737D72" w:rsidP="00737D72">
      <w:pPr>
        <w:pStyle w:val="BodyText"/>
      </w:pPr>
      <w:r w:rsidRPr="00737D72">
        <w:rPr>
          <w:rStyle w:val="Emphasis"/>
        </w:rPr>
        <w:t>Group B Plumbing and services management</w:t>
      </w:r>
      <w:r w:rsidRPr="00737D72">
        <w:t xml:space="preserve">: </w:t>
      </w:r>
      <w:r w:rsidRPr="00737D72">
        <w:rPr>
          <w:rStyle w:val="Emphasis"/>
        </w:rPr>
        <w:t>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3"/>
        <w:gridCol w:w="5503"/>
      </w:tblGrid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CPCCBC4034A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Ap</w:t>
            </w:r>
            <w:r w:rsidRPr="00737D72">
              <w:t>ply codes and standards to building trade and services contracting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CPCCBC5002A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Monitor costing systems on medium rise building and construction projects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CPCCBC5010B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Manage construction work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BSBCUS501B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Manage quality customer service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BSBFIM501A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Manage budgets and financial plans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BSBPMG508A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Manage project risk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BSBMGT515A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Manage operational plan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BSBWOR502B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BodyText"/>
            </w:pPr>
            <w:r w:rsidRPr="00737D72">
              <w:t>Ensure team effectiveness</w:t>
            </w:r>
          </w:p>
        </w:tc>
      </w:tr>
    </w:tbl>
    <w:p w:rsidR="00000000" w:rsidRPr="00737D72" w:rsidP="00737D72">
      <w:pPr>
        <w:pStyle w:val="BodyText"/>
      </w:pPr>
      <w:r w:rsidRPr="00737D72">
        <w:rPr>
          <w:rStyle w:val="Emphasis"/>
        </w:rPr>
        <w:t>Group D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3"/>
        <w:gridCol w:w="5543"/>
      </w:tblGrid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CPCPPS5000A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gas bulk storage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CPCPPS5001A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industrial gas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CPCPPS5002A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gas reticulation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CPCPPS5003A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solar water heating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CPCPPS5004A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Conduct a water audit and identify water-saving initiatives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CPCPPS5005A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grey water re-use systems in sewered areas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CPCPPS5006A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rainwate</w:t>
            </w:r>
            <w:r w:rsidRPr="00737D72">
              <w:t>r collection, storage, distribution and re-use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CPCPPS5007A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irrigation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CPCPPS5008A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trade waste pre-treatment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CPCPPS5009A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Analyse and report on technical plumbing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CPCPPS5010A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pump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CPCPPS5011A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Coordinate services and penetrations within a building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CPCPPS5012A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siphonic stormwater drainage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CPCPPS5013A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Design vacuum sewerage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CPCPPS5014A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Locate and maintain piping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CPCPPS5015A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Inspect plumbing and drainage systems</w:t>
            </w:r>
          </w:p>
        </w:tc>
      </w:tr>
      <w:tr w:rsidTr="00E97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72">
            <w:pPr>
              <w:pStyle w:val="BodyText"/>
              <w:rPr>
                <w:lang w:val="en-NZ"/>
              </w:rPr>
            </w:pPr>
            <w:r w:rsidRPr="00737D72">
              <w:t>CPCSUS5001A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72" w:rsidP="00737D72">
            <w:pPr>
              <w:pStyle w:val="BodyText"/>
            </w:pPr>
            <w:r w:rsidRPr="00737D72">
              <w:t>Develop workplace policies and procedures for sustainability</w:t>
            </w:r>
          </w:p>
        </w:tc>
      </w:tr>
    </w:tbl>
    <w:p w:rsidR="00E97126" w:rsidP="00737D72">
      <w:pPr>
        <w:pStyle w:val="BodyText"/>
      </w:pPr>
    </w:p>
    <w:p w:rsidR="00E97126" w:rsidP="00737D72">
      <w:pPr>
        <w:pStyle w:val="BodyText"/>
      </w:pPr>
    </w:p>
    <w:p w:rsidR="00000000" w:rsidRPr="00737D72" w:rsidP="00737D72"/>
    <w:sectPr w:rsidSect="00737D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7126" w:rsidP="00E97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26" w:rsidP="00737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97126" w:rsidP="00737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97126" w:rsidP="00737D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7126" w:rsidP="00E9712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26" w:rsidP="00737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CPC50408 Diploma of Plumbing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97126" w:rsidP="00737D7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966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2E0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1E0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37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D72"/>
  </w:style>
  <w:style w:type="character" w:customStyle="1" w:styleId="Heading1Char">
    <w:name w:val="Heading 1 Char"/>
    <w:basedOn w:val="DefaultParagraphFont"/>
    <w:link w:val="Heading1"/>
    <w:rsid w:val="00737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D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D7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37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D7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37D7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D72"/>
    <w:rPr>
      <w:b/>
      <w:spacing w:val="0"/>
    </w:rPr>
  </w:style>
  <w:style w:type="paragraph" w:styleId="ListBullet2">
    <w:name w:val="List Bullet 2"/>
    <w:basedOn w:val="List2"/>
    <w:rsid w:val="00737D72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37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37D72"/>
    <w:rPr>
      <w:i/>
    </w:rPr>
  </w:style>
  <w:style w:type="paragraph" w:customStyle="1" w:styleId="SuperHeading">
    <w:name w:val="SuperHeading"/>
    <w:basedOn w:val="Normal"/>
    <w:rsid w:val="00737D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37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7D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7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D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D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37D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37D7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37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37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D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D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D7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37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D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7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D72"/>
  </w:style>
  <w:style w:type="paragraph" w:styleId="TableofFigures">
    <w:name w:val="table of figures"/>
    <w:basedOn w:val="Normal"/>
    <w:next w:val="Normal"/>
    <w:semiHidden/>
    <w:rsid w:val="00737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D72"/>
    <w:pPr>
      <w:numPr>
        <w:numId w:val="12"/>
      </w:numPr>
    </w:pPr>
  </w:style>
  <w:style w:type="character" w:customStyle="1" w:styleId="WingdingSymbols">
    <w:name w:val="Wingding Symbols"/>
    <w:rsid w:val="00737D72"/>
    <w:rPr>
      <w:rFonts w:ascii="Wingdings" w:hAnsi="Wingdings"/>
    </w:rPr>
  </w:style>
  <w:style w:type="paragraph" w:customStyle="1" w:styleId="TableHeading">
    <w:name w:val="Table Heading"/>
    <w:basedOn w:val="HeadingBase"/>
    <w:rsid w:val="00737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D72"/>
    <w:rPr>
      <w:color w:val="0033CC"/>
      <w:u w:val="none"/>
    </w:rPr>
  </w:style>
  <w:style w:type="paragraph" w:customStyle="1" w:styleId="BodyTextRight">
    <w:name w:val="Body Text Right"/>
    <w:basedOn w:val="BodyText"/>
    <w:rsid w:val="00737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D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D7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37D72"/>
    <w:rPr>
      <w:sz w:val="32"/>
    </w:rPr>
  </w:style>
  <w:style w:type="paragraph" w:customStyle="1" w:styleId="HeadingProcedure">
    <w:name w:val="Heading Procedure"/>
    <w:basedOn w:val="HeadingBase"/>
    <w:next w:val="Normal"/>
    <w:rsid w:val="00737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D72"/>
    <w:pPr>
      <w:spacing w:before="60" w:after="60"/>
    </w:pPr>
  </w:style>
  <w:style w:type="paragraph" w:styleId="ListContinue">
    <w:name w:val="List Continue"/>
    <w:basedOn w:val="List"/>
    <w:rsid w:val="00737D72"/>
    <w:pPr>
      <w:ind w:firstLine="0"/>
    </w:pPr>
  </w:style>
  <w:style w:type="paragraph" w:customStyle="1" w:styleId="ListNote">
    <w:name w:val="List Note"/>
    <w:basedOn w:val="List"/>
    <w:rsid w:val="00737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D72"/>
    <w:rPr>
      <w:rFonts w:ascii="Courier New" w:hAnsi="Courier New"/>
    </w:rPr>
  </w:style>
  <w:style w:type="paragraph" w:customStyle="1" w:styleId="NoteBullet">
    <w:name w:val="Note Bullet"/>
    <w:basedOn w:val="Note"/>
    <w:rsid w:val="00737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D7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37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D7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37D72"/>
    <w:rPr>
      <w:b/>
      <w:smallCaps/>
    </w:rPr>
  </w:style>
  <w:style w:type="paragraph" w:customStyle="1" w:styleId="TableListNumber">
    <w:name w:val="Table List Number"/>
    <w:basedOn w:val="ListNumber"/>
    <w:rsid w:val="00737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D72"/>
    <w:pPr>
      <w:numPr>
        <w:numId w:val="10"/>
      </w:numPr>
    </w:pPr>
  </w:style>
  <w:style w:type="paragraph" w:customStyle="1" w:styleId="ListAlpha2">
    <w:name w:val="List Alpha 2"/>
    <w:basedOn w:val="List2"/>
    <w:rsid w:val="00737D72"/>
    <w:pPr>
      <w:numPr>
        <w:numId w:val="9"/>
      </w:numPr>
    </w:pPr>
  </w:style>
  <w:style w:type="paragraph" w:styleId="List2">
    <w:name w:val="List 2"/>
    <w:basedOn w:val="BodyText"/>
    <w:rsid w:val="00737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D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7D72"/>
    <w:pPr>
      <w:numPr>
        <w:numId w:val="4"/>
      </w:numPr>
    </w:pPr>
  </w:style>
  <w:style w:type="paragraph" w:styleId="ListBullet5">
    <w:name w:val="List Bullet 5"/>
    <w:basedOn w:val="List5"/>
    <w:rsid w:val="00737D72"/>
    <w:pPr>
      <w:numPr>
        <w:numId w:val="5"/>
      </w:numPr>
    </w:pPr>
  </w:style>
  <w:style w:type="paragraph" w:styleId="ListContinue2">
    <w:name w:val="List Continue 2"/>
    <w:basedOn w:val="List2"/>
    <w:rsid w:val="00737D72"/>
    <w:pPr>
      <w:ind w:firstLine="0"/>
    </w:pPr>
  </w:style>
  <w:style w:type="paragraph" w:styleId="ListContinue3">
    <w:name w:val="List Continue 3"/>
    <w:basedOn w:val="List3"/>
    <w:rsid w:val="00737D72"/>
    <w:pPr>
      <w:ind w:left="1021" w:firstLine="0"/>
    </w:pPr>
  </w:style>
  <w:style w:type="paragraph" w:styleId="ListContinue4">
    <w:name w:val="List Continue 4"/>
    <w:basedOn w:val="List4"/>
    <w:rsid w:val="00737D72"/>
    <w:pPr>
      <w:ind w:firstLine="0"/>
    </w:pPr>
  </w:style>
  <w:style w:type="paragraph" w:styleId="ListContinue5">
    <w:name w:val="List Continue 5"/>
    <w:basedOn w:val="List5"/>
    <w:rsid w:val="00737D72"/>
    <w:pPr>
      <w:ind w:firstLine="0"/>
    </w:pPr>
  </w:style>
  <w:style w:type="paragraph" w:styleId="ListNumber3">
    <w:name w:val="List Number 3"/>
    <w:basedOn w:val="List3"/>
    <w:rsid w:val="00737D72"/>
    <w:pPr>
      <w:numPr>
        <w:numId w:val="6"/>
      </w:numPr>
    </w:pPr>
  </w:style>
  <w:style w:type="paragraph" w:styleId="ListNumber4">
    <w:name w:val="List Number 4"/>
    <w:basedOn w:val="List4"/>
    <w:rsid w:val="00737D72"/>
    <w:pPr>
      <w:numPr>
        <w:numId w:val="7"/>
      </w:numPr>
    </w:pPr>
  </w:style>
  <w:style w:type="paragraph" w:styleId="ListNumber5">
    <w:name w:val="List Number 5"/>
    <w:basedOn w:val="List5"/>
    <w:rsid w:val="00737D72"/>
    <w:pPr>
      <w:numPr>
        <w:numId w:val="8"/>
      </w:numPr>
    </w:pPr>
  </w:style>
  <w:style w:type="paragraph" w:styleId="BlockText">
    <w:name w:val="Block Text"/>
    <w:basedOn w:val="Normal"/>
    <w:rsid w:val="00737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D72"/>
    <w:rPr>
      <w:sz w:val="16"/>
      <w:vertAlign w:val="superscript"/>
    </w:rPr>
  </w:style>
  <w:style w:type="character" w:customStyle="1" w:styleId="Symbols">
    <w:name w:val="Symbols"/>
    <w:basedOn w:val="DefaultParagraphFont"/>
    <w:rsid w:val="00737D72"/>
    <w:rPr>
      <w:rFonts w:ascii="Symbol" w:hAnsi="Symbol"/>
    </w:rPr>
  </w:style>
  <w:style w:type="character" w:customStyle="1" w:styleId="MenuOptions">
    <w:name w:val="Menu Options"/>
    <w:basedOn w:val="DefaultParagraphFont"/>
    <w:rsid w:val="00737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D72"/>
    <w:rPr>
      <w:b/>
    </w:rPr>
  </w:style>
  <w:style w:type="character" w:customStyle="1" w:styleId="Underlined">
    <w:name w:val="Underlined"/>
    <w:basedOn w:val="DefaultParagraphFont"/>
    <w:rsid w:val="00737D72"/>
    <w:rPr>
      <w:u w:val="single"/>
    </w:rPr>
  </w:style>
  <w:style w:type="paragraph" w:customStyle="1" w:styleId="TableBodyTextRight">
    <w:name w:val="Table Body Text Right"/>
    <w:basedOn w:val="TableBodyText"/>
    <w:rsid w:val="00737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D72"/>
    <w:rPr>
      <w:sz w:val="18"/>
    </w:rPr>
  </w:style>
  <w:style w:type="paragraph" w:customStyle="1" w:styleId="BodySmallRight">
    <w:name w:val="Body Small Right"/>
    <w:basedOn w:val="BodyTextRight"/>
    <w:rsid w:val="00737D72"/>
    <w:rPr>
      <w:sz w:val="18"/>
      <w:szCs w:val="18"/>
    </w:rPr>
  </w:style>
  <w:style w:type="paragraph" w:customStyle="1" w:styleId="MarginEdition">
    <w:name w:val="Margin Edition"/>
    <w:basedOn w:val="MarginNote"/>
    <w:rsid w:val="00737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D72"/>
    <w:rPr>
      <w:sz w:val="2"/>
      <w:szCs w:val="2"/>
    </w:rPr>
  </w:style>
  <w:style w:type="character" w:customStyle="1" w:styleId="Small">
    <w:name w:val="Small"/>
    <w:basedOn w:val="DefaultParagraphFont"/>
    <w:rsid w:val="00737D72"/>
    <w:rPr>
      <w:sz w:val="16"/>
    </w:rPr>
  </w:style>
  <w:style w:type="paragraph" w:customStyle="1" w:styleId="WideTable">
    <w:name w:val="Wide Table"/>
    <w:basedOn w:val="Normal"/>
    <w:rsid w:val="00737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D72"/>
  </w:style>
  <w:style w:type="paragraph" w:styleId="Quote">
    <w:name w:val="Quote"/>
    <w:basedOn w:val="Heading1"/>
    <w:link w:val="QuoteChar"/>
    <w:qFormat/>
    <w:rsid w:val="00737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D72"/>
    <w:pPr>
      <w:pageBreakBefore/>
    </w:pPr>
  </w:style>
  <w:style w:type="paragraph" w:customStyle="1" w:styleId="Border">
    <w:name w:val="Border"/>
    <w:basedOn w:val="Normal"/>
    <w:qFormat/>
    <w:rsid w:val="00737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D7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37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D72"/>
    <w:rPr>
      <w:u w:val="single"/>
    </w:rPr>
  </w:style>
  <w:style w:type="character" w:customStyle="1" w:styleId="BoldandItalics">
    <w:name w:val="Bold and Italics"/>
    <w:qFormat/>
    <w:rsid w:val="00737D72"/>
    <w:rPr>
      <w:b/>
      <w:i/>
      <w:u w:val="none"/>
    </w:rPr>
  </w:style>
  <w:style w:type="paragraph" w:styleId="BalloonText">
    <w:name w:val="Balloon Text"/>
    <w:basedOn w:val="Normal"/>
    <w:link w:val="BalloonTextChar"/>
    <w:rsid w:val="00737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D7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37D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D7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1327</Words>
  <Characters>8898</Characters>
  <Application>Microsoft Office Word</Application>
  <DocSecurity>0</DocSecurity>
  <Lines>294</Lines>
  <Paragraphs>187</Paragraphs>
  <ScaleCrop>false</ScaleCrop>
  <Company>Author-it Software Corporation Ltd.</Company>
  <LinksUpToDate>false</LinksUpToDate>
  <CharactersWithSpaces>10107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CPC50408 Diploma of Plumbing and Services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2012-05-27T05:12:00Z</dcterms:created>
  <dcterms:modified xsi:type="dcterms:W3CDTF">2012-05-27T05:12:00Z</dcterms:modified>
</cp:coreProperties>
</file>