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9D9" w:rsidP="004F29D9">
      <w:pPr>
        <w:pStyle w:val="Title"/>
      </w:pPr>
      <w:r>
        <w:fldChar w:fldCharType="begin"/>
      </w:r>
      <w:r>
        <w:instrText xml:space="preserve"> TITLE   \* MERGEFORMAT </w:instrText>
      </w:r>
      <w:r>
        <w:fldChar w:fldCharType="separate"/>
      </w:r>
      <w:r>
        <w:t>CPC50210 Diploma of Building and Construction (Building)</w:t>
      </w:r>
      <w:r>
        <w:fldChar w:fldCharType="end"/>
      </w:r>
    </w:p>
    <w:p w:rsidR="004F29D9" w:rsidP="004F29D9">
      <w:pPr>
        <w:pStyle w:val="Version"/>
        <w:sectPr w:rsidSect="00FC6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FC6D97" w:rsidP="00FC6D97">
      <w:pPr>
        <w:pStyle w:val="SuperHeading"/>
      </w:pPr>
      <w:r w:rsidRPr="00FC6D97">
        <w:t>CPC50210 Diploma of Building and Construction (Building)</w:t>
      </w:r>
    </w:p>
    <w:p w:rsidR="00000000" w:rsidRPr="00FC6D97" w:rsidP="00FC6D97">
      <w:pPr>
        <w:pStyle w:val="Heading1"/>
      </w:pPr>
      <w:bookmarkStart w:id="1" w:name="O_940588"/>
      <w:bookmarkEnd w:id="1"/>
      <w:r w:rsidRPr="00FC6D97">
        <w:t>Modification History</w:t>
      </w:r>
    </w:p>
    <w:tbl>
      <w:tblPr>
        <w:tblW w:w="0" w:type="auto"/>
        <w:tblCellMar>
          <w:left w:w="62" w:type="dxa"/>
          <w:right w:w="62" w:type="dxa"/>
        </w:tblCellMar>
        <w:tblLook w:val="0000"/>
      </w:tblPr>
      <w:tblGrid>
        <w:gridCol w:w="1106"/>
        <w:gridCol w:w="8090"/>
      </w:tblGrid>
      <w:tr w:rsidTr="004F29D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Version</w:t>
            </w:r>
          </w:p>
        </w:tc>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Comment</w:t>
            </w:r>
          </w:p>
        </w:tc>
      </w:tr>
      <w:tr w:rsidTr="004F29D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1</w:t>
            </w:r>
          </w:p>
        </w:tc>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Revised qualification deemed equivalent to CPC50210</w:t>
            </w:r>
          </w:p>
        </w:tc>
      </w:tr>
      <w:tr w:rsidTr="004F29D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2</w:t>
            </w:r>
          </w:p>
        </w:tc>
        <w:tc>
          <w:tcPr>
            <w:tcW w:w="0" w:type="auto"/>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two new sustainability elective units added:</w:t>
            </w:r>
          </w:p>
          <w:p w:rsidR="00000000" w:rsidRPr="00FC6D97" w:rsidP="00FC6D97">
            <w:pPr>
              <w:pStyle w:val="ListBullet2"/>
            </w:pPr>
            <w:r w:rsidRPr="00FC6D97">
              <w:t>CPCSUS5002A Develop action plans to retrofit existing buildings for energy efficiency</w:t>
            </w:r>
          </w:p>
          <w:p w:rsidR="00000000" w:rsidRPr="00FC6D97" w:rsidP="00FC6D97">
            <w:pPr>
              <w:pStyle w:val="ListBullet2"/>
            </w:pPr>
            <w:r w:rsidRPr="00FC6D97">
              <w:t>CPCSUS5003A Manage energy efficient building methods and strategies</w:t>
            </w:r>
          </w:p>
          <w:p w:rsidR="00000000" w:rsidP="00FC6D97">
            <w:pPr>
              <w:pStyle w:val="ListBullet"/>
              <w:rPr>
                <w:lang w:val="en-NZ"/>
              </w:rPr>
            </w:pPr>
            <w:r w:rsidRPr="00FC6D97">
              <w:t>minor editorial changes to elective packaging rules, without changing intent</w:t>
            </w:r>
          </w:p>
        </w:tc>
      </w:tr>
      <w:tr w:rsidTr="004F29D9">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3</w:t>
            </w:r>
          </w:p>
        </w:tc>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p>
        </w:tc>
      </w:tr>
      <w:tr w:rsidTr="004F29D9">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4</w:t>
            </w:r>
          </w:p>
        </w:tc>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p>
        </w:tc>
      </w:tr>
      <w:tr w:rsidTr="004F29D9">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5</w:t>
            </w:r>
          </w:p>
        </w:tc>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Version 5 of this qualification replaces superseded equivalent elective unit CPCCOHS1001A with CPCCWHS1001 Prepare to work safely in the construction industry.</w:t>
            </w:r>
          </w:p>
        </w:tc>
      </w:tr>
      <w:tr w:rsidTr="004F29D9">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t>6</w:t>
            </w:r>
          </w:p>
        </w:tc>
        <w:tc>
          <w:tcPr>
            <w:tcW w:w="0" w:type="auto"/>
            <w:tcBorders>
              <w:top w:val="nil"/>
              <w:left w:val="nil"/>
              <w:bottom w:val="nil"/>
              <w:right w:val="nil"/>
            </w:tcBorders>
            <w:tcMar>
              <w:top w:w="0" w:type="dxa"/>
              <w:left w:w="62" w:type="dxa"/>
              <w:bottom w:w="0" w:type="dxa"/>
              <w:right w:w="62" w:type="dxa"/>
            </w:tcMar>
          </w:tcPr>
          <w:p w:rsidR="00000000" w:rsidRPr="00FC6D97" w:rsidP="00FC6D97">
            <w:pPr>
              <w:pStyle w:val="BodyText"/>
            </w:pPr>
            <w:r w:rsidRPr="00FC6D97">
              <w:t>Update superseded imported units from elective list with equivalent current unit for:</w:t>
            </w:r>
          </w:p>
          <w:p w:rsidR="00000000" w:rsidRPr="00FC6D97" w:rsidP="00FC6D97">
            <w:pPr>
              <w:pStyle w:val="ListBullet"/>
            </w:pPr>
            <w:r w:rsidRPr="00FC6D97">
              <w:t>BSBCUS</w:t>
            </w:r>
            <w:r w:rsidRPr="00FC6D97">
              <w:t>501C to BSBCUS501</w:t>
            </w:r>
          </w:p>
          <w:p w:rsidR="00000000" w:rsidRPr="00FC6D97" w:rsidP="00FC6D97">
            <w:pPr>
              <w:pStyle w:val="ListBullet"/>
            </w:pPr>
            <w:r w:rsidRPr="00FC6D97">
              <w:t>BSBFIM501A to BSBFIM501</w:t>
            </w:r>
          </w:p>
          <w:p w:rsidR="00000000" w:rsidRPr="00FC6D97" w:rsidP="00FC6D97">
            <w:pPr>
              <w:pStyle w:val="ListBullet"/>
            </w:pPr>
            <w:r w:rsidRPr="00FC6D97">
              <w:t>BSBHRM509A to BSBHRM509</w:t>
            </w:r>
          </w:p>
          <w:p w:rsidR="00000000" w:rsidRPr="00FC6D97" w:rsidP="00FC6D97">
            <w:pPr>
              <w:pStyle w:val="ListBullet"/>
            </w:pPr>
            <w:r w:rsidRPr="00FC6D97">
              <w:t>BSBINN502A to BSBINN502</w:t>
            </w:r>
          </w:p>
          <w:p w:rsidR="00000000" w:rsidRPr="00FC6D97" w:rsidP="00FC6D97">
            <w:pPr>
              <w:pStyle w:val="ListBullet"/>
            </w:pPr>
            <w:r w:rsidRPr="00FC6D97">
              <w:t>BSBITA401A to BSBITA401</w:t>
            </w:r>
          </w:p>
          <w:p w:rsidR="00000000" w:rsidRPr="00FC6D97" w:rsidP="00FC6D97">
            <w:pPr>
              <w:pStyle w:val="ListBullet"/>
            </w:pPr>
            <w:r w:rsidRPr="00FC6D97">
              <w:t>BSBITU402A to BSBITU402</w:t>
            </w:r>
          </w:p>
          <w:p w:rsidR="00000000" w:rsidRPr="00FC6D97" w:rsidP="00FC6D97">
            <w:pPr>
              <w:pStyle w:val="ListBullet"/>
            </w:pPr>
            <w:r w:rsidRPr="00FC6D97">
              <w:t>BSBITU404A to BSBITU404</w:t>
            </w:r>
          </w:p>
          <w:p w:rsidR="00000000" w:rsidRPr="00FC6D97" w:rsidP="00FC6D97">
            <w:pPr>
              <w:pStyle w:val="ListBullet"/>
            </w:pPr>
            <w:r w:rsidRPr="00FC6D97">
              <w:t>BSBLED502A to BSBLED502</w:t>
            </w:r>
          </w:p>
          <w:p w:rsidR="00000000" w:rsidRPr="00FC6D97" w:rsidP="00FC6D97">
            <w:pPr>
              <w:pStyle w:val="ListBullet"/>
            </w:pPr>
            <w:r w:rsidRPr="00FC6D97">
              <w:t>BSBMGT502B to BSBMGT502</w:t>
            </w:r>
          </w:p>
          <w:p w:rsidR="00000000" w:rsidRPr="00FC6D97" w:rsidP="00FC6D97">
            <w:pPr>
              <w:pStyle w:val="ListBullet"/>
            </w:pPr>
            <w:r w:rsidRPr="00FC6D97">
              <w:t>BSBMGT515A to BSBMGT517</w:t>
            </w:r>
          </w:p>
          <w:p w:rsidR="00000000" w:rsidRPr="00FC6D97" w:rsidP="00FC6D97">
            <w:pPr>
              <w:pStyle w:val="ListBullet"/>
            </w:pPr>
            <w:r w:rsidRPr="00FC6D97">
              <w:t>BSBRSK501B to BSBRSK501</w:t>
            </w:r>
          </w:p>
          <w:p w:rsidR="00000000" w:rsidRPr="00FC6D97" w:rsidP="00FC6D97">
            <w:pPr>
              <w:pStyle w:val="ListBullet"/>
            </w:pPr>
            <w:r w:rsidRPr="00FC6D97">
              <w:t>BSBSLS502A to BSBSLS502</w:t>
            </w:r>
          </w:p>
          <w:p w:rsidR="00000000" w:rsidRPr="00FC6D97" w:rsidP="00FC6D97">
            <w:pPr>
              <w:pStyle w:val="ListBullet"/>
            </w:pPr>
            <w:r w:rsidRPr="00FC6D97">
              <w:t>BSBWOR501B to BSBWOR501</w:t>
            </w:r>
          </w:p>
          <w:p w:rsidR="00000000" w:rsidRPr="00FC6D97" w:rsidP="00FC6D97">
            <w:pPr>
              <w:pStyle w:val="ListBullet"/>
            </w:pPr>
            <w:r w:rsidRPr="00FC6D97">
              <w:t>BSBWOR502B to BSBWOR502</w:t>
            </w:r>
          </w:p>
          <w:p w:rsidR="00000000" w:rsidRPr="00FC6D97" w:rsidP="00FC6D97">
            <w:pPr>
              <w:pStyle w:val="BodyText"/>
            </w:pPr>
            <w:r w:rsidRPr="00FC6D97">
              <w:t>This version released with CPC08 Version 9.3.</w:t>
            </w:r>
          </w:p>
        </w:tc>
      </w:tr>
    </w:tbl>
    <w:p w:rsidR="00000000" w:rsidRPr="00FC6D97" w:rsidP="00FC6D97">
      <w:pPr>
        <w:pStyle w:val="BodyText"/>
      </w:pPr>
    </w:p>
    <w:p w:rsidR="00000000" w:rsidRPr="00FC6D97" w:rsidP="00FC6D97">
      <w:pPr>
        <w:pStyle w:val="AllowPageBreak"/>
      </w:pPr>
    </w:p>
    <w:p w:rsidR="00000000" w:rsidRPr="00FC6D97" w:rsidP="00FC6D97">
      <w:pPr>
        <w:pStyle w:val="Heading1"/>
      </w:pPr>
      <w:bookmarkStart w:id="2" w:name="O_940587"/>
      <w:bookmarkEnd w:id="2"/>
      <w:r w:rsidRPr="00FC6D97">
        <w:t>Description</w:t>
      </w:r>
    </w:p>
    <w:p w:rsidR="00000000" w:rsidRPr="00FC6D97" w:rsidP="00FC6D97">
      <w:pPr>
        <w:pStyle w:val="BodyText"/>
      </w:pPr>
    </w:p>
    <w:p w:rsidR="00000000" w:rsidRPr="00FC6D97" w:rsidP="00FC6D97">
      <w:pPr>
        <w:pStyle w:val="BodyText"/>
      </w:pPr>
      <w:r w:rsidRPr="00FC6D97">
        <w:t xml:space="preserve">This qualification is designed to meet the needs of builders, including selecting contractors, overseeing the work and its quality, and liaising with clients. </w:t>
      </w:r>
    </w:p>
    <w:p w:rsidR="00000000" w:rsidRPr="00FC6D97" w:rsidP="00FC6D97">
      <w:pPr>
        <w:pStyle w:val="BodyText"/>
      </w:pPr>
      <w:r w:rsidRPr="00FC6D97">
        <w:t>The builder may also be the appropriately licensed person with responsibility under the relevant</w:t>
      </w:r>
      <w:r w:rsidRPr="00FC6D97">
        <w:t xml:space="preserve"> building licensing authority in the State or Territory. Builder licensing varies across States and Territories and additional requirements to attainment of this qualification may be required.</w:t>
      </w:r>
    </w:p>
    <w:p w:rsidR="00000000" w:rsidRPr="00FC6D97" w:rsidP="00FC6D97">
      <w:pPr>
        <w:pStyle w:val="BodyText"/>
      </w:pPr>
      <w:r w:rsidRPr="00FC6D97">
        <w:t>Occupational title may include:</w:t>
      </w:r>
    </w:p>
    <w:p w:rsidR="00000000" w:rsidRPr="00FC6D97" w:rsidP="00FC6D97">
      <w:pPr>
        <w:pStyle w:val="ListBullet"/>
      </w:pPr>
      <w:r w:rsidRPr="00FC6D97">
        <w:t>Builder.</w:t>
      </w:r>
    </w:p>
    <w:p w:rsidR="00000000" w:rsidRPr="00FC6D97" w:rsidP="00FC6D97">
      <w:pPr>
        <w:pStyle w:val="BodyText"/>
      </w:pPr>
      <w:r w:rsidRPr="00FC6D97">
        <w:t>The qualification has</w:t>
      </w:r>
      <w:r w:rsidRPr="00FC6D97">
        <w:t xml:space="preserve"> core unit of competency requirements that cover common skills for the construction industry. </w:t>
      </w:r>
    </w:p>
    <w:p w:rsidR="00000000" w:rsidRPr="00FC6D97" w:rsidP="00FC6D97">
      <w:pPr>
        <w:pStyle w:val="BodyText"/>
      </w:pPr>
      <w:r w:rsidRPr="00FC6D97">
        <w:t>The construction industry strongly affirms that training and assessment leading to recognition of skills must be undertaken in a real or very closely simulated w</w:t>
      </w:r>
      <w:r w:rsidRPr="00FC6D97">
        <w:t>orkplace environment and this qualification requires all included units of competency to be delivered in this context.</w:t>
      </w:r>
    </w:p>
    <w:p w:rsidR="00000000" w:rsidRPr="00FC6D97" w:rsidP="00FC6D97">
      <w:pPr>
        <w:pStyle w:val="BodyText"/>
      </w:pPr>
      <w:r w:rsidRPr="00FC6D97">
        <w:t>Completion of the general induction training program specified by the National Code of Practice for Induction Training for Construction W</w:t>
      </w:r>
      <w:r w:rsidRPr="00FC6D97">
        <w:t>ork (ASCC 2007) is required before entering a construction work site. Achievement of unit CPCCOHS1001A covers this requirement.</w:t>
      </w:r>
    </w:p>
    <w:p w:rsidR="004F29D9" w:rsidP="00FC6D97">
      <w:pPr>
        <w:pStyle w:val="BodyText"/>
      </w:pPr>
      <w:r w:rsidRPr="00FC6D97">
        <w:t>Additional units of competency may be required to meet builder registration requirements in various States and Territories.</w:t>
      </w:r>
    </w:p>
    <w:p w:rsidR="004F29D9" w:rsidP="00FC6D97">
      <w:pPr>
        <w:pStyle w:val="BodyText"/>
      </w:pPr>
    </w:p>
    <w:p w:rsidR="00000000" w:rsidRPr="00FC6D97" w:rsidP="00FC6D97">
      <w:pPr>
        <w:pStyle w:val="Heading1"/>
      </w:pPr>
      <w:bookmarkStart w:id="3" w:name="O_940586"/>
      <w:bookmarkEnd w:id="3"/>
      <w:r w:rsidRPr="00FC6D97">
        <w:t>Pathways Information</w:t>
      </w:r>
    </w:p>
    <w:p w:rsidR="00000000" w:rsidRPr="00FC6D97" w:rsidP="00FC6D97">
      <w:pPr>
        <w:pStyle w:val="BodyText"/>
      </w:pPr>
      <w:r w:rsidRPr="00FC6D97">
        <w:t>Not Applicable</w:t>
      </w:r>
    </w:p>
    <w:p w:rsidR="00000000" w:rsidRPr="00FC6D97" w:rsidP="00FC6D97">
      <w:pPr>
        <w:pStyle w:val="AllowPageBreak"/>
      </w:pPr>
    </w:p>
    <w:p w:rsidR="00000000" w:rsidRPr="00FC6D97" w:rsidP="00FC6D97">
      <w:pPr>
        <w:pStyle w:val="Heading1"/>
      </w:pPr>
      <w:bookmarkStart w:id="4" w:name="O_940585"/>
      <w:bookmarkEnd w:id="4"/>
      <w:r w:rsidRPr="00FC6D97">
        <w:t>Licensing/Regulatory Information</w:t>
      </w:r>
    </w:p>
    <w:p w:rsidR="00000000" w:rsidRPr="00FC6D97" w:rsidP="00FC6D97">
      <w:pPr>
        <w:pStyle w:val="BodyText"/>
      </w:pPr>
      <w:r w:rsidRPr="00FC6D97">
        <w:t>Occupational licenses are required nationally.</w:t>
      </w:r>
    </w:p>
    <w:p w:rsidR="004F29D9" w:rsidP="00FC6D97">
      <w:pPr>
        <w:pStyle w:val="BodyText"/>
      </w:pPr>
      <w:r w:rsidRPr="00FC6D97">
        <w:t>Refer to Description</w:t>
      </w:r>
    </w:p>
    <w:p w:rsidR="004F29D9" w:rsidP="00FC6D97">
      <w:pPr>
        <w:pStyle w:val="BodyText"/>
      </w:pPr>
    </w:p>
    <w:p w:rsidR="00000000" w:rsidRPr="00FC6D97" w:rsidP="00FC6D97">
      <w:pPr>
        <w:pStyle w:val="Heading1"/>
      </w:pPr>
      <w:bookmarkStart w:id="5" w:name="O_940584"/>
      <w:bookmarkEnd w:id="5"/>
      <w:r w:rsidRPr="00FC6D97">
        <w:t>Entry Requirements</w:t>
      </w:r>
    </w:p>
    <w:p w:rsidR="00000000" w:rsidRPr="00FC6D97" w:rsidP="00FC6D97">
      <w:pPr>
        <w:pStyle w:val="BodyText"/>
      </w:pPr>
      <w:r w:rsidRPr="00FC6D97">
        <w:t>Not Applicable</w:t>
      </w:r>
    </w:p>
    <w:p w:rsidR="00000000" w:rsidRPr="00FC6D97" w:rsidP="00FC6D97">
      <w:pPr>
        <w:pStyle w:val="AllowPageBreak"/>
      </w:pPr>
    </w:p>
    <w:p w:rsidR="00000000" w:rsidRPr="00FC6D97" w:rsidP="00FC6D97">
      <w:pPr>
        <w:pStyle w:val="Heading1"/>
      </w:pPr>
      <w:bookmarkStart w:id="6" w:name="O_940583"/>
      <w:bookmarkEnd w:id="6"/>
      <w:r w:rsidRPr="00FC6D97">
        <w:t>Employability Skills Summary</w:t>
      </w:r>
    </w:p>
    <w:p w:rsidR="00000000" w:rsidRPr="00FC6D97" w:rsidP="00FC6D97">
      <w:pPr>
        <w:pStyle w:val="BodyText"/>
      </w:pPr>
    </w:p>
    <w:tbl>
      <w:tblPr>
        <w:tblW w:w="0" w:type="auto"/>
        <w:tblLayout w:type="fixed"/>
        <w:tblCellMar>
          <w:left w:w="62" w:type="dxa"/>
          <w:right w:w="62" w:type="dxa"/>
        </w:tblCellMar>
        <w:tblLook w:val="0000"/>
      </w:tblPr>
      <w:tblGrid>
        <w:gridCol w:w="1828"/>
        <w:gridCol w:w="7334"/>
      </w:tblGrid>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C6D97" w:rsidP="00FC6D97">
            <w:pPr>
              <w:pStyle w:val="BodyText"/>
            </w:pPr>
            <w:r w:rsidRPr="00FC6D97">
              <w:rPr>
                <w:rStyle w:val="SpecialBold"/>
              </w:rPr>
              <w:t>Employability skill</w:t>
            </w:r>
          </w:p>
        </w:tc>
        <w:tc>
          <w:tcPr>
            <w:tcW w:w="7334"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Industry/enterprise requirements for this qualification include:</w:t>
            </w: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Communication</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Analyses, evaluates and interprets a range of complex and technical documents, including relevant regulatory, legislative, li</w:t>
            </w:r>
            <w:r w:rsidRPr="00FC6D97">
              <w:t>censing requirements, codes and standards, plans, drawings and specifications, contracts, reports, reference materials, building approvals, awards and workplace agreements</w:t>
            </w:r>
          </w:p>
          <w:p w:rsidR="00000000" w:rsidRPr="00FC6D97" w:rsidP="00FC6D97">
            <w:pPr>
              <w:pStyle w:val="ListBullet"/>
            </w:pPr>
            <w:r w:rsidRPr="00FC6D97">
              <w:t>Maintains and reports records and information</w:t>
            </w:r>
          </w:p>
          <w:p w:rsidR="00000000" w:rsidRPr="00FC6D97" w:rsidP="00FC6D97">
            <w:pPr>
              <w:pStyle w:val="ListBullet"/>
            </w:pPr>
            <w:r w:rsidRPr="00FC6D97">
              <w:t>Understands relevant definitions, term</w:t>
            </w:r>
            <w:r w:rsidRPr="00FC6D97">
              <w:t>inology, symbols and language</w:t>
            </w:r>
          </w:p>
          <w:p w:rsidR="00000000" w:rsidRPr="00FC6D97" w:rsidP="00FC6D97">
            <w:pPr>
              <w:pStyle w:val="ListBullet"/>
            </w:pPr>
            <w:r w:rsidRPr="00FC6D97">
              <w:t>Communicates effectively with a range of relevant parties and provides expert testimony</w:t>
            </w:r>
          </w:p>
          <w:p w:rsidR="00000000" w:rsidRPr="00FC6D97" w:rsidP="00FC6D97">
            <w:pPr>
              <w:pStyle w:val="ListBullet"/>
            </w:pPr>
            <w:r w:rsidRPr="00FC6D97">
              <w:t>Establishes site communication procedures</w:t>
            </w:r>
          </w:p>
          <w:p w:rsidR="00000000" w:rsidRPr="00FC6D97" w:rsidP="00FC6D97">
            <w:pPr>
              <w:pStyle w:val="ListBullet"/>
            </w:pPr>
            <w:r w:rsidRPr="00FC6D97">
              <w:t>Prepares complex business documents, including project expenditure schedules and reports, such a</w:t>
            </w:r>
            <w:r w:rsidRPr="00FC6D97">
              <w:t>s technical and legal reports, drawings and project briefs</w:t>
            </w:r>
          </w:p>
          <w:p w:rsidR="00000000" w:rsidRPr="00FC6D97" w:rsidP="00FC6D97">
            <w:pPr>
              <w:pStyle w:val="ListBullet"/>
            </w:pPr>
            <w:r w:rsidRPr="00FC6D97">
              <w:t>Advises others regarding their obligations as well as company procedures</w:t>
            </w:r>
          </w:p>
          <w:p w:rsidR="00000000" w:rsidRPr="00FC6D97" w:rsidP="00FC6D97">
            <w:pPr>
              <w:pStyle w:val="ListBullet"/>
            </w:pPr>
            <w:r w:rsidRPr="00FC6D97">
              <w:t>Negotiates dispute resolution</w:t>
            </w:r>
          </w:p>
          <w:p w:rsidR="00000000" w:rsidRPr="00FC6D97" w:rsidP="00FC6D97">
            <w:pPr>
              <w:pStyle w:val="ListBullet"/>
            </w:pPr>
            <w:r w:rsidRPr="00FC6D97">
              <w:t>Sketches service layouts</w:t>
            </w:r>
          </w:p>
          <w:p w:rsidR="00000000" w:rsidRPr="00FC6D97" w:rsidP="00FC6D97">
            <w:pPr>
              <w:pStyle w:val="ListBullet"/>
            </w:pPr>
            <w:r w:rsidRPr="00FC6D97">
              <w:t>Implements feedback systems</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Teamwork</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Demonstrates leadership within work teams and business units</w:t>
            </w:r>
          </w:p>
          <w:p w:rsidR="00000000" w:rsidRPr="00FC6D97" w:rsidP="00FC6D97">
            <w:pPr>
              <w:pStyle w:val="ListBullet"/>
            </w:pPr>
            <w:r w:rsidRPr="00FC6D97">
              <w:t>Collaboratively and effectively develops and implements operational plans</w:t>
            </w:r>
          </w:p>
          <w:p w:rsidR="00000000" w:rsidRPr="00FC6D97" w:rsidP="00FC6D97">
            <w:pPr>
              <w:pStyle w:val="ListBullet"/>
            </w:pPr>
            <w:r w:rsidRPr="00FC6D97">
              <w:t>Supervises work processes and systems, and delegates to others as required</w:t>
            </w:r>
          </w:p>
          <w:p w:rsidR="00000000" w:rsidRPr="00FC6D97" w:rsidP="00FC6D97">
            <w:pPr>
              <w:pStyle w:val="ListBullet"/>
            </w:pPr>
            <w:r w:rsidRPr="00FC6D97">
              <w:t>Works with others to overcome problems and ach</w:t>
            </w:r>
            <w:r w:rsidRPr="00FC6D97">
              <w:t>ieve outcomes</w:t>
            </w:r>
          </w:p>
          <w:p w:rsidR="00000000" w:rsidRPr="00FC6D97" w:rsidP="00FC6D97">
            <w:pPr>
              <w:pStyle w:val="ListBullet"/>
            </w:pPr>
            <w:r w:rsidRPr="00FC6D97">
              <w:t>Establishes and maintains effective working relationships</w:t>
            </w:r>
          </w:p>
          <w:p w:rsidR="00000000" w:rsidRPr="00FC6D97" w:rsidP="00FC6D97">
            <w:pPr>
              <w:pStyle w:val="ListBullet"/>
            </w:pPr>
            <w:r w:rsidRPr="00FC6D97">
              <w:t>Seeks advice from senior management as required</w:t>
            </w:r>
          </w:p>
          <w:p w:rsidR="00000000" w:rsidRPr="00FC6D97" w:rsidP="00FC6D97">
            <w:pPr>
              <w:pStyle w:val="ListBullet"/>
            </w:pPr>
            <w:r w:rsidRPr="00FC6D97">
              <w:t>Works collaboratively with relevant stakeholders</w:t>
            </w:r>
          </w:p>
          <w:p w:rsidR="00000000" w:rsidRPr="00FC6D97" w:rsidP="00FC6D97">
            <w:pPr>
              <w:pStyle w:val="ListBullet"/>
            </w:pPr>
            <w:r w:rsidRPr="00FC6D97">
              <w:t>Relates to people from diverse social, cultural and ethnic backgrounds and with varying</w:t>
            </w:r>
            <w:r w:rsidRPr="00FC6D97">
              <w:t xml:space="preserve"> physical and mental abilities</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Problem solving</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Analyses construction, environmental management, and energy conservation problems and applies appropriate and compliant remedial solutions</w:t>
            </w:r>
          </w:p>
          <w:p w:rsidR="00000000" w:rsidRPr="00FC6D97" w:rsidP="00FC6D97">
            <w:pPr>
              <w:pStyle w:val="ListBullet"/>
            </w:pPr>
            <w:r w:rsidRPr="00FC6D97">
              <w:t>Assesses structural integrity of medium rise buildings</w:t>
            </w:r>
          </w:p>
          <w:p w:rsidR="00000000" w:rsidRPr="00FC6D97" w:rsidP="00FC6D97">
            <w:pPr>
              <w:pStyle w:val="ListBullet"/>
            </w:pPr>
            <w:r w:rsidRPr="00FC6D97">
              <w:t>Ensures processes that identify faults and required remedial action</w:t>
            </w:r>
          </w:p>
          <w:p w:rsidR="00000000" w:rsidRPr="00FC6D97" w:rsidP="00FC6D97">
            <w:pPr>
              <w:pStyle w:val="ListBullet"/>
            </w:pPr>
            <w:r w:rsidRPr="00FC6D97">
              <w:t>Develops strategies to address project delays</w:t>
            </w:r>
          </w:p>
          <w:p w:rsidR="00000000" w:rsidRPr="00FC6D97" w:rsidP="00FC6D97">
            <w:pPr>
              <w:pStyle w:val="ListBullet"/>
            </w:pPr>
            <w:r w:rsidRPr="00FC6D97">
              <w:t>Performs various complex calculations relating to cost-benefit analysis, rise and fall amounts, pessimistic overdraft requirements, statistica</w:t>
            </w:r>
            <w:r w:rsidRPr="00FC6D97">
              <w:t>l analysis, costs, set out of construction work, structural analysis and service installations</w:t>
            </w:r>
          </w:p>
          <w:p w:rsidR="00000000" w:rsidRPr="00FC6D97" w:rsidP="00FC6D97">
            <w:pPr>
              <w:pStyle w:val="ListBullet"/>
            </w:pPr>
            <w:r w:rsidRPr="00FC6D97">
              <w:t>Analyses reasons for cost variations and takes remedial action</w:t>
            </w:r>
          </w:p>
          <w:p w:rsidR="00000000" w:rsidRPr="00FC6D97" w:rsidP="00FC6D97">
            <w:pPr>
              <w:pStyle w:val="ListBullet"/>
            </w:pPr>
            <w:r w:rsidRPr="00FC6D97">
              <w:t>Establishes and implements dispute resolution procedures</w:t>
            </w:r>
          </w:p>
          <w:p w:rsidR="00000000" w:rsidRPr="00FC6D97" w:rsidP="00FC6D97">
            <w:pPr>
              <w:pStyle w:val="ListBullet"/>
            </w:pPr>
            <w:r w:rsidRPr="00FC6D97">
              <w:t>Maintains site safety and manages risks</w:t>
            </w:r>
          </w:p>
          <w:p w:rsidR="00000000" w:rsidRPr="00FC6D97" w:rsidP="00FC6D97">
            <w:pPr>
              <w:pStyle w:val="ListBullet"/>
            </w:pPr>
            <w:r w:rsidRPr="00FC6D97">
              <w:t>P</w:t>
            </w:r>
            <w:r w:rsidRPr="00FC6D97">
              <w:t>rovides advice on dispute resolution</w:t>
            </w:r>
          </w:p>
          <w:p w:rsidR="00000000" w:rsidRPr="00FC6D97" w:rsidP="00FC6D97">
            <w:pPr>
              <w:pStyle w:val="ListBullet"/>
            </w:pPr>
            <w:r w:rsidRPr="00FC6D97">
              <w:t>Uses and analyses data in decision making</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Initiative and enterprise</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Develops and initiates strategies to use resources effectively</w:t>
            </w:r>
          </w:p>
          <w:p w:rsidR="00000000" w:rsidRPr="00FC6D97" w:rsidP="00FC6D97">
            <w:pPr>
              <w:pStyle w:val="ListBullet"/>
            </w:pPr>
            <w:r w:rsidRPr="00FC6D97">
              <w:t>Ensures effective systems' development</w:t>
            </w:r>
          </w:p>
          <w:p w:rsidR="00000000" w:rsidRPr="00FC6D97" w:rsidP="00FC6D97">
            <w:pPr>
              <w:pStyle w:val="ListBullet"/>
            </w:pPr>
            <w:r w:rsidRPr="00FC6D97">
              <w:t>Implements effective project quality management and continuous improvement processes</w:t>
            </w:r>
          </w:p>
          <w:p w:rsidR="00000000" w:rsidRPr="00FC6D97" w:rsidP="00FC6D97">
            <w:pPr>
              <w:pStyle w:val="ListBullet"/>
            </w:pPr>
            <w:r w:rsidRPr="00FC6D97">
              <w:t>Recommends improvements to environmental management and energy conservation plans</w:t>
            </w:r>
          </w:p>
          <w:p w:rsidR="00000000" w:rsidRPr="00FC6D97" w:rsidP="00FC6D97">
            <w:pPr>
              <w:pStyle w:val="ListBullet"/>
            </w:pPr>
            <w:r w:rsidRPr="00FC6D97">
              <w:t>Develops strategies that maximise resource effectiveness</w:t>
            </w:r>
          </w:p>
          <w:p w:rsidR="00000000" w:rsidRPr="00FC6D97" w:rsidP="00FC6D97">
            <w:pPr>
              <w:pStyle w:val="ListBullet"/>
            </w:pPr>
            <w:r w:rsidRPr="00FC6D97">
              <w:t>Develops and reviews workplace s</w:t>
            </w:r>
            <w:r w:rsidRPr="00FC6D97">
              <w:t>ustainability policy</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Planning and organising</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Supervises planning processes and organisation of on-site building or construction work projects, including instituting procedures and systems</w:t>
            </w:r>
          </w:p>
          <w:p w:rsidR="00000000" w:rsidRPr="00FC6D97" w:rsidP="00FC6D97">
            <w:pPr>
              <w:pStyle w:val="ListBullet"/>
            </w:pPr>
            <w:r w:rsidRPr="00FC6D97">
              <w:t>Develops sound and safe practices in relation to structural proce</w:t>
            </w:r>
            <w:r w:rsidRPr="00FC6D97">
              <w:t>dures on site</w:t>
            </w:r>
          </w:p>
          <w:p w:rsidR="00000000" w:rsidRPr="00FC6D97" w:rsidP="00FC6D97">
            <w:pPr>
              <w:pStyle w:val="ListBullet"/>
            </w:pPr>
            <w:r w:rsidRPr="00FC6D97">
              <w:t>Coordinates and manages construction and demolition processes</w:t>
            </w:r>
          </w:p>
          <w:p w:rsidR="00000000" w:rsidRPr="00FC6D97" w:rsidP="00FC6D97">
            <w:pPr>
              <w:pStyle w:val="ListBullet"/>
            </w:pPr>
            <w:r w:rsidRPr="00FC6D97">
              <w:t>Monitors building or construction costing systems</w:t>
            </w:r>
          </w:p>
          <w:p w:rsidR="00000000" w:rsidRPr="00FC6D97" w:rsidP="00FC6D97">
            <w:pPr>
              <w:pStyle w:val="ListBullet"/>
            </w:pPr>
            <w:r w:rsidRPr="00FC6D97">
              <w:t>Manages preparation of project expenditure schedules</w:t>
            </w:r>
          </w:p>
          <w:p w:rsidR="00000000" w:rsidRPr="00FC6D97" w:rsidP="00FC6D97">
            <w:pPr>
              <w:pStyle w:val="ListBullet"/>
            </w:pPr>
            <w:r w:rsidRPr="00FC6D97">
              <w:t>Supervises materials' procurement systems</w:t>
            </w:r>
          </w:p>
          <w:p w:rsidR="00000000" w:rsidRPr="00FC6D97" w:rsidP="00FC6D97">
            <w:pPr>
              <w:pStyle w:val="ListBullet"/>
            </w:pPr>
            <w:r w:rsidRPr="00FC6D97">
              <w:t>Manages selection, engagement and performance of building and construction contractors</w:t>
            </w:r>
          </w:p>
          <w:p w:rsidR="00000000" w:rsidRPr="00FC6D97" w:rsidP="00FC6D97">
            <w:pPr>
              <w:pStyle w:val="ListBullet"/>
            </w:pPr>
            <w:r w:rsidRPr="00FC6D97">
              <w:t>Administers legal obligations of building or construction contracts</w:t>
            </w:r>
          </w:p>
          <w:p w:rsidR="00000000" w:rsidRPr="00FC6D97" w:rsidP="00FC6D97">
            <w:pPr>
              <w:pStyle w:val="ListBullet"/>
            </w:pPr>
            <w:r w:rsidRPr="00FC6D97">
              <w:t>Establishes construction work policies, practices and procedures</w:t>
            </w:r>
          </w:p>
          <w:p w:rsidR="00000000" w:rsidRPr="00FC6D97" w:rsidP="00FC6D97">
            <w:pPr>
              <w:pStyle w:val="ListBullet"/>
            </w:pPr>
            <w:r w:rsidRPr="00FC6D97">
              <w:t>Prepares and implements environmenta</w:t>
            </w:r>
            <w:r w:rsidRPr="00FC6D97">
              <w:t>l management and energy conservation plans, including workplace sustainability policy</w:t>
            </w:r>
          </w:p>
          <w:p w:rsidR="00000000" w:rsidRPr="00FC6D97" w:rsidP="00FC6D97">
            <w:pPr>
              <w:pStyle w:val="ListBullet"/>
            </w:pPr>
            <w:r w:rsidRPr="00FC6D97">
              <w:t>Advises and coordinates design process and obtains planning approval</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Self management</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Manages own performance to ensure required levels of service standards, work quali</w:t>
            </w:r>
            <w:r w:rsidRPr="00FC6D97">
              <w:t>ty and professional competence</w:t>
            </w:r>
          </w:p>
          <w:p w:rsidR="00000000" w:rsidRPr="00FC6D97" w:rsidP="00FC6D97">
            <w:pPr>
              <w:pStyle w:val="ListBullet"/>
            </w:pPr>
            <w:r w:rsidRPr="00FC6D97">
              <w:t>Manages work priorities and professional development</w:t>
            </w:r>
          </w:p>
          <w:p w:rsidR="00000000" w:rsidRPr="00FC6D97" w:rsidP="00FC6D97">
            <w:pPr>
              <w:pStyle w:val="ListBullet"/>
            </w:pPr>
            <w:r w:rsidRPr="00FC6D97">
              <w:t>Uses feedback to improve own performance</w:t>
            </w:r>
          </w:p>
          <w:p w:rsidR="00000000" w:rsidRPr="00FC6D97" w:rsidP="00FC6D97">
            <w:pPr>
              <w:pStyle w:val="ListBullet"/>
            </w:pPr>
            <w:r w:rsidRPr="00FC6D97">
              <w:t>Takes responsibility as required by the work role</w:t>
            </w:r>
          </w:p>
          <w:p w:rsidR="00000000" w:rsidRPr="00FC6D97" w:rsidP="00FC6D97">
            <w:pPr>
              <w:pStyle w:val="ListBullet"/>
            </w:pPr>
            <w:r w:rsidRPr="00FC6D97">
              <w:t>Uses discretion and judgement when required in complex environments</w:t>
            </w:r>
          </w:p>
          <w:p w:rsidR="00000000" w:rsidRPr="00FC6D97" w:rsidP="00FC6D97">
            <w:pPr>
              <w:pStyle w:val="ListBullet"/>
            </w:pPr>
            <w:r w:rsidRPr="00FC6D97">
              <w:t>Deals with co</w:t>
            </w:r>
            <w:r w:rsidRPr="00FC6D97">
              <w:t>ntingencies</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Learning</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Is open to new ideas and techniques</w:t>
            </w:r>
          </w:p>
          <w:p w:rsidR="00000000" w:rsidRPr="00FC6D97" w:rsidP="00FC6D97">
            <w:pPr>
              <w:pStyle w:val="ListBullet"/>
            </w:pPr>
            <w:r w:rsidRPr="00FC6D97">
              <w:t>Seeks feedback on personal performance</w:t>
            </w:r>
          </w:p>
          <w:p w:rsidR="00000000" w:rsidRPr="00FC6D97" w:rsidP="00FC6D97">
            <w:pPr>
              <w:pStyle w:val="ListBullet"/>
            </w:pPr>
            <w:r w:rsidRPr="00FC6D97">
              <w:t>Uses information effectively to improve work performance</w:t>
            </w:r>
          </w:p>
          <w:p w:rsidR="00000000" w:rsidRPr="00FC6D97" w:rsidP="00FC6D97">
            <w:pPr>
              <w:pStyle w:val="ListBullet"/>
            </w:pPr>
            <w:r w:rsidRPr="00FC6D97">
              <w:t>Learns from colleagues as part of effective teamwork</w:t>
            </w:r>
          </w:p>
          <w:p w:rsidR="00000000" w:rsidRPr="00FC6D97" w:rsidP="00FC6D97">
            <w:pPr>
              <w:pStyle w:val="ListBullet"/>
            </w:pPr>
            <w:r w:rsidRPr="00FC6D97">
              <w:t>Manages induction and pre-engage</w:t>
            </w:r>
            <w:r w:rsidRPr="00FC6D97">
              <w:t>ment training processes</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C6D97">
            <w:pPr>
              <w:pStyle w:val="BodyText"/>
              <w:rPr>
                <w:lang w:val="en-NZ"/>
              </w:rPr>
            </w:pPr>
            <w:r w:rsidRPr="00FC6D97">
              <w:rPr>
                <w:rStyle w:val="SpecialBold"/>
              </w:rPr>
              <w:t>Technology</w:t>
            </w:r>
          </w:p>
        </w:tc>
        <w:tc>
          <w:tcPr>
            <w:tcW w:w="7334" w:type="dxa"/>
            <w:tcBorders>
              <w:top w:val="nil"/>
              <w:left w:val="nil"/>
              <w:bottom w:val="nil"/>
              <w:right w:val="nil"/>
            </w:tcBorders>
            <w:tcMar>
              <w:top w:w="0" w:type="dxa"/>
              <w:left w:w="62" w:type="dxa"/>
              <w:bottom w:w="0" w:type="dxa"/>
              <w:right w:w="62" w:type="dxa"/>
            </w:tcMar>
          </w:tcPr>
          <w:p w:rsidR="00000000" w:rsidRPr="00FC6D97" w:rsidP="00FC6D97">
            <w:pPr>
              <w:pStyle w:val="ListBullet"/>
            </w:pPr>
            <w:r w:rsidRPr="00FC6D97">
              <w:t>Operates office equipment</w:t>
            </w:r>
          </w:p>
          <w:p w:rsidR="00000000" w:rsidRPr="00FC6D97" w:rsidP="00FC6D97">
            <w:pPr>
              <w:pStyle w:val="ListBullet"/>
            </w:pPr>
            <w:r w:rsidRPr="00FC6D97">
              <w:t>Uses computer equipment and relevant software</w:t>
            </w:r>
          </w:p>
          <w:p w:rsidR="00000000" w:rsidRPr="00FC6D97" w:rsidP="00FC6D97">
            <w:pPr>
              <w:pStyle w:val="ListBullet"/>
            </w:pPr>
            <w:r w:rsidRPr="00FC6D97">
              <w:t>Understands building construction materials and technologies</w:t>
            </w:r>
          </w:p>
          <w:p w:rsidR="00000000" w:rsidRPr="00FC6D97" w:rsidP="00FC6D97">
            <w:pPr>
              <w:pStyle w:val="ListBullet"/>
            </w:pPr>
            <w:r w:rsidRPr="00FC6D97">
              <w:t>Understands construction equipment and its use</w:t>
            </w:r>
          </w:p>
          <w:p w:rsidR="00000000" w:rsidRPr="00FC6D97" w:rsidP="00FC6D97">
            <w:pPr>
              <w:pStyle w:val="ListBullet"/>
            </w:pPr>
            <w:r w:rsidRPr="00FC6D97">
              <w:t>Operates and tests levelling equipment</w:t>
            </w:r>
          </w:p>
          <w:p w:rsidR="00000000" w:rsidRPr="00FC6D97" w:rsidP="00FC6D97">
            <w:pPr>
              <w:pStyle w:val="ListBullet"/>
            </w:pPr>
            <w:r w:rsidRPr="00FC6D97">
              <w:t>Uses technology to improve efficiency and effectiveness of managing work</w:t>
            </w:r>
          </w:p>
          <w:p w:rsidR="00000000" w:rsidRPr="00FC6D97" w:rsidP="00FC6D97">
            <w:pPr>
              <w:pStyle w:val="BodyText"/>
            </w:pPr>
          </w:p>
        </w:tc>
      </w:tr>
    </w:tbl>
    <w:p w:rsidR="004F29D9" w:rsidP="00FC6D97">
      <w:pPr>
        <w:pStyle w:val="BodyText"/>
      </w:pPr>
    </w:p>
    <w:p w:rsidR="004F29D9" w:rsidP="00FC6D97">
      <w:pPr>
        <w:pStyle w:val="BodyText"/>
      </w:pPr>
    </w:p>
    <w:p w:rsidR="00000000" w:rsidRPr="00FC6D97" w:rsidP="00FC6D97">
      <w:pPr>
        <w:pStyle w:val="Heading1"/>
      </w:pPr>
      <w:bookmarkStart w:id="7" w:name="O_940582"/>
      <w:bookmarkEnd w:id="7"/>
      <w:r w:rsidRPr="00FC6D97">
        <w:t>Packaging Rules</w:t>
      </w:r>
    </w:p>
    <w:tbl>
      <w:tblPr>
        <w:tblW w:w="0" w:type="auto"/>
        <w:tblLayout w:type="fixed"/>
        <w:tblCellMar>
          <w:left w:w="62" w:type="dxa"/>
          <w:right w:w="62" w:type="dxa"/>
        </w:tblCellMar>
        <w:tblLook w:val="0000"/>
      </w:tblPr>
      <w:tblGrid>
        <w:gridCol w:w="2160"/>
        <w:gridCol w:w="6804"/>
      </w:tblGrid>
      <w:tr w:rsidTr="00FC6D97">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FC6D97" w:rsidP="00FC6D97">
            <w:pPr>
              <w:pStyle w:val="BodyText"/>
            </w:pPr>
            <w:r w:rsidRPr="00FC6D97">
              <w:t>To achieve this qualification, the candidate must demonstrate competency in:</w:t>
            </w:r>
          </w:p>
          <w:p w:rsidR="00000000" w:rsidRPr="00FC6D97" w:rsidP="00FC6D97">
            <w:pPr>
              <w:pStyle w:val="ListBullet"/>
            </w:pPr>
            <w:r w:rsidRPr="00FC6D97">
              <w:t>18 units of competency:</w:t>
            </w:r>
          </w:p>
          <w:p w:rsidR="00000000" w:rsidRPr="00FC6D97" w:rsidP="00FC6D97">
            <w:pPr>
              <w:pStyle w:val="ListBullet2"/>
            </w:pPr>
            <w:r w:rsidRPr="00FC6D97">
              <w:t>13 core units</w:t>
            </w:r>
          </w:p>
          <w:p w:rsidR="00000000" w:rsidRPr="00FC6D97" w:rsidP="00FC6D97">
            <w:pPr>
              <w:pStyle w:val="ListBullet2"/>
            </w:pPr>
            <w:r w:rsidRPr="00FC6D97">
              <w:t>5 elective units.</w:t>
            </w:r>
          </w:p>
          <w:p w:rsidR="00000000" w:rsidRPr="00FC6D97" w:rsidP="00FC6D97">
            <w:pPr>
              <w:pStyle w:val="BodyText"/>
            </w:pPr>
            <w:r w:rsidRPr="00FC6D97">
              <w:t>The elective units must be selected as follows:</w:t>
            </w:r>
          </w:p>
          <w:p w:rsidR="00000000" w:rsidRPr="00FC6D97" w:rsidP="00FC6D97">
            <w:pPr>
              <w:pStyle w:val="ListBullet"/>
            </w:pPr>
            <w:r w:rsidRPr="00FC6D97">
              <w:t>a minimum of 3 elective units must be from Group A units below</w:t>
            </w:r>
          </w:p>
          <w:p w:rsidR="00000000" w:rsidRPr="00FC6D97" w:rsidP="00FC6D97">
            <w:pPr>
              <w:pStyle w:val="ListBullet"/>
            </w:pPr>
            <w:r w:rsidRPr="00FC6D97">
              <w:t>a maximum of 2 further elective units may be from Group B units below</w:t>
            </w:r>
          </w:p>
          <w:p w:rsidR="00000000" w:rsidRPr="00FC6D97" w:rsidP="00FC6D97">
            <w:pPr>
              <w:pStyle w:val="ListBullet"/>
            </w:pPr>
            <w:r w:rsidRPr="00FC6D97">
              <w:t>1 elective unit may be from Diploma level in from CPC08 or another endorse</w:t>
            </w:r>
            <w:r w:rsidRPr="00FC6D97">
              <w:t>d Training Package, provided that the industry context of the qualification is maintained</w:t>
            </w:r>
          </w:p>
          <w:p w:rsidR="00000000" w:rsidRPr="00FC6D97" w:rsidP="00FC6D97">
            <w:pPr>
              <w:pStyle w:val="ListBullet"/>
            </w:pPr>
            <w:r w:rsidRPr="00FC6D97">
              <w:t>2 elective units may be from any Certificate IV in CPC08</w:t>
            </w:r>
          </w:p>
          <w:p w:rsidR="00000000" w:rsidRPr="00FC6D97" w:rsidP="00FC6D97">
            <w:pPr>
              <w:pStyle w:val="ListBullet"/>
            </w:pPr>
            <w:r w:rsidRPr="00FC6D97">
              <w:t>1 elective unit may be from any Advanced Diploma in CPC08.</w:t>
            </w:r>
          </w:p>
          <w:p w:rsidR="00000000" w:rsidRPr="00FC6D97" w:rsidP="00FC6D97">
            <w:pPr>
              <w:pStyle w:val="BodyText"/>
            </w:pPr>
            <w:r w:rsidRPr="00FC6D97">
              <w:t>Some units in this qualification may have prerequi</w:t>
            </w:r>
            <w:r w:rsidRPr="00FC6D97">
              <w:t>site requirements, which must be met when packaging the qualification. Users are referred to the list of CPC08 units with prerequisite unit requirements available in this Training Package for this purpose.</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C6D97" w:rsidP="00FC6D97">
            <w:pPr>
              <w:pStyle w:val="BodyText"/>
            </w:pPr>
            <w:r w:rsidRPr="00FC6D97">
              <w:rPr>
                <w:rStyle w:val="SpecialBold"/>
              </w:rPr>
              <w:t>Core units</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BSBOHS504B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principles of OHS risk management</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BSBPMG505A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project quality</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BSBPMG508A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project risk</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building codes and standards to the construction process for low rise building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Select and prepare a construction contract</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Identify and produce estimated costs for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structural principles to residential low rise constructions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Prepare and evaluate tender docu</w:t>
            </w:r>
            <w:r w:rsidRPr="00FC6D97">
              <w:t>mentation</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building codes and standards to the construction process for medium rise building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Monitor costing systems on medium rise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Supervise the planning of on-site medium rise building or construction work</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construction work</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structural principles to the construction of medium rise buildings</w:t>
            </w:r>
          </w:p>
        </w:tc>
      </w:tr>
      <w:tr w:rsidTr="00FC6D97">
        <w:tblPrEx>
          <w:tblW w:w="0" w:type="auto"/>
          <w:tblLayout w:type="fixed"/>
          <w:tblCellMar>
            <w:left w:w="62" w:type="dxa"/>
            <w:right w:w="62" w:type="dxa"/>
          </w:tblCellMar>
          <w:tblLook w:val="0000"/>
        </w:tblPrEx>
        <w:tc>
          <w:tcPr>
            <w:tcW w:w="8964"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RPr="00FC6D97" w:rsidP="00FC6D97">
            <w:pPr>
              <w:pStyle w:val="BodyText"/>
            </w:pPr>
          </w:p>
          <w:p w:rsidR="00000000" w:rsidRPr="00FC6D97" w:rsidP="00FC6D97">
            <w:pPr>
              <w:pStyle w:val="BodyText"/>
            </w:pPr>
            <w:r w:rsidRPr="00FC6D97">
              <w:rPr>
                <w:rStyle w:val="SpecialBold"/>
              </w:rPr>
              <w:t>Elective units – Group A</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Supervise and apply quality standards to the selection of building and construction materials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Select and manage building and construction contractors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CPCCBC5006B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site surveys and set-out procedures to medium rise building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w:t>
            </w:r>
            <w:r w:rsidRPr="00FC6D97">
              <w:t>BC5007B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Administer the legal obligations of a building or construction contractor</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Identify services layout and connection methods to medium rise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environmental management practices and processes in buil</w:t>
            </w:r>
            <w:r w:rsidRPr="00FC6D97">
              <w:t>ding and construction</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the application and monitoring of energy conservation and management practices and processes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Develop professional technical and legal reports on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CPCSUS5001A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Develop workplace policies and procedures for sustainability</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CPCSUS5002A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Develop action plans to retrofit existing buildings for energy efficiency</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CPCSUS5003A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Manage energy efficient building methods and strategies</w:t>
            </w:r>
          </w:p>
        </w:tc>
      </w:tr>
      <w:tr w:rsidTr="00FC6D97">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C6D97" w:rsidP="00FC6D97">
            <w:pPr>
              <w:pStyle w:val="BodyText"/>
            </w:pPr>
            <w:r w:rsidRPr="00FC6D97">
              <w:rPr>
                <w:rStyle w:val="SpecialBold"/>
              </w:rPr>
              <w:t>Elective units – Group B</w:t>
            </w:r>
          </w:p>
          <w:p w:rsidR="00000000" w:rsidP="00FC6D97">
            <w:pPr>
              <w:pStyle w:val="BodyText"/>
              <w:rPr>
                <w:lang w:val="en-NZ"/>
              </w:rPr>
            </w:pP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BSBCUS501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quality customer service</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BSBFIM501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budgets and financial plans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BSBHRM509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rehabilitation or return to work programs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BSBINN502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Build and sustain an innovative work environment</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BSBITA401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Design databases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BSBITU402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Develop and use complex spreadsheets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BSBITU404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Produce complex desktop published documents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BSBLED502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programs that promote personal effectiveness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BSBMGT502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people performance</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BSBMGT517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operational plan</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BSBRSK501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risk</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BSBSLS502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Lead and manage a sales team</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BSBWOR501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personal work priorities and professional development</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BSBWOR502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Lead team effectiveness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Produce labour and material schedules for ordering</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CPCCBC4006B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Select, procure and store construction materials for low rise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CPCCBC4009B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Apply legal requirements to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Apply structural principles to commercial low rise constructions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Read and interpret</w:t>
            </w:r>
            <w:r w:rsidRPr="00FC6D97">
              <w:t xml:space="preserve"> plans and specifications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Prepare simple building sketches and drawings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CPCCBC4018A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Apply site surveys and set-out procedures to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Resolve business disputes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Supervise and apply qualit</w:t>
            </w:r>
            <w:r w:rsidRPr="00FC6D97">
              <w:t>y standards to the selection of building and construction materials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Select and manage building and construction contractors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CPCCBC5006B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Apply site surveys and set-out procedures to medium rise building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CPCCBC5007B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Administer the legal obligations of a building or construction contractor</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CPCCBC5009A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Identify services layout and connection methods to medium rise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environmental management practices and processes in building and</w:t>
            </w:r>
            <w:r w:rsidRPr="00FC6D97">
              <w:t xml:space="preserve"> construction</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Manage the application and monitoring of energy conservation and management practices and processes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D97">
            <w:pPr>
              <w:pStyle w:val="BodyText"/>
              <w:rPr>
                <w:lang w:val="en-NZ"/>
              </w:rPr>
            </w:pPr>
            <w:r w:rsidRPr="00FC6D97">
              <w:t>Develop professional technical and legal reports on building and construction projects</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CPCCBC5014A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Conduct asbestos assessment associated with removal</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CPCCWHS1001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Prepare to work safely in the construction industry</w:t>
            </w:r>
          </w:p>
        </w:tc>
      </w:tr>
      <w:tr w:rsidTr="00FC6D9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D97">
            <w:pPr>
              <w:pStyle w:val="BodyText"/>
              <w:rPr>
                <w:lang w:val="en-NZ"/>
              </w:rPr>
            </w:pPr>
            <w:r w:rsidRPr="00FC6D97">
              <w:t>CPPDSM5022A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D97" w:rsidP="00FC6D97">
            <w:pPr>
              <w:pStyle w:val="BodyText"/>
            </w:pPr>
            <w:r w:rsidRPr="00FC6D97">
              <w:t>Implement asset management plan</w:t>
            </w:r>
          </w:p>
        </w:tc>
      </w:tr>
    </w:tbl>
    <w:p w:rsidR="004F29D9" w:rsidP="00FC6D97">
      <w:pPr>
        <w:pStyle w:val="BodyText"/>
      </w:pPr>
    </w:p>
    <w:p w:rsidR="004F29D9" w:rsidP="00FC6D97">
      <w:pPr>
        <w:pStyle w:val="BodyText"/>
      </w:pPr>
    </w:p>
    <w:p w:rsidR="00000000" w:rsidRPr="00FC6D97" w:rsidP="00FC6D97"/>
    <w:sectPr w:rsidSect="00FC6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97" w:rsidRPr="004F29D9" w:rsidP="004F2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D9" w:rsidP="00FC6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29D9" w:rsidP="00FC6D97">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4F29D9" w:rsidP="00FC6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D97" w:rsidRPr="004F29D9" w:rsidP="004F2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D9" w:rsidRPr="002D2AF8" w:rsidP="00FC6D97">
    <w:pPr>
      <w:pStyle w:val="Header"/>
      <w:framePr w:wrap="around"/>
    </w:pPr>
    <w:r>
      <w:fldChar w:fldCharType="begin"/>
    </w:r>
    <w:r>
      <w:instrText xml:space="preserve"> TITLE   \* MERGEFORMAT </w:instrText>
    </w:r>
    <w:r>
      <w:fldChar w:fldCharType="separate"/>
    </w:r>
    <w:r>
      <w:t>CPC50210 Diploma of Building and Construction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4F29D9" w:rsidP="00FC6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03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526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EF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D97"/>
    <w:pPr>
      <w:spacing w:before="360" w:after="60"/>
      <w:outlineLvl w:val="0"/>
    </w:pPr>
    <w:rPr>
      <w:sz w:val="32"/>
    </w:rPr>
  </w:style>
  <w:style w:type="paragraph" w:styleId="Heading2">
    <w:name w:val="heading 2"/>
    <w:basedOn w:val="HeadingBase"/>
    <w:next w:val="BodyText"/>
    <w:link w:val="Heading2Char"/>
    <w:qFormat/>
    <w:rsid w:val="00FC6D97"/>
    <w:pPr>
      <w:keepLines/>
      <w:spacing w:before="240" w:after="120"/>
      <w:outlineLvl w:val="1"/>
    </w:pPr>
    <w:rPr>
      <w:sz w:val="28"/>
      <w:szCs w:val="40"/>
    </w:rPr>
  </w:style>
  <w:style w:type="paragraph" w:styleId="Heading3">
    <w:name w:val="heading 3"/>
    <w:basedOn w:val="HeadingBase"/>
    <w:next w:val="BodyText"/>
    <w:link w:val="Heading3Char"/>
    <w:qFormat/>
    <w:rsid w:val="00FC6D97"/>
    <w:pPr>
      <w:spacing w:before="180" w:after="120"/>
      <w:outlineLvl w:val="2"/>
    </w:pPr>
    <w:rPr>
      <w:spacing w:val="-10"/>
      <w:kern w:val="32"/>
    </w:rPr>
  </w:style>
  <w:style w:type="paragraph" w:styleId="Heading4">
    <w:name w:val="heading 4"/>
    <w:basedOn w:val="HeadingBase"/>
    <w:next w:val="BodyText"/>
    <w:link w:val="Heading4Char"/>
    <w:qFormat/>
    <w:rsid w:val="00FC6D97"/>
    <w:pPr>
      <w:spacing w:before="160" w:after="120"/>
      <w:outlineLvl w:val="3"/>
    </w:pPr>
    <w:rPr>
      <w:sz w:val="22"/>
    </w:rPr>
  </w:style>
  <w:style w:type="paragraph" w:styleId="Heading5">
    <w:name w:val="heading 5"/>
    <w:basedOn w:val="HeadingBase"/>
    <w:next w:val="Normal"/>
    <w:link w:val="Heading5Char"/>
    <w:qFormat/>
    <w:rsid w:val="00FC6D97"/>
    <w:pPr>
      <w:spacing w:before="80"/>
      <w:outlineLvl w:val="4"/>
    </w:pPr>
    <w:rPr>
      <w:color w:val="918585"/>
      <w:sz w:val="20"/>
    </w:rPr>
  </w:style>
  <w:style w:type="paragraph" w:styleId="Heading6">
    <w:name w:val="heading 6"/>
    <w:basedOn w:val="HeadingBase"/>
    <w:next w:val="Normal"/>
    <w:link w:val="Heading6Char"/>
    <w:qFormat/>
    <w:rsid w:val="00FC6D97"/>
    <w:pPr>
      <w:spacing w:before="60"/>
      <w:outlineLvl w:val="5"/>
    </w:pPr>
    <w:rPr>
      <w:color w:val="918585"/>
      <w:sz w:val="20"/>
    </w:rPr>
  </w:style>
  <w:style w:type="paragraph" w:styleId="Heading7">
    <w:name w:val="heading 7"/>
    <w:basedOn w:val="Normal"/>
    <w:next w:val="Normal"/>
    <w:link w:val="Heading7Char"/>
    <w:qFormat/>
    <w:rsid w:val="00FC6D97"/>
    <w:pPr>
      <w:ind w:left="720"/>
      <w:outlineLvl w:val="6"/>
    </w:pPr>
    <w:rPr>
      <w:i/>
    </w:rPr>
  </w:style>
  <w:style w:type="paragraph" w:styleId="Heading8">
    <w:name w:val="heading 8"/>
    <w:basedOn w:val="Normal"/>
    <w:next w:val="Normal"/>
    <w:link w:val="Heading8Char"/>
    <w:qFormat/>
    <w:rsid w:val="00FC6D97"/>
    <w:pPr>
      <w:ind w:left="720"/>
      <w:outlineLvl w:val="7"/>
    </w:pPr>
    <w:rPr>
      <w:i/>
    </w:rPr>
  </w:style>
  <w:style w:type="paragraph" w:styleId="Heading9">
    <w:name w:val="heading 9"/>
    <w:basedOn w:val="Normal"/>
    <w:next w:val="Normal"/>
    <w:link w:val="Heading9Char"/>
    <w:qFormat/>
    <w:rsid w:val="00FC6D97"/>
    <w:pPr>
      <w:ind w:left="720"/>
      <w:outlineLvl w:val="8"/>
    </w:pPr>
    <w:rPr>
      <w:i/>
    </w:rPr>
  </w:style>
  <w:style w:type="character" w:default="1" w:styleId="DefaultParagraphFont">
    <w:name w:val="Default Paragraph Font"/>
    <w:uiPriority w:val="1"/>
    <w:unhideWhenUsed/>
    <w:rsid w:val="00FC6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D97"/>
  </w:style>
  <w:style w:type="character" w:customStyle="1" w:styleId="Heading1Char">
    <w:name w:val="Heading 1 Char"/>
    <w:basedOn w:val="DefaultParagraphFont"/>
    <w:link w:val="Heading1"/>
    <w:rsid w:val="00FC6D97"/>
    <w:rPr>
      <w:rFonts w:ascii="Times New Roman" w:eastAsia="Times New Roman" w:hAnsi="Times New Roman" w:cs="Times New Roman"/>
      <w:b/>
      <w:sz w:val="32"/>
      <w:szCs w:val="20"/>
      <w:lang w:eastAsia="en-US"/>
    </w:rPr>
  </w:style>
  <w:style w:type="paragraph" w:styleId="BodyText">
    <w:name w:val="Body Text"/>
    <w:basedOn w:val="Normal"/>
    <w:link w:val="BodyTextChar"/>
    <w:rsid w:val="00FC6D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D97"/>
    <w:rPr>
      <w:rFonts w:ascii="Times New Roman" w:eastAsia="Times New Roman" w:hAnsi="Times New Roman" w:cs="Times New Roman"/>
      <w:sz w:val="24"/>
      <w:lang w:eastAsia="en-US"/>
    </w:rPr>
  </w:style>
  <w:style w:type="paragraph" w:styleId="ListBullet">
    <w:name w:val="List Bullet"/>
    <w:basedOn w:val="List"/>
    <w:rsid w:val="00FC6D97"/>
    <w:pPr>
      <w:numPr>
        <w:numId w:val="13"/>
      </w:numPr>
      <w:tabs>
        <w:tab w:val="clear" w:pos="340"/>
      </w:tabs>
      <w:spacing w:before="40" w:after="40"/>
    </w:pPr>
  </w:style>
  <w:style w:type="character" w:customStyle="1" w:styleId="SpecialBold">
    <w:name w:val="Special Bold"/>
    <w:basedOn w:val="DefaultParagraphFont"/>
    <w:rsid w:val="00FC6D97"/>
    <w:rPr>
      <w:b/>
      <w:spacing w:val="0"/>
    </w:rPr>
  </w:style>
  <w:style w:type="paragraph" w:styleId="ListBullet2">
    <w:name w:val="List Bullet 2"/>
    <w:basedOn w:val="List2"/>
    <w:rsid w:val="00FC6D97"/>
    <w:pPr>
      <w:numPr>
        <w:numId w:val="14"/>
      </w:numPr>
      <w:tabs>
        <w:tab w:val="clear" w:pos="680"/>
      </w:tabs>
    </w:pPr>
  </w:style>
  <w:style w:type="paragraph" w:customStyle="1" w:styleId="SuperHeading">
    <w:name w:val="SuperHeading"/>
    <w:basedOn w:val="Normal"/>
    <w:rsid w:val="00FC6D97"/>
    <w:pPr>
      <w:spacing w:before="240" w:after="120"/>
      <w:outlineLvl w:val="0"/>
    </w:pPr>
    <w:rPr>
      <w:rFonts w:ascii="Times New Roman" w:hAnsi="Times New Roman"/>
      <w:b/>
      <w:sz w:val="32"/>
    </w:rPr>
  </w:style>
  <w:style w:type="paragraph" w:customStyle="1" w:styleId="AllowPageBreak">
    <w:name w:val="AllowPageBreak"/>
    <w:rsid w:val="00FC6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D97"/>
    <w:rPr>
      <w:rFonts w:ascii="Courier New" w:eastAsia="Times New Roman" w:hAnsi="Courier New" w:cs="Times New Roman"/>
      <w:i/>
      <w:szCs w:val="20"/>
      <w:lang w:eastAsia="en-US"/>
    </w:rPr>
  </w:style>
  <w:style w:type="paragraph" w:customStyle="1" w:styleId="HeadingBase">
    <w:name w:val="Heading Base"/>
    <w:rsid w:val="00FC6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D97"/>
    <w:pPr>
      <w:tabs>
        <w:tab w:val="right" w:leader="dot" w:pos="9072"/>
      </w:tabs>
      <w:ind w:left="567"/>
    </w:pPr>
    <w:rPr>
      <w:szCs w:val="22"/>
    </w:rPr>
  </w:style>
  <w:style w:type="paragraph" w:customStyle="1" w:styleId="TOCBase">
    <w:name w:val="TOC Base"/>
    <w:rsid w:val="00FC6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D97"/>
    <w:pPr>
      <w:tabs>
        <w:tab w:val="right" w:leader="dot" w:pos="9072"/>
      </w:tabs>
      <w:spacing w:before="40" w:after="40"/>
      <w:ind w:left="284"/>
    </w:pPr>
    <w:rPr>
      <w:rFonts w:ascii="Times New Roman" w:hAnsi="Times New Roman"/>
    </w:rPr>
  </w:style>
  <w:style w:type="paragraph" w:styleId="TOC1">
    <w:name w:val="toc 1"/>
    <w:basedOn w:val="TOCBase"/>
    <w:next w:val="Normal"/>
    <w:rsid w:val="00FC6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D97"/>
    <w:rPr>
      <w:rFonts w:ascii="Times New Roman" w:eastAsia="Times New Roman" w:hAnsi="Times New Roman" w:cs="Times New Roman"/>
      <w:sz w:val="16"/>
      <w:lang w:eastAsia="en-US"/>
    </w:rPr>
  </w:style>
  <w:style w:type="paragraph" w:styleId="Title">
    <w:name w:val="Title"/>
    <w:basedOn w:val="HeadingBase"/>
    <w:link w:val="TitleChar"/>
    <w:qFormat/>
    <w:rsid w:val="00FC6D97"/>
    <w:pPr>
      <w:spacing w:before="5040"/>
      <w:jc w:val="center"/>
    </w:pPr>
    <w:rPr>
      <w:sz w:val="48"/>
      <w:szCs w:val="72"/>
      <w:lang w:val="en-US"/>
    </w:rPr>
  </w:style>
  <w:style w:type="character" w:customStyle="1" w:styleId="TitleChar">
    <w:name w:val="Title Char"/>
    <w:basedOn w:val="DefaultParagraphFont"/>
    <w:link w:val="Title"/>
    <w:rsid w:val="00FC6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D97"/>
    <w:pPr>
      <w:tabs>
        <w:tab w:val="left" w:pos="3600"/>
        <w:tab w:val="left" w:pos="3958"/>
      </w:tabs>
    </w:pPr>
  </w:style>
  <w:style w:type="paragraph" w:styleId="List">
    <w:name w:val="List"/>
    <w:basedOn w:val="BodyText"/>
    <w:next w:val="BodyText"/>
    <w:rsid w:val="00FC6D97"/>
    <w:pPr>
      <w:tabs>
        <w:tab w:val="left" w:pos="340"/>
      </w:tabs>
      <w:spacing w:before="60" w:after="60"/>
      <w:ind w:left="340" w:hanging="340"/>
    </w:pPr>
  </w:style>
  <w:style w:type="paragraph" w:customStyle="1" w:styleId="Note">
    <w:name w:val="Note"/>
    <w:basedOn w:val="BodyText"/>
    <w:rsid w:val="00FC6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D97"/>
    <w:pPr>
      <w:framePr w:wrap="auto" w:hAnchor="text" w:y="6049"/>
    </w:pPr>
    <w:rPr>
      <w:color w:val="000000"/>
      <w:sz w:val="40"/>
    </w:rPr>
  </w:style>
  <w:style w:type="paragraph" w:customStyle="1" w:styleId="TOCTitle">
    <w:name w:val="TOCTitle"/>
    <w:basedOn w:val="Heading1"/>
    <w:rsid w:val="00FC6D97"/>
    <w:pPr>
      <w:spacing w:after="240"/>
      <w:jc w:val="center"/>
      <w:outlineLvl w:val="9"/>
    </w:pPr>
    <w:rPr>
      <w:caps/>
    </w:rPr>
  </w:style>
  <w:style w:type="paragraph" w:customStyle="1" w:styleId="Version">
    <w:name w:val="Version"/>
    <w:rsid w:val="00FC6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D97"/>
    <w:pPr>
      <w:keepNext w:val="0"/>
      <w:tabs>
        <w:tab w:val="right" w:pos="4176"/>
      </w:tabs>
      <w:ind w:left="198" w:hanging="198"/>
    </w:pPr>
    <w:rPr>
      <w:rFonts w:ascii="Garamond" w:hAnsi="Garamond"/>
    </w:rPr>
  </w:style>
  <w:style w:type="paragraph" w:styleId="IndexHeading">
    <w:name w:val="index heading"/>
    <w:basedOn w:val="Normal"/>
    <w:next w:val="Index1"/>
    <w:semiHidden/>
    <w:rsid w:val="00FC6D97"/>
    <w:pPr>
      <w:spacing w:before="120" w:after="120"/>
    </w:pPr>
    <w:rPr>
      <w:rFonts w:ascii="Arial" w:hAnsi="Arial"/>
      <w:b/>
      <w:color w:val="918585"/>
      <w:sz w:val="24"/>
    </w:rPr>
  </w:style>
  <w:style w:type="paragraph" w:styleId="Header">
    <w:name w:val="header"/>
    <w:basedOn w:val="Normal"/>
    <w:link w:val="HeaderChar"/>
    <w:rsid w:val="00FC6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D97"/>
    <w:rPr>
      <w:rFonts w:ascii="Times New Roman" w:eastAsia="Times New Roman" w:hAnsi="Times New Roman" w:cs="Times New Roman"/>
      <w:sz w:val="16"/>
      <w:szCs w:val="20"/>
      <w:lang w:val="en-GB" w:eastAsia="en-US"/>
    </w:rPr>
  </w:style>
  <w:style w:type="paragraph" w:customStyle="1" w:styleId="Chapter">
    <w:name w:val="Chapter"/>
    <w:basedOn w:val="Normal"/>
    <w:rsid w:val="00FC6D97"/>
    <w:pPr>
      <w:spacing w:before="240"/>
    </w:pPr>
    <w:rPr>
      <w:rFonts w:ascii="Times New Roman" w:hAnsi="Times New Roman"/>
      <w:smallCaps/>
      <w:spacing w:val="80"/>
      <w:sz w:val="28"/>
    </w:rPr>
  </w:style>
  <w:style w:type="paragraph" w:customStyle="1" w:styleId="InChapter">
    <w:name w:val="InChapter"/>
    <w:basedOn w:val="Heading3"/>
    <w:rsid w:val="00FC6D97"/>
    <w:pPr>
      <w:spacing w:after="240"/>
      <w:outlineLvl w:val="9"/>
    </w:pPr>
    <w:rPr>
      <w:noProof/>
    </w:rPr>
  </w:style>
  <w:style w:type="paragraph" w:styleId="Index2">
    <w:name w:val="index 2"/>
    <w:basedOn w:val="Normal"/>
    <w:next w:val="Normal"/>
    <w:semiHidden/>
    <w:rsid w:val="00FC6D97"/>
    <w:pPr>
      <w:tabs>
        <w:tab w:val="right" w:pos="4176"/>
      </w:tabs>
      <w:ind w:left="568" w:hanging="284"/>
    </w:pPr>
    <w:rPr>
      <w:rFonts w:ascii="Garamond" w:hAnsi="Garamond"/>
    </w:rPr>
  </w:style>
  <w:style w:type="paragraph" w:customStyle="1" w:styleId="Byline">
    <w:name w:val="Byline"/>
    <w:rsid w:val="00FC6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D97"/>
    <w:pPr>
      <w:tabs>
        <w:tab w:val="clear" w:pos="3600"/>
        <w:tab w:val="clear" w:pos="3958"/>
      </w:tabs>
      <w:jc w:val="right"/>
    </w:pPr>
  </w:style>
  <w:style w:type="character" w:styleId="Emphasis">
    <w:name w:val="Emphasis"/>
    <w:basedOn w:val="DefaultParagraphFont"/>
    <w:qFormat/>
    <w:rsid w:val="00FC6D97"/>
    <w:rPr>
      <w:i/>
    </w:rPr>
  </w:style>
  <w:style w:type="paragraph" w:styleId="Caption">
    <w:name w:val="caption"/>
    <w:basedOn w:val="BodyText"/>
    <w:next w:val="Normal"/>
    <w:qFormat/>
    <w:rsid w:val="00FC6D97"/>
    <w:pPr>
      <w:framePr w:w="2268" w:hSpace="181" w:vSpace="181" w:wrap="around" w:vAnchor="text" w:hAnchor="page" w:x="1135" w:y="285" w:anchorLock="1"/>
    </w:pPr>
    <w:rPr>
      <w:i/>
    </w:rPr>
  </w:style>
  <w:style w:type="paragraph" w:customStyle="1" w:styleId="MiniTOCTitle">
    <w:name w:val="MiniTOCTitle"/>
    <w:basedOn w:val="Heading4"/>
    <w:rsid w:val="00FC6D97"/>
    <w:pPr>
      <w:spacing w:before="240"/>
      <w:outlineLvl w:val="9"/>
    </w:pPr>
    <w:rPr>
      <w:noProof/>
      <w:sz w:val="24"/>
    </w:rPr>
  </w:style>
  <w:style w:type="paragraph" w:customStyle="1" w:styleId="MiniTOCItem">
    <w:name w:val="MiniTOCItem"/>
    <w:basedOn w:val="ListBullet"/>
    <w:rsid w:val="00FC6D97"/>
    <w:pPr>
      <w:numPr>
        <w:numId w:val="0"/>
      </w:numPr>
      <w:tabs>
        <w:tab w:val="right" w:leader="dot" w:pos="6521"/>
      </w:tabs>
      <w:spacing w:before="0" w:after="0"/>
    </w:pPr>
  </w:style>
  <w:style w:type="paragraph" w:customStyle="1" w:styleId="TOFTitle">
    <w:name w:val="TOFTitle"/>
    <w:basedOn w:val="TOCTitle"/>
    <w:rsid w:val="00FC6D97"/>
  </w:style>
  <w:style w:type="paragraph" w:styleId="TableofFigures">
    <w:name w:val="table of figures"/>
    <w:basedOn w:val="Normal"/>
    <w:next w:val="Normal"/>
    <w:semiHidden/>
    <w:rsid w:val="00FC6D97"/>
    <w:pPr>
      <w:tabs>
        <w:tab w:val="right" w:leader="dot" w:pos="9072"/>
      </w:tabs>
      <w:ind w:left="970" w:hanging="403"/>
    </w:pPr>
    <w:rPr>
      <w:rFonts w:ascii="Times New Roman" w:hAnsi="Times New Roman"/>
      <w:b/>
    </w:rPr>
  </w:style>
  <w:style w:type="paragraph" w:styleId="ListNumber">
    <w:name w:val="List Number"/>
    <w:basedOn w:val="List"/>
    <w:rsid w:val="00FC6D97"/>
    <w:pPr>
      <w:numPr>
        <w:numId w:val="11"/>
      </w:numPr>
    </w:pPr>
  </w:style>
  <w:style w:type="character" w:customStyle="1" w:styleId="WingdingSymbols">
    <w:name w:val="Wingding Symbols"/>
    <w:rsid w:val="00FC6D97"/>
    <w:rPr>
      <w:rFonts w:ascii="Wingdings" w:hAnsi="Wingdings"/>
    </w:rPr>
  </w:style>
  <w:style w:type="paragraph" w:customStyle="1" w:styleId="TableHeading">
    <w:name w:val="Table Heading"/>
    <w:basedOn w:val="HeadingBase"/>
    <w:rsid w:val="00FC6D97"/>
    <w:pPr>
      <w:keepLines/>
      <w:pBdr>
        <w:bottom w:val="single" w:sz="6" w:space="1" w:color="918585"/>
      </w:pBdr>
      <w:spacing w:before="240"/>
    </w:pPr>
  </w:style>
  <w:style w:type="character" w:customStyle="1" w:styleId="HotSpot">
    <w:name w:val="HotSpot"/>
    <w:rsid w:val="00FC6D97"/>
    <w:rPr>
      <w:color w:val="0033CC"/>
      <w:u w:val="none"/>
    </w:rPr>
  </w:style>
  <w:style w:type="paragraph" w:customStyle="1" w:styleId="BodyTextRight">
    <w:name w:val="Body Text Right"/>
    <w:basedOn w:val="BodyText"/>
    <w:rsid w:val="00FC6D97"/>
    <w:pPr>
      <w:spacing w:before="0" w:after="0"/>
      <w:jc w:val="right"/>
    </w:pPr>
  </w:style>
  <w:style w:type="paragraph" w:styleId="Index3">
    <w:name w:val="index 3"/>
    <w:basedOn w:val="ListNumber2"/>
    <w:next w:val="Normal"/>
    <w:semiHidden/>
    <w:rsid w:val="00FC6D97"/>
    <w:pPr>
      <w:numPr>
        <w:numId w:val="0"/>
      </w:numPr>
      <w:tabs>
        <w:tab w:val="right" w:leader="dot" w:pos="4176"/>
      </w:tabs>
    </w:pPr>
  </w:style>
  <w:style w:type="paragraph" w:styleId="ListNumber2">
    <w:name w:val="List Number 2"/>
    <w:basedOn w:val="List2"/>
    <w:rsid w:val="00FC6D97"/>
    <w:pPr>
      <w:numPr>
        <w:numId w:val="10"/>
      </w:numPr>
      <w:tabs>
        <w:tab w:val="clear" w:pos="1060"/>
      </w:tabs>
    </w:pPr>
  </w:style>
  <w:style w:type="paragraph" w:customStyle="1" w:styleId="MarginNote">
    <w:name w:val="Margin Note"/>
    <w:basedOn w:val="BodyText"/>
    <w:rsid w:val="00FC6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D97"/>
    <w:rPr>
      <w:sz w:val="32"/>
    </w:rPr>
  </w:style>
  <w:style w:type="paragraph" w:customStyle="1" w:styleId="HeadingProcedure">
    <w:name w:val="Heading Procedure"/>
    <w:basedOn w:val="HeadingBase"/>
    <w:next w:val="Normal"/>
    <w:rsid w:val="00FC6D97"/>
    <w:pPr>
      <w:tabs>
        <w:tab w:val="left" w:pos="0"/>
      </w:tabs>
      <w:spacing w:before="120" w:after="60"/>
    </w:pPr>
    <w:rPr>
      <w:i/>
      <w:color w:val="918585"/>
      <w:sz w:val="22"/>
    </w:rPr>
  </w:style>
  <w:style w:type="paragraph" w:customStyle="1" w:styleId="TableBodyText">
    <w:name w:val="Table Body Text"/>
    <w:basedOn w:val="BodyText"/>
    <w:rsid w:val="00FC6D97"/>
    <w:pPr>
      <w:spacing w:before="60" w:after="60"/>
    </w:pPr>
  </w:style>
  <w:style w:type="paragraph" w:styleId="ListContinue">
    <w:name w:val="List Continue"/>
    <w:basedOn w:val="List"/>
    <w:rsid w:val="00FC6D97"/>
    <w:pPr>
      <w:ind w:firstLine="0"/>
    </w:pPr>
  </w:style>
  <w:style w:type="paragraph" w:customStyle="1" w:styleId="ListNote">
    <w:name w:val="List Note"/>
    <w:basedOn w:val="List"/>
    <w:rsid w:val="00FC6D97"/>
    <w:pPr>
      <w:pBdr>
        <w:top w:val="single" w:sz="6" w:space="2" w:color="918585"/>
        <w:bottom w:val="single" w:sz="6" w:space="2" w:color="918585"/>
      </w:pBdr>
      <w:tabs>
        <w:tab w:val="left" w:pos="1021"/>
      </w:tabs>
      <w:ind w:firstLine="0"/>
    </w:pPr>
  </w:style>
  <w:style w:type="paragraph" w:customStyle="1" w:styleId="Warning">
    <w:name w:val="Warning"/>
    <w:basedOn w:val="BodyText"/>
    <w:rsid w:val="00FC6D97"/>
    <w:pPr>
      <w:shd w:val="clear" w:color="auto" w:fill="D9D9D9"/>
      <w:tabs>
        <w:tab w:val="left" w:pos="992"/>
      </w:tabs>
      <w:ind w:left="119" w:right="119"/>
    </w:pPr>
    <w:rPr>
      <w:sz w:val="20"/>
    </w:rPr>
  </w:style>
  <w:style w:type="paragraph" w:customStyle="1" w:styleId="MarginIcons">
    <w:name w:val="Margin Icons"/>
    <w:basedOn w:val="BodyText"/>
    <w:rsid w:val="00FC6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D97"/>
    <w:rPr>
      <w:rFonts w:ascii="Courier New" w:hAnsi="Courier New"/>
    </w:rPr>
  </w:style>
  <w:style w:type="paragraph" w:customStyle="1" w:styleId="NoteBullet">
    <w:name w:val="Note Bullet"/>
    <w:basedOn w:val="Note"/>
    <w:rsid w:val="00FC6D97"/>
    <w:pPr>
      <w:tabs>
        <w:tab w:val="clear" w:pos="680"/>
      </w:tabs>
      <w:spacing w:before="60" w:after="60"/>
    </w:pPr>
  </w:style>
  <w:style w:type="paragraph" w:customStyle="1" w:styleId="SubHeading2">
    <w:name w:val="SubHeading2"/>
    <w:basedOn w:val="HeadingBase"/>
    <w:rsid w:val="00FC6D97"/>
    <w:pPr>
      <w:spacing w:before="240" w:after="60"/>
    </w:pPr>
    <w:rPr>
      <w:sz w:val="20"/>
    </w:rPr>
  </w:style>
  <w:style w:type="paragraph" w:customStyle="1" w:styleId="SubHeading1">
    <w:name w:val="SubHeading1"/>
    <w:basedOn w:val="HeadingBase"/>
    <w:rsid w:val="00FC6D97"/>
    <w:pPr>
      <w:spacing w:before="240" w:after="60"/>
    </w:pPr>
    <w:rPr>
      <w:color w:val="918585"/>
      <w:sz w:val="22"/>
    </w:rPr>
  </w:style>
  <w:style w:type="paragraph" w:customStyle="1" w:styleId="SideHeading">
    <w:name w:val="Side Heading"/>
    <w:basedOn w:val="HeadingBase"/>
    <w:rsid w:val="00FC6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D97"/>
    <w:pPr>
      <w:numPr>
        <w:numId w:val="12"/>
      </w:numPr>
    </w:pPr>
  </w:style>
  <w:style w:type="paragraph" w:styleId="PlainText">
    <w:name w:val="Plain Text"/>
    <w:basedOn w:val="Normal"/>
    <w:link w:val="PlainTextChar"/>
    <w:rsid w:val="00FC6D97"/>
    <w:rPr>
      <w:sz w:val="20"/>
    </w:rPr>
  </w:style>
  <w:style w:type="character" w:customStyle="1" w:styleId="PlainTextChar">
    <w:name w:val="Plain Text Char"/>
    <w:basedOn w:val="DefaultParagraphFont"/>
    <w:link w:val="PlainText"/>
    <w:rsid w:val="00FC6D97"/>
    <w:rPr>
      <w:rFonts w:ascii="Courier New" w:eastAsia="Times New Roman" w:hAnsi="Courier New" w:cs="Times New Roman"/>
      <w:sz w:val="20"/>
      <w:szCs w:val="20"/>
      <w:lang w:eastAsia="en-US"/>
    </w:rPr>
  </w:style>
  <w:style w:type="character" w:customStyle="1" w:styleId="MenuOption">
    <w:name w:val="Menu Option"/>
    <w:basedOn w:val="DefaultParagraphFont"/>
    <w:rsid w:val="00FC6D97"/>
    <w:rPr>
      <w:b/>
      <w:smallCaps/>
    </w:rPr>
  </w:style>
  <w:style w:type="paragraph" w:customStyle="1" w:styleId="TableListNumber">
    <w:name w:val="Table List Number"/>
    <w:basedOn w:val="ListNumber"/>
    <w:rsid w:val="00FC6D97"/>
    <w:pPr>
      <w:numPr>
        <w:numId w:val="0"/>
      </w:numPr>
    </w:pPr>
  </w:style>
  <w:style w:type="paragraph" w:styleId="TOC4">
    <w:name w:val="toc 4"/>
    <w:basedOn w:val="TOCBase"/>
    <w:next w:val="Normal"/>
    <w:semiHidden/>
    <w:rsid w:val="00FC6D97"/>
    <w:pPr>
      <w:tabs>
        <w:tab w:val="right" w:leader="dot" w:pos="9071"/>
      </w:tabs>
      <w:ind w:left="1701"/>
    </w:pPr>
  </w:style>
  <w:style w:type="paragraph" w:customStyle="1" w:styleId="ListAlpha">
    <w:name w:val="List Alpha"/>
    <w:basedOn w:val="List"/>
    <w:rsid w:val="00FC6D97"/>
    <w:pPr>
      <w:numPr>
        <w:numId w:val="9"/>
      </w:numPr>
    </w:pPr>
  </w:style>
  <w:style w:type="paragraph" w:customStyle="1" w:styleId="ListAlpha2">
    <w:name w:val="List Alpha 2"/>
    <w:basedOn w:val="List2"/>
    <w:rsid w:val="00FC6D97"/>
    <w:pPr>
      <w:numPr>
        <w:numId w:val="8"/>
      </w:numPr>
    </w:pPr>
  </w:style>
  <w:style w:type="paragraph" w:styleId="List2">
    <w:name w:val="List 2"/>
    <w:basedOn w:val="BodyText"/>
    <w:rsid w:val="00FC6D97"/>
    <w:pPr>
      <w:tabs>
        <w:tab w:val="left" w:pos="680"/>
      </w:tabs>
      <w:spacing w:before="60" w:after="60"/>
      <w:ind w:left="680" w:hanging="340"/>
    </w:pPr>
  </w:style>
  <w:style w:type="paragraph" w:styleId="List3">
    <w:name w:val="List 3"/>
    <w:basedOn w:val="BodyText"/>
    <w:rsid w:val="00FC6D97"/>
    <w:pPr>
      <w:tabs>
        <w:tab w:val="left" w:pos="1021"/>
      </w:tabs>
      <w:spacing w:before="60" w:after="60"/>
      <w:ind w:left="1020" w:hanging="340"/>
    </w:pPr>
  </w:style>
  <w:style w:type="paragraph" w:styleId="List4">
    <w:name w:val="List 4"/>
    <w:basedOn w:val="BodyText"/>
    <w:rsid w:val="00FC6D97"/>
    <w:pPr>
      <w:tabs>
        <w:tab w:val="left" w:pos="1361"/>
      </w:tabs>
      <w:spacing w:before="60" w:after="60"/>
      <w:ind w:left="1361" w:hanging="340"/>
    </w:pPr>
  </w:style>
  <w:style w:type="paragraph" w:styleId="List5">
    <w:name w:val="List 5"/>
    <w:basedOn w:val="BodyText"/>
    <w:rsid w:val="00FC6D97"/>
    <w:pPr>
      <w:tabs>
        <w:tab w:val="left" w:pos="1701"/>
      </w:tabs>
      <w:spacing w:before="60" w:after="60"/>
      <w:ind w:left="1701" w:hanging="340"/>
    </w:pPr>
  </w:style>
  <w:style w:type="paragraph" w:styleId="ListBullet3">
    <w:name w:val="List Bullet 3"/>
    <w:basedOn w:val="List3"/>
    <w:rsid w:val="00FC6D97"/>
    <w:pPr>
      <w:numPr>
        <w:numId w:val="15"/>
      </w:numPr>
      <w:tabs>
        <w:tab w:val="clear" w:pos="1021"/>
      </w:tabs>
      <w:ind w:left="1037" w:hanging="357"/>
    </w:pPr>
  </w:style>
  <w:style w:type="paragraph" w:styleId="ListBullet4">
    <w:name w:val="List Bullet 4"/>
    <w:basedOn w:val="List4"/>
    <w:rsid w:val="00FC6D97"/>
    <w:pPr>
      <w:numPr>
        <w:numId w:val="3"/>
      </w:numPr>
      <w:tabs>
        <w:tab w:val="clear" w:pos="1361"/>
      </w:tabs>
    </w:pPr>
  </w:style>
  <w:style w:type="paragraph" w:styleId="ListBullet5">
    <w:name w:val="List Bullet 5"/>
    <w:basedOn w:val="List5"/>
    <w:rsid w:val="00FC6D97"/>
    <w:pPr>
      <w:numPr>
        <w:numId w:val="4"/>
      </w:numPr>
    </w:pPr>
  </w:style>
  <w:style w:type="paragraph" w:styleId="ListContinue2">
    <w:name w:val="List Continue 2"/>
    <w:basedOn w:val="List2"/>
    <w:rsid w:val="00FC6D97"/>
    <w:pPr>
      <w:ind w:firstLine="0"/>
    </w:pPr>
  </w:style>
  <w:style w:type="paragraph" w:styleId="ListContinue3">
    <w:name w:val="List Continue 3"/>
    <w:basedOn w:val="List3"/>
    <w:rsid w:val="00FC6D97"/>
    <w:pPr>
      <w:ind w:left="1021" w:firstLine="0"/>
    </w:pPr>
  </w:style>
  <w:style w:type="paragraph" w:styleId="ListContinue4">
    <w:name w:val="List Continue 4"/>
    <w:basedOn w:val="List4"/>
    <w:rsid w:val="00FC6D97"/>
    <w:pPr>
      <w:ind w:firstLine="0"/>
    </w:pPr>
  </w:style>
  <w:style w:type="paragraph" w:styleId="ListContinue5">
    <w:name w:val="List Continue 5"/>
    <w:basedOn w:val="List5"/>
    <w:rsid w:val="00FC6D97"/>
    <w:pPr>
      <w:ind w:firstLine="0"/>
    </w:pPr>
  </w:style>
  <w:style w:type="paragraph" w:styleId="ListNumber3">
    <w:name w:val="List Number 3"/>
    <w:basedOn w:val="List3"/>
    <w:rsid w:val="00FC6D97"/>
    <w:pPr>
      <w:numPr>
        <w:numId w:val="5"/>
      </w:numPr>
    </w:pPr>
  </w:style>
  <w:style w:type="paragraph" w:styleId="ListNumber4">
    <w:name w:val="List Number 4"/>
    <w:basedOn w:val="List4"/>
    <w:rsid w:val="00FC6D97"/>
    <w:pPr>
      <w:numPr>
        <w:numId w:val="6"/>
      </w:numPr>
    </w:pPr>
  </w:style>
  <w:style w:type="paragraph" w:styleId="ListNumber5">
    <w:name w:val="List Number 5"/>
    <w:basedOn w:val="List5"/>
    <w:rsid w:val="00FC6D97"/>
    <w:pPr>
      <w:numPr>
        <w:numId w:val="7"/>
      </w:numPr>
    </w:pPr>
  </w:style>
  <w:style w:type="paragraph" w:styleId="BlockText">
    <w:name w:val="Block Text"/>
    <w:basedOn w:val="Normal"/>
    <w:rsid w:val="00FC6D97"/>
    <w:pPr>
      <w:spacing w:after="120"/>
      <w:ind w:left="1440" w:right="1440"/>
    </w:pPr>
  </w:style>
  <w:style w:type="character" w:customStyle="1" w:styleId="Subscript">
    <w:name w:val="Subscript"/>
    <w:basedOn w:val="DefaultParagraphFont"/>
    <w:rsid w:val="00FC6D97"/>
    <w:rPr>
      <w:sz w:val="16"/>
      <w:vertAlign w:val="subscript"/>
    </w:rPr>
  </w:style>
  <w:style w:type="character" w:customStyle="1" w:styleId="Superscript">
    <w:name w:val="Superscript"/>
    <w:basedOn w:val="DefaultParagraphFont"/>
    <w:rsid w:val="00FC6D97"/>
    <w:rPr>
      <w:sz w:val="16"/>
      <w:vertAlign w:val="superscript"/>
    </w:rPr>
  </w:style>
  <w:style w:type="character" w:customStyle="1" w:styleId="Symbols">
    <w:name w:val="Symbols"/>
    <w:basedOn w:val="DefaultParagraphFont"/>
    <w:rsid w:val="00FC6D97"/>
    <w:rPr>
      <w:rFonts w:ascii="Symbol" w:hAnsi="Symbol"/>
    </w:rPr>
  </w:style>
  <w:style w:type="character" w:customStyle="1" w:styleId="MenuOptions">
    <w:name w:val="Menu Options"/>
    <w:basedOn w:val="DefaultParagraphFont"/>
    <w:rsid w:val="00FC6D97"/>
    <w:rPr>
      <w:rFonts w:ascii="Arial Narrow" w:hAnsi="Arial Narrow"/>
      <w:smallCaps/>
    </w:rPr>
  </w:style>
  <w:style w:type="character" w:customStyle="1" w:styleId="Buttons">
    <w:name w:val="Buttons"/>
    <w:basedOn w:val="DefaultParagraphFont"/>
    <w:rsid w:val="00FC6D97"/>
    <w:rPr>
      <w:b/>
    </w:rPr>
  </w:style>
  <w:style w:type="character" w:customStyle="1" w:styleId="Underlined">
    <w:name w:val="Underlined"/>
    <w:basedOn w:val="DefaultParagraphFont"/>
    <w:rsid w:val="00FC6D97"/>
    <w:rPr>
      <w:u w:val="single"/>
    </w:rPr>
  </w:style>
  <w:style w:type="paragraph" w:customStyle="1" w:styleId="TableBodyTextRight">
    <w:name w:val="Table Body Text Right"/>
    <w:basedOn w:val="TableBodyText"/>
    <w:rsid w:val="00FC6D97"/>
    <w:pPr>
      <w:widowControl w:val="0"/>
      <w:autoSpaceDE w:val="0"/>
      <w:autoSpaceDN w:val="0"/>
      <w:adjustRightInd w:val="0"/>
      <w:jc w:val="right"/>
    </w:pPr>
    <w:rPr>
      <w:rFonts w:cs="Arial"/>
      <w:szCs w:val="18"/>
    </w:rPr>
  </w:style>
  <w:style w:type="paragraph" w:customStyle="1" w:styleId="CopyrightText">
    <w:name w:val="Copyright Text"/>
    <w:basedOn w:val="BodyText"/>
    <w:rsid w:val="00FC6D97"/>
    <w:rPr>
      <w:sz w:val="18"/>
    </w:rPr>
  </w:style>
  <w:style w:type="paragraph" w:customStyle="1" w:styleId="BodySmallRight">
    <w:name w:val="Body Small Right"/>
    <w:basedOn w:val="BodyTextRight"/>
    <w:rsid w:val="00FC6D97"/>
    <w:rPr>
      <w:sz w:val="18"/>
      <w:szCs w:val="18"/>
    </w:rPr>
  </w:style>
  <w:style w:type="paragraph" w:customStyle="1" w:styleId="MarginEdition">
    <w:name w:val="Margin Edition"/>
    <w:basedOn w:val="MarginNote"/>
    <w:rsid w:val="00FC6D97"/>
    <w:pPr>
      <w:spacing w:before="0" w:after="0"/>
    </w:pPr>
    <w:rPr>
      <w:rFonts w:ascii="Times New Roman" w:hAnsi="Times New Roman"/>
      <w:color w:val="999999"/>
    </w:rPr>
  </w:style>
  <w:style w:type="paragraph" w:customStyle="1" w:styleId="Spacer">
    <w:name w:val="Spacer"/>
    <w:basedOn w:val="Normal"/>
    <w:rsid w:val="00FC6D97"/>
    <w:rPr>
      <w:sz w:val="2"/>
      <w:szCs w:val="2"/>
    </w:rPr>
  </w:style>
  <w:style w:type="character" w:customStyle="1" w:styleId="Small">
    <w:name w:val="Small"/>
    <w:basedOn w:val="DefaultParagraphFont"/>
    <w:rsid w:val="00FC6D97"/>
    <w:rPr>
      <w:sz w:val="16"/>
    </w:rPr>
  </w:style>
  <w:style w:type="paragraph" w:customStyle="1" w:styleId="WideTable">
    <w:name w:val="Wide Table"/>
    <w:basedOn w:val="Normal"/>
    <w:rsid w:val="00FC6D97"/>
    <w:pPr>
      <w:ind w:left="-1418"/>
    </w:pPr>
    <w:rPr>
      <w:sz w:val="2"/>
      <w:szCs w:val="2"/>
    </w:rPr>
  </w:style>
  <w:style w:type="character" w:styleId="PageNumber">
    <w:name w:val="page number"/>
    <w:basedOn w:val="DefaultParagraphFont"/>
    <w:rsid w:val="00FC6D97"/>
  </w:style>
  <w:style w:type="paragraph" w:styleId="Quote">
    <w:name w:val="Quote"/>
    <w:basedOn w:val="Heading1"/>
    <w:link w:val="QuoteChar"/>
    <w:qFormat/>
    <w:rsid w:val="00FC6D97"/>
    <w:rPr>
      <w:b w:val="0"/>
      <w:sz w:val="72"/>
      <w:szCs w:val="72"/>
      <w:lang w:val="en-NZ"/>
    </w:rPr>
  </w:style>
  <w:style w:type="character" w:customStyle="1" w:styleId="QuoteChar">
    <w:name w:val="Quote Char"/>
    <w:basedOn w:val="DefaultParagraphFont"/>
    <w:link w:val="Quote"/>
    <w:rsid w:val="00FC6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D97"/>
    <w:pPr>
      <w:pageBreakBefore/>
    </w:pPr>
  </w:style>
  <w:style w:type="paragraph" w:customStyle="1" w:styleId="Border">
    <w:name w:val="Border"/>
    <w:basedOn w:val="Normal"/>
    <w:qFormat/>
    <w:rsid w:val="00FC6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D97"/>
    <w:rPr>
      <w:b/>
      <w:bCs/>
      <w:i/>
      <w:iCs/>
      <w:color w:val="auto"/>
    </w:rPr>
  </w:style>
  <w:style w:type="paragraph" w:styleId="IntenseQuote">
    <w:name w:val="Intense Quote"/>
    <w:basedOn w:val="Normal"/>
    <w:next w:val="Normal"/>
    <w:link w:val="IntenseQuoteChar"/>
    <w:uiPriority w:val="30"/>
    <w:qFormat/>
    <w:rsid w:val="00FC6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D97"/>
    <w:rPr>
      <w:smallCaps/>
      <w:color w:val="auto"/>
      <w:u w:val="single"/>
    </w:rPr>
  </w:style>
  <w:style w:type="character" w:styleId="IntenseReference">
    <w:name w:val="Intense Reference"/>
    <w:basedOn w:val="DefaultParagraphFont"/>
    <w:uiPriority w:val="32"/>
    <w:qFormat/>
    <w:rsid w:val="00FC6D97"/>
    <w:rPr>
      <w:b/>
      <w:bCs/>
      <w:smallCaps/>
      <w:color w:val="auto"/>
      <w:spacing w:val="5"/>
      <w:u w:val="single"/>
    </w:rPr>
  </w:style>
  <w:style w:type="paragraph" w:customStyle="1" w:styleId="2ColumnHeading">
    <w:name w:val="2Column Heading"/>
    <w:basedOn w:val="BodyText"/>
    <w:qFormat/>
    <w:rsid w:val="00FC6D97"/>
    <w:pPr>
      <w:spacing w:after="60"/>
      <w:ind w:left="-2268"/>
    </w:pPr>
    <w:rPr>
      <w:b/>
    </w:rPr>
  </w:style>
  <w:style w:type="paragraph" w:customStyle="1" w:styleId="Heading1TOC">
    <w:name w:val="Heading1 TOC"/>
    <w:basedOn w:val="Normal"/>
    <w:qFormat/>
    <w:rsid w:val="00FC6D97"/>
    <w:pPr>
      <w:spacing w:before="240" w:after="120"/>
    </w:pPr>
    <w:rPr>
      <w:rFonts w:ascii="Times New Roman" w:hAnsi="Times New Roman"/>
      <w:b/>
      <w:sz w:val="32"/>
    </w:rPr>
  </w:style>
  <w:style w:type="paragraph" w:customStyle="1" w:styleId="Heading2TOC">
    <w:name w:val="Heading2 TOC"/>
    <w:basedOn w:val="Normal"/>
    <w:qFormat/>
    <w:rsid w:val="00FC6D97"/>
    <w:pPr>
      <w:spacing w:before="240" w:after="60"/>
    </w:pPr>
    <w:rPr>
      <w:rFonts w:ascii="Times New Roman" w:hAnsi="Times New Roman"/>
      <w:b/>
      <w:sz w:val="28"/>
    </w:rPr>
  </w:style>
  <w:style w:type="character" w:customStyle="1" w:styleId="Underline">
    <w:name w:val="Underline"/>
    <w:basedOn w:val="DefaultParagraphFont"/>
    <w:qFormat/>
    <w:rsid w:val="00FC6D97"/>
    <w:rPr>
      <w:u w:val="single"/>
    </w:rPr>
  </w:style>
  <w:style w:type="character" w:customStyle="1" w:styleId="BoldandItalics">
    <w:name w:val="Bold and Italics"/>
    <w:qFormat/>
    <w:rsid w:val="00FC6D97"/>
    <w:rPr>
      <w:b/>
      <w:i/>
      <w:u w:val="none"/>
    </w:rPr>
  </w:style>
  <w:style w:type="paragraph" w:styleId="BalloonText">
    <w:name w:val="Balloon Text"/>
    <w:basedOn w:val="Normal"/>
    <w:link w:val="BalloonTextChar"/>
    <w:rsid w:val="00FC6D97"/>
    <w:rPr>
      <w:rFonts w:ascii="Tahoma" w:hAnsi="Tahoma" w:cs="Tahoma"/>
      <w:sz w:val="16"/>
      <w:szCs w:val="16"/>
    </w:rPr>
  </w:style>
  <w:style w:type="character" w:customStyle="1" w:styleId="BalloonTextChar">
    <w:name w:val="Balloon Text Char"/>
    <w:basedOn w:val="DefaultParagraphFont"/>
    <w:link w:val="BalloonText"/>
    <w:rsid w:val="00FC6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D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D97"/>
    <w:rPr>
      <w:b/>
      <w:color w:val="660033"/>
      <w:spacing w:val="0"/>
    </w:rPr>
  </w:style>
  <w:style w:type="paragraph" w:customStyle="1" w:styleId="Nameditemlist">
    <w:name w:val="Named item list"/>
    <w:basedOn w:val="BodyText"/>
    <w:qFormat/>
    <w:rsid w:val="00FC6D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10548</Characters>
  <Application>Microsoft Office Word</Application>
  <DocSecurity>0</DocSecurity>
  <Lines>350</Lines>
  <Paragraphs>252</Paragraphs>
  <ScaleCrop>false</ScaleCrop>
  <Company>Author-it Software Corporation Ltd.</Company>
  <LinksUpToDate>false</LinksUpToDate>
  <CharactersWithSpaces>11939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CPC50210 Diploma of Building and Construction (Building)</dc:title>
  <dc:subject>Approved</dc:subject>
  <dc:creator>Artibus Innovation</dc:creator>
  <cp:keywords>Release: 6</cp:keywords>
  <dc:description>Review Date: 12 April 2008</dc:description>
  <cp:lastModifiedBy>TPCMS</cp:lastModifiedBy>
  <cp:revision>3</cp:revision>
  <dcterms:created xsi:type="dcterms:W3CDTF">2017-01-17T11:19:00Z</dcterms:created>
  <dcterms:modified xsi:type="dcterms:W3CDTF">2017-01-17T11:19:00Z</dcterms:modified>
</cp:coreProperties>
</file>