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C9D" w:rsidP="00566C9D">
      <w:pPr>
        <w:pStyle w:val="Title"/>
      </w:pPr>
      <w:r>
        <w:fldChar w:fldCharType="begin"/>
      </w:r>
      <w:r>
        <w:instrText xml:space="preserve"> TITLE   \* MERGEFORMAT </w:instrText>
      </w:r>
      <w:r>
        <w:fldChar w:fldCharType="separate"/>
      </w:r>
      <w:r>
        <w:t>CPC41013 Certificate IV in Demolition</w:t>
      </w:r>
      <w:r>
        <w:fldChar w:fldCharType="end"/>
      </w:r>
    </w:p>
    <w:p w:rsidR="00566C9D" w:rsidP="00566C9D">
      <w:pPr>
        <w:pStyle w:val="Version"/>
        <w:sectPr w:rsidSect="008849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849CF" w:rsidP="008849CF">
      <w:pPr>
        <w:pStyle w:val="SuperHeading"/>
      </w:pPr>
      <w:r w:rsidRPr="008849CF">
        <w:t>CPC41013 Certificate IV in Demolition</w:t>
      </w:r>
    </w:p>
    <w:p w:rsidR="00000000" w:rsidRPr="008849CF" w:rsidP="008849CF">
      <w:pPr>
        <w:pStyle w:val="Heading1"/>
      </w:pPr>
      <w:bookmarkStart w:id="1" w:name="O_1211225"/>
      <w:bookmarkEnd w:id="1"/>
      <w:r w:rsidRPr="008849CF">
        <w:t>Modification History</w:t>
      </w:r>
    </w:p>
    <w:tbl>
      <w:tblPr>
        <w:tblW w:w="0" w:type="auto"/>
        <w:tblCellMar>
          <w:left w:w="62" w:type="dxa"/>
          <w:right w:w="62" w:type="dxa"/>
        </w:tblCellMar>
        <w:tblLook w:val="0000"/>
      </w:tblPr>
      <w:tblGrid>
        <w:gridCol w:w="1106"/>
        <w:gridCol w:w="8090"/>
      </w:tblGrid>
      <w:tr w:rsidTr="00566C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9CF">
            <w:pPr>
              <w:pStyle w:val="BodyText"/>
              <w:rPr>
                <w:lang w:val="en-NZ"/>
              </w:rPr>
            </w:pPr>
            <w:r w:rsidRPr="008849CF">
              <w:t>Version</w:t>
            </w:r>
          </w:p>
        </w:tc>
        <w:tc>
          <w:tcPr>
            <w:tcW w:w="0" w:type="auto"/>
            <w:tcBorders>
              <w:top w:val="nil"/>
              <w:left w:val="nil"/>
              <w:bottom w:val="nil"/>
              <w:right w:val="nil"/>
            </w:tcBorders>
            <w:tcMar>
              <w:top w:w="0" w:type="dxa"/>
              <w:left w:w="62" w:type="dxa"/>
              <w:bottom w:w="0" w:type="dxa"/>
              <w:right w:w="62" w:type="dxa"/>
            </w:tcMar>
          </w:tcPr>
          <w:p w:rsidR="00000000" w:rsidP="008849CF">
            <w:pPr>
              <w:pStyle w:val="BodyText"/>
              <w:rPr>
                <w:lang w:val="en-NZ"/>
              </w:rPr>
            </w:pPr>
            <w:r w:rsidRPr="008849CF">
              <w:t>Comment</w:t>
            </w:r>
          </w:p>
        </w:tc>
      </w:tr>
      <w:tr w:rsidTr="00566C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9CF">
            <w:pPr>
              <w:pStyle w:val="BodyText"/>
              <w:rPr>
                <w:lang w:val="en-NZ"/>
              </w:rPr>
            </w:pPr>
            <w:r w:rsidRPr="008849CF">
              <w:t>1</w:t>
            </w:r>
          </w:p>
        </w:tc>
        <w:tc>
          <w:tcPr>
            <w:tcW w:w="0" w:type="auto"/>
            <w:tcBorders>
              <w:top w:val="nil"/>
              <w:left w:val="nil"/>
              <w:bottom w:val="nil"/>
              <w:right w:val="nil"/>
            </w:tcBorders>
            <w:tcMar>
              <w:top w:w="0" w:type="dxa"/>
              <w:left w:w="62" w:type="dxa"/>
              <w:bottom w:w="0" w:type="dxa"/>
              <w:right w:w="62" w:type="dxa"/>
            </w:tcMar>
          </w:tcPr>
          <w:p w:rsidR="00000000" w:rsidP="008849CF">
            <w:pPr>
              <w:pStyle w:val="BodyText"/>
              <w:rPr>
                <w:lang w:val="en-NZ"/>
              </w:rPr>
            </w:pPr>
            <w:r w:rsidRPr="008849CF">
              <w:t>This version first released with CPC08 Construction, Plumbing and Services Training Package Version 9.</w:t>
            </w:r>
          </w:p>
        </w:tc>
      </w:tr>
      <w:tr w:rsidTr="00566C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9CF">
            <w:pPr>
              <w:pStyle w:val="BodyText"/>
              <w:rPr>
                <w:lang w:val="en-NZ"/>
              </w:rPr>
            </w:pPr>
            <w:r w:rsidRPr="008849CF">
              <w:t>2</w:t>
            </w:r>
          </w:p>
        </w:tc>
        <w:tc>
          <w:tcPr>
            <w:tcW w:w="0" w:type="auto"/>
            <w:tcBorders>
              <w:top w:val="nil"/>
              <w:left w:val="nil"/>
              <w:bottom w:val="nil"/>
              <w:right w:val="nil"/>
            </w:tcBorders>
            <w:tcMar>
              <w:top w:w="0" w:type="dxa"/>
              <w:left w:w="62" w:type="dxa"/>
              <w:bottom w:w="0" w:type="dxa"/>
              <w:right w:w="62" w:type="dxa"/>
            </w:tcMar>
          </w:tcPr>
          <w:p w:rsidR="00000000" w:rsidP="008849CF">
            <w:pPr>
              <w:pStyle w:val="BodyText"/>
              <w:rPr>
                <w:lang w:val="en-NZ"/>
              </w:rPr>
            </w:pPr>
            <w:r w:rsidRPr="008849CF">
              <w:t>Version 2 of this qualification replaces superseded equivalent elective unit CPCCOHS1001A with CPCCWHS1001 Pre</w:t>
            </w:r>
            <w:r w:rsidRPr="008849CF">
              <w:t>pare to work safely in the construction industry</w:t>
            </w:r>
          </w:p>
        </w:tc>
      </w:tr>
      <w:tr w:rsidTr="00566C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9CF">
            <w:pPr>
              <w:pStyle w:val="BodyText"/>
              <w:rPr>
                <w:lang w:val="en-NZ"/>
              </w:rPr>
            </w:pPr>
            <w:r w:rsidRPr="008849CF">
              <w:t>3</w:t>
            </w:r>
          </w:p>
        </w:tc>
        <w:tc>
          <w:tcPr>
            <w:tcW w:w="0" w:type="auto"/>
            <w:tcBorders>
              <w:top w:val="nil"/>
              <w:left w:val="nil"/>
              <w:bottom w:val="nil"/>
              <w:right w:val="nil"/>
            </w:tcBorders>
            <w:tcMar>
              <w:top w:w="0" w:type="dxa"/>
              <w:left w:w="62" w:type="dxa"/>
              <w:bottom w:w="0" w:type="dxa"/>
              <w:right w:w="62" w:type="dxa"/>
            </w:tcMar>
          </w:tcPr>
          <w:p w:rsidR="00000000" w:rsidRPr="008849CF" w:rsidP="008849CF">
            <w:pPr>
              <w:pStyle w:val="BodyText"/>
            </w:pPr>
            <w:r w:rsidRPr="008849CF">
              <w:t>Update superseded imported units from elective list with equivalent current unit for:</w:t>
            </w:r>
          </w:p>
          <w:p w:rsidR="00000000" w:rsidRPr="008849CF" w:rsidP="008849CF">
            <w:pPr>
              <w:pStyle w:val="ListBullet"/>
            </w:pPr>
            <w:r w:rsidRPr="008849CF">
              <w:t>RIICWD503A to RIICWD503D</w:t>
            </w:r>
          </w:p>
          <w:p w:rsidR="00000000" w:rsidRPr="008849CF" w:rsidP="008849CF">
            <w:pPr>
              <w:pStyle w:val="ListBullet"/>
            </w:pPr>
            <w:r w:rsidRPr="008849CF">
              <w:t>RIIOHS302A to RIIWHS302D</w:t>
            </w:r>
          </w:p>
          <w:p w:rsidR="00000000" w:rsidP="008849CF">
            <w:pPr>
              <w:pStyle w:val="BodyText"/>
              <w:rPr>
                <w:lang w:val="en-NZ"/>
              </w:rPr>
            </w:pPr>
            <w:r w:rsidRPr="008849CF">
              <w:t>This version released with CPC08 Version 9.3.</w:t>
            </w:r>
          </w:p>
        </w:tc>
      </w:tr>
      <w:tr w:rsidTr="00566C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9CF">
            <w:pPr>
              <w:pStyle w:val="BodyText"/>
              <w:rPr>
                <w:lang w:val="en-NZ"/>
              </w:rPr>
            </w:pPr>
            <w:r w:rsidRPr="008849CF">
              <w:t>4</w:t>
            </w:r>
          </w:p>
        </w:tc>
        <w:tc>
          <w:tcPr>
            <w:tcW w:w="0" w:type="auto"/>
            <w:tcBorders>
              <w:top w:val="nil"/>
              <w:left w:val="nil"/>
              <w:bottom w:val="nil"/>
              <w:right w:val="nil"/>
            </w:tcBorders>
            <w:tcMar>
              <w:top w:w="0" w:type="dxa"/>
              <w:left w:w="62" w:type="dxa"/>
              <w:bottom w:w="0" w:type="dxa"/>
              <w:right w:w="62" w:type="dxa"/>
            </w:tcMar>
          </w:tcPr>
          <w:p w:rsidR="00000000" w:rsidRPr="008849CF" w:rsidP="008849CF">
            <w:pPr>
              <w:pStyle w:val="BodyText"/>
            </w:pPr>
            <w:r w:rsidRPr="008849CF">
              <w:t>This version released with CPC08 Construction and Property Services 9.9.</w:t>
            </w:r>
          </w:p>
          <w:p w:rsidR="00000000" w:rsidRPr="008849CF" w:rsidP="008849CF">
            <w:pPr>
              <w:pStyle w:val="BodyText"/>
            </w:pPr>
            <w:r w:rsidRPr="008849CF">
              <w:t>The following unit was deleted as directed by the IRC June 2021.</w:t>
            </w:r>
          </w:p>
          <w:p w:rsidR="00000000" w:rsidRPr="008849CF" w:rsidP="008849CF">
            <w:pPr>
              <w:pStyle w:val="ListBullet"/>
            </w:pPr>
            <w:r w:rsidRPr="008849CF">
              <w:t>CPCCBC4025A - Manage personal work priorities and professional development.</w:t>
            </w:r>
          </w:p>
        </w:tc>
      </w:tr>
    </w:tbl>
    <w:p w:rsidR="00000000" w:rsidRPr="008849CF" w:rsidP="008849CF">
      <w:pPr>
        <w:pStyle w:val="BodyText"/>
      </w:pPr>
    </w:p>
    <w:p w:rsidR="00000000" w:rsidRPr="008849CF" w:rsidP="008849CF">
      <w:pPr>
        <w:pStyle w:val="AllowPageBreak"/>
      </w:pPr>
    </w:p>
    <w:p w:rsidR="00000000" w:rsidRPr="008849CF" w:rsidP="008849CF">
      <w:pPr>
        <w:pStyle w:val="Heading1"/>
      </w:pPr>
      <w:bookmarkStart w:id="2" w:name="O_1211224"/>
      <w:bookmarkEnd w:id="2"/>
      <w:r w:rsidRPr="008849CF">
        <w:t>Description</w:t>
      </w:r>
    </w:p>
    <w:tbl>
      <w:tblPr>
        <w:tblW w:w="0" w:type="auto"/>
        <w:tblLayout w:type="fixed"/>
        <w:tblCellMar>
          <w:left w:w="62" w:type="dxa"/>
          <w:right w:w="62" w:type="dxa"/>
        </w:tblCellMar>
        <w:tblLook w:val="0000"/>
      </w:tblPr>
      <w:tblGrid>
        <w:gridCol w:w="8964"/>
      </w:tblGrid>
      <w:tr w:rsidTr="008849C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849CF" w:rsidP="008849CF">
            <w:pPr>
              <w:pStyle w:val="BodyText"/>
            </w:pPr>
          </w:p>
          <w:p w:rsidR="00000000" w:rsidRPr="008849CF" w:rsidP="008849CF">
            <w:pPr>
              <w:pStyle w:val="BodyText"/>
            </w:pPr>
            <w:r w:rsidRPr="008849CF">
              <w:t>This qu</w:t>
            </w:r>
            <w:r w:rsidRPr="008849CF">
              <w:t>alification is designed to meet the needs of project engineers, project managers, demolition supervisors and leading hands responsible for the oversight of a team of demolition workers undertaking specialist demolition work on large public, commercial, ind</w:t>
            </w:r>
            <w:r w:rsidRPr="008849CF">
              <w:t>ustrial or residential buildings, structures and installations, including chemical processing plants which may exceed 15 metres in height.</w:t>
            </w:r>
          </w:p>
          <w:p w:rsidR="00000000" w:rsidRPr="008849CF" w:rsidP="008849CF">
            <w:pPr>
              <w:pStyle w:val="BodyText"/>
            </w:pPr>
            <w:r w:rsidRPr="008849CF">
              <w:t>Occupational titles could include:</w:t>
            </w:r>
          </w:p>
          <w:p w:rsidR="00000000" w:rsidRPr="008849CF" w:rsidP="008849CF">
            <w:pPr>
              <w:pStyle w:val="ListBullet"/>
            </w:pPr>
            <w:r w:rsidRPr="008849CF">
              <w:t>Demolition supervisor</w:t>
            </w:r>
          </w:p>
          <w:p w:rsidR="00000000" w:rsidRPr="008849CF" w:rsidP="008849CF">
            <w:pPr>
              <w:pStyle w:val="ListBullet"/>
            </w:pPr>
            <w:r w:rsidRPr="008849CF">
              <w:t>Site supervisor (Demolition).</w:t>
            </w:r>
          </w:p>
          <w:p w:rsidR="00000000" w:rsidRPr="008849CF" w:rsidP="008849CF">
            <w:pPr>
              <w:pStyle w:val="BodyText"/>
            </w:pPr>
            <w:r w:rsidRPr="008849CF">
              <w:t>The construction industry strongly affirms that training and assessment leading to recognition of skills must be undertaken in a real or very closely simulated workplace environment and this qualification requires all units of competency to be delivered in</w:t>
            </w:r>
            <w:r w:rsidRPr="008849CF">
              <w:t xml:space="preserve"> this context.</w:t>
            </w:r>
          </w:p>
          <w:p w:rsidR="00000000" w:rsidRPr="008849CF" w:rsidP="008849CF">
            <w:pPr>
              <w:pStyle w:val="BodyText"/>
            </w:pPr>
            <w:r w:rsidRPr="008849CF">
              <w:t>Completion of the general induction training program specified by the National Code of Practice for Induction Training for Construction Work (ASCC 2007) is required before entering a construction work site. Achievement of unit CPCCOHS1001A c</w:t>
            </w:r>
            <w:r w:rsidRPr="008849CF">
              <w:t xml:space="preserve">overs this requirement. </w:t>
            </w:r>
          </w:p>
          <w:p w:rsidR="00000000" w:rsidRPr="008849CF" w:rsidP="008849CF">
            <w:pPr>
              <w:pStyle w:val="BodyText"/>
            </w:pPr>
          </w:p>
        </w:tc>
      </w:tr>
    </w:tbl>
    <w:p w:rsidR="00566C9D" w:rsidP="008849CF">
      <w:pPr>
        <w:pStyle w:val="BodyText"/>
      </w:pPr>
    </w:p>
    <w:p w:rsidR="00566C9D" w:rsidP="008849CF">
      <w:pPr>
        <w:pStyle w:val="BodyText"/>
      </w:pPr>
    </w:p>
    <w:p w:rsidR="00000000" w:rsidRPr="008849CF" w:rsidP="008849CF">
      <w:pPr>
        <w:pStyle w:val="Heading1"/>
      </w:pPr>
      <w:bookmarkStart w:id="3" w:name="O_1211223"/>
      <w:bookmarkEnd w:id="3"/>
      <w:r w:rsidRPr="008849CF">
        <w:t>Pathways Information</w:t>
      </w:r>
    </w:p>
    <w:p w:rsidR="00566C9D" w:rsidP="00566C9D">
      <w:pPr>
        <w:pStyle w:val="BodyText"/>
      </w:pPr>
      <w:r w:rsidRPr="008849CF">
        <w:t>The qualification is suitable for an Australian Apprenticeship pathway.</w:t>
      </w:r>
    </w:p>
    <w:p w:rsidR="00000000" w:rsidRPr="008849CF" w:rsidP="008849CF">
      <w:pPr>
        <w:pStyle w:val="Heading1"/>
      </w:pPr>
      <w:bookmarkStart w:id="4" w:name="O_1211222"/>
      <w:bookmarkEnd w:id="4"/>
      <w:r w:rsidRPr="008849CF">
        <w:t>Licensing/Regulatory Information</w:t>
      </w:r>
    </w:p>
    <w:p w:rsidR="00566C9D" w:rsidP="00566C9D">
      <w:pPr>
        <w:pStyle w:val="BodyText"/>
      </w:pPr>
      <w:r w:rsidRPr="008849CF">
        <w:t>Licensing, legislative, regulatory or certification requiremen</w:t>
      </w:r>
      <w:r w:rsidRPr="008849CF">
        <w:t>ts apply to demolition work in different States and Territories.  Candidates are advised to consult with the relevant regulatory authorities.</w:t>
      </w:r>
    </w:p>
    <w:p w:rsidR="00000000" w:rsidRPr="008849CF" w:rsidP="008849CF">
      <w:pPr>
        <w:pStyle w:val="Heading1"/>
      </w:pPr>
      <w:bookmarkStart w:id="5" w:name="O_1211221"/>
      <w:bookmarkEnd w:id="5"/>
      <w:r w:rsidRPr="008849CF">
        <w:t>Entry Requirements</w:t>
      </w:r>
    </w:p>
    <w:p w:rsidR="00566C9D" w:rsidP="00566C9D">
      <w:pPr>
        <w:pStyle w:val="BodyText"/>
      </w:pPr>
      <w:r w:rsidRPr="008849CF">
        <w:t>There are no entry requirements.</w:t>
      </w:r>
    </w:p>
    <w:p w:rsidR="00000000" w:rsidRPr="008849CF" w:rsidP="008849CF">
      <w:pPr>
        <w:pStyle w:val="Heading1"/>
      </w:pPr>
      <w:bookmarkStart w:id="6" w:name="O_1211220"/>
      <w:bookmarkEnd w:id="6"/>
      <w:r w:rsidRPr="008849CF">
        <w:t>Employability Skills Summary</w:t>
      </w:r>
    </w:p>
    <w:tbl>
      <w:tblPr>
        <w:tblW w:w="0" w:type="auto"/>
        <w:tblLayout w:type="fixed"/>
        <w:tblCellMar>
          <w:left w:w="62" w:type="dxa"/>
          <w:right w:w="62" w:type="dxa"/>
        </w:tblCellMar>
        <w:tblLook w:val="0000"/>
      </w:tblPr>
      <w:tblGrid>
        <w:gridCol w:w="2122"/>
        <w:gridCol w:w="7056"/>
      </w:tblGrid>
      <w:tr w:rsidTr="008849CF">
        <w:tblPrEx>
          <w:tblW w:w="0" w:type="auto"/>
          <w:tblLayout w:type="fixed"/>
          <w:tblCellMar>
            <w:left w:w="62" w:type="dxa"/>
            <w:right w:w="62" w:type="dxa"/>
          </w:tblCellMar>
          <w:tblLook w:val="0000"/>
        </w:tblPrEx>
        <w:trPr>
          <w:tblHeader/>
        </w:trPr>
        <w:tc>
          <w:tcPr>
            <w:tcW w:w="2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CF" w:rsidP="008849CF">
            <w:pPr>
              <w:pStyle w:val="BodyText"/>
            </w:pPr>
            <w:r w:rsidRPr="008849CF">
              <w:rPr>
                <w:rStyle w:val="SpecialBold"/>
              </w:rPr>
              <w:t>Employability skill</w:t>
            </w:r>
          </w:p>
        </w:tc>
        <w:tc>
          <w:tcPr>
            <w:tcW w:w="7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CF">
            <w:pPr>
              <w:pStyle w:val="BodyText"/>
              <w:rPr>
                <w:lang w:val="en-NZ"/>
              </w:rPr>
            </w:pPr>
            <w:r w:rsidRPr="008849CF">
              <w:rPr>
                <w:rStyle w:val="SpecialBold"/>
              </w:rPr>
              <w:t>Industry/enterprise requirements for this qualification</w:t>
            </w:r>
          </w:p>
        </w:tc>
      </w:tr>
      <w:tr w:rsidTr="008849CF">
        <w:tblPrEx>
          <w:tblW w:w="0" w:type="auto"/>
          <w:tblLayout w:type="fixed"/>
          <w:tblCellMar>
            <w:left w:w="62" w:type="dxa"/>
            <w:right w:w="62" w:type="dxa"/>
          </w:tblCellMar>
          <w:tblLook w:val="0000"/>
        </w:tblPrEx>
        <w:tc>
          <w:tcPr>
            <w:tcW w:w="2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49CF">
            <w:pPr>
              <w:pStyle w:val="BodyText"/>
              <w:rPr>
                <w:lang w:val="en-NZ"/>
              </w:rPr>
            </w:pPr>
            <w:r w:rsidRPr="008849CF">
              <w:rPr>
                <w:rStyle w:val="SpecialBold"/>
              </w:rPr>
              <w:t>Communication</w:t>
            </w:r>
          </w:p>
        </w:tc>
        <w:tc>
          <w:tcPr>
            <w:tcW w:w="7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CF" w:rsidP="008849CF">
            <w:pPr>
              <w:pStyle w:val="ListBullet"/>
            </w:pPr>
            <w:r w:rsidRPr="008849CF">
              <w:t>Communicates work health and safety (WHS) policies and procedures</w:t>
            </w:r>
          </w:p>
          <w:p w:rsidR="00000000" w:rsidRPr="008849CF" w:rsidP="008849CF">
            <w:pPr>
              <w:pStyle w:val="ListBullet"/>
            </w:pPr>
            <w:r w:rsidRPr="008849CF">
              <w:t>Participates in ensuring compliance with standards, regulations and p</w:t>
            </w:r>
            <w:r w:rsidRPr="008849CF">
              <w:t>olicies</w:t>
            </w:r>
          </w:p>
          <w:p w:rsidR="00000000" w:rsidRPr="008849CF" w:rsidP="008849CF">
            <w:pPr>
              <w:pStyle w:val="ListBullet"/>
            </w:pPr>
            <w:r w:rsidRPr="008849CF">
              <w:t>Communicates effectively with a range of relevant parties through a range of media</w:t>
            </w:r>
          </w:p>
          <w:p w:rsidR="00000000" w:rsidRPr="008849CF" w:rsidP="008849CF">
            <w:pPr>
              <w:pStyle w:val="ListBullet"/>
            </w:pPr>
            <w:r w:rsidRPr="008849CF">
              <w:t>Establishes on-site communication systems</w:t>
            </w:r>
          </w:p>
          <w:p w:rsidR="00000000" w:rsidRPr="008849CF" w:rsidP="008849CF">
            <w:pPr>
              <w:pStyle w:val="ListBullet"/>
            </w:pPr>
            <w:r w:rsidRPr="008849CF">
              <w:t>Facilitates site meetings</w:t>
            </w:r>
          </w:p>
          <w:p w:rsidR="00000000" w:rsidRPr="008849CF" w:rsidP="008849CF">
            <w:pPr>
              <w:pStyle w:val="ListBullet"/>
            </w:pPr>
            <w:r w:rsidRPr="008849CF">
              <w:t>Articulates complex ideas clearly</w:t>
            </w:r>
          </w:p>
          <w:p w:rsidR="00000000" w:rsidRPr="008849CF" w:rsidP="008849CF">
            <w:pPr>
              <w:pStyle w:val="ListBullet"/>
            </w:pPr>
            <w:r w:rsidRPr="008849CF">
              <w:t>Interprets a range of complex and technical documents, including relevant regulatory, legislative, licensing and registration requirements, codes and standards, plans, drawings and specifications, contracts, schedules, site files, development approvals, an</w:t>
            </w:r>
            <w:r w:rsidRPr="008849CF">
              <w:t>d organisational policies and procedures</w:t>
            </w:r>
          </w:p>
          <w:p w:rsidR="00000000" w:rsidRPr="008849CF" w:rsidP="008849CF">
            <w:pPr>
              <w:pStyle w:val="ListBullet"/>
            </w:pPr>
            <w:r w:rsidRPr="008849CF">
              <w:t>Analyses and evaluates reports and reference materials</w:t>
            </w:r>
          </w:p>
          <w:p w:rsidR="00000000" w:rsidRPr="008849CF" w:rsidP="008849CF">
            <w:pPr>
              <w:pStyle w:val="ListBullet"/>
            </w:pPr>
            <w:r w:rsidRPr="008849CF">
              <w:t>Understands relevant definitions, terminology, symbols and language</w:t>
            </w:r>
          </w:p>
          <w:p w:rsidR="00000000" w:rsidRPr="008849CF" w:rsidP="008849CF">
            <w:pPr>
              <w:pStyle w:val="ListBullet"/>
            </w:pPr>
            <w:r w:rsidRPr="008849CF">
              <w:t>Maintains and checks logs, records and documents</w:t>
            </w:r>
          </w:p>
          <w:p w:rsidR="00000000" w:rsidRPr="008849CF" w:rsidP="008849CF">
            <w:pPr>
              <w:pStyle w:val="ListBullet"/>
            </w:pPr>
            <w:r w:rsidRPr="008849CF">
              <w:t>Prepares a range of documents, including de</w:t>
            </w:r>
            <w:r w:rsidRPr="008849CF">
              <w:t>molition plans, safe work method statements and reports</w:t>
            </w:r>
          </w:p>
          <w:p w:rsidR="00000000" w:rsidRPr="008849CF" w:rsidP="008849CF">
            <w:pPr>
              <w:pStyle w:val="ListBullet"/>
            </w:pPr>
            <w:r w:rsidRPr="008849CF">
              <w:t>Reports and records hazards and risks</w:t>
            </w:r>
          </w:p>
          <w:p w:rsidR="00000000" w:rsidRPr="008849CF" w:rsidP="008849CF">
            <w:pPr>
              <w:pStyle w:val="ListBullet"/>
            </w:pPr>
            <w:r w:rsidRPr="008849CF">
              <w:t>Negotiates conflict and dispute resolution</w:t>
            </w:r>
          </w:p>
          <w:p w:rsidR="00000000" w:rsidP="008849CF">
            <w:pPr>
              <w:pStyle w:val="ListBullet"/>
              <w:rPr>
                <w:lang w:val="en-NZ"/>
              </w:rPr>
            </w:pPr>
            <w:r w:rsidRPr="008849CF">
              <w:t>Analyses a range of data, including company and stakeholder resource consumption and waste volumes</w:t>
            </w:r>
          </w:p>
        </w:tc>
      </w:tr>
      <w:tr w:rsidTr="008849CF">
        <w:tblPrEx>
          <w:tblW w:w="0" w:type="auto"/>
          <w:tblLayout w:type="fixed"/>
          <w:tblCellMar>
            <w:left w:w="62" w:type="dxa"/>
            <w:right w:w="62" w:type="dxa"/>
          </w:tblCellMar>
          <w:tblLook w:val="0000"/>
        </w:tblPrEx>
        <w:tc>
          <w:tcPr>
            <w:tcW w:w="2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49CF">
            <w:pPr>
              <w:pStyle w:val="BodyText"/>
              <w:rPr>
                <w:lang w:val="en-NZ"/>
              </w:rPr>
            </w:pPr>
            <w:r w:rsidRPr="008849CF">
              <w:rPr>
                <w:rStyle w:val="SpecialBold"/>
              </w:rPr>
              <w:t>Teamwork</w:t>
            </w:r>
          </w:p>
        </w:tc>
        <w:tc>
          <w:tcPr>
            <w:tcW w:w="7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CF" w:rsidP="008849CF">
            <w:pPr>
              <w:pStyle w:val="ListBullet"/>
            </w:pPr>
            <w:r w:rsidRPr="008849CF">
              <w:t xml:space="preserve">Conducts </w:t>
            </w:r>
            <w:r w:rsidRPr="008849CF">
              <w:t>briefings with team members</w:t>
            </w:r>
          </w:p>
          <w:p w:rsidR="00000000" w:rsidRPr="008849CF" w:rsidP="008849CF">
            <w:pPr>
              <w:pStyle w:val="ListBullet"/>
            </w:pPr>
            <w:r w:rsidRPr="008849CF">
              <w:t>Coordinates a range of team members and activities</w:t>
            </w:r>
          </w:p>
          <w:p w:rsidR="00000000" w:rsidRPr="008849CF" w:rsidP="008849CF">
            <w:pPr>
              <w:pStyle w:val="ListBullet"/>
            </w:pPr>
            <w:r w:rsidRPr="008849CF">
              <w:t>Keeps team informed of work practices, quality requirements and required actions</w:t>
            </w:r>
          </w:p>
          <w:p w:rsidR="00000000" w:rsidRPr="008849CF" w:rsidP="008849CF">
            <w:pPr>
              <w:pStyle w:val="ListBullet"/>
            </w:pPr>
            <w:r w:rsidRPr="008849CF">
              <w:t>Relates positively to fellow workers and the management team</w:t>
            </w:r>
          </w:p>
          <w:p w:rsidR="00000000" w:rsidRPr="008849CF" w:rsidP="008849CF">
            <w:pPr>
              <w:pStyle w:val="ListBullet"/>
            </w:pPr>
            <w:r w:rsidRPr="008849CF">
              <w:t>Relates to people from diverse social, cultural and ethnic backgrounds and with varying physical and mental abilities</w:t>
            </w:r>
          </w:p>
          <w:p w:rsidR="00000000" w:rsidRPr="008849CF" w:rsidP="008849CF">
            <w:pPr>
              <w:pStyle w:val="ListBullet"/>
            </w:pPr>
            <w:r w:rsidRPr="008849CF">
              <w:t>Seeks expert advice where appropriate</w:t>
            </w:r>
          </w:p>
          <w:p w:rsidR="00000000" w:rsidRPr="008849CF" w:rsidP="008849CF">
            <w:pPr>
              <w:pStyle w:val="ListBullet"/>
            </w:pPr>
            <w:r w:rsidRPr="008849CF">
              <w:t>Works collaboratively with relevant stakeholders</w:t>
            </w:r>
          </w:p>
          <w:p w:rsidR="00000000" w:rsidRPr="008849CF" w:rsidP="008849CF">
            <w:pPr>
              <w:pStyle w:val="ListBullet"/>
            </w:pPr>
            <w:r w:rsidRPr="008849CF">
              <w:t>Understands various stakeholders’ roles</w:t>
            </w:r>
          </w:p>
          <w:p w:rsidR="00000000" w:rsidRPr="008849CF" w:rsidP="008849CF">
            <w:pPr>
              <w:pStyle w:val="ListBullet"/>
            </w:pPr>
            <w:r w:rsidRPr="008849CF">
              <w:t xml:space="preserve">Supervises </w:t>
            </w:r>
            <w:r w:rsidRPr="008849CF">
              <w:t>and checks others’ work, monitors work processes and ensures safe work practices</w:t>
            </w:r>
          </w:p>
          <w:p w:rsidR="00000000" w:rsidP="008849CF">
            <w:pPr>
              <w:pStyle w:val="ListBullet"/>
              <w:rPr>
                <w:lang w:val="en-NZ"/>
              </w:rPr>
            </w:pPr>
            <w:r w:rsidRPr="008849CF">
              <w:t>Discusses ideas with team members</w:t>
            </w:r>
          </w:p>
        </w:tc>
      </w:tr>
      <w:tr w:rsidTr="008849CF">
        <w:tblPrEx>
          <w:tblW w:w="0" w:type="auto"/>
          <w:tblLayout w:type="fixed"/>
          <w:tblCellMar>
            <w:left w:w="62" w:type="dxa"/>
            <w:right w:w="62" w:type="dxa"/>
          </w:tblCellMar>
          <w:tblLook w:val="0000"/>
        </w:tblPrEx>
        <w:tc>
          <w:tcPr>
            <w:tcW w:w="2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49CF">
            <w:pPr>
              <w:pStyle w:val="BodyText"/>
              <w:rPr>
                <w:lang w:val="en-NZ"/>
              </w:rPr>
            </w:pPr>
            <w:r w:rsidRPr="008849CF">
              <w:rPr>
                <w:rStyle w:val="SpecialBold"/>
              </w:rPr>
              <w:t>Problem solving</w:t>
            </w:r>
          </w:p>
        </w:tc>
        <w:tc>
          <w:tcPr>
            <w:tcW w:w="7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CF" w:rsidP="008849CF">
            <w:pPr>
              <w:pStyle w:val="ListBullet"/>
            </w:pPr>
            <w:r w:rsidRPr="008849CF">
              <w:t>Assesses structural integrity of residential and commercial low rise buildings during the demolition process</w:t>
            </w:r>
          </w:p>
          <w:p w:rsidR="00000000" w:rsidRPr="008849CF" w:rsidP="008849CF">
            <w:pPr>
              <w:pStyle w:val="ListBullet"/>
            </w:pPr>
            <w:r w:rsidRPr="008849CF">
              <w:t>Performs vario</w:t>
            </w:r>
            <w:r w:rsidRPr="008849CF">
              <w:t>us calculations relating to estimating resource acquisition and costs; measurement of levels, heights and gradients; structural analysis; drawing dimensions; waste management strategies; rated capacity and working load limits; and budgeting and forecasting</w:t>
            </w:r>
          </w:p>
          <w:p w:rsidR="00000000" w:rsidRPr="008849CF" w:rsidP="008849CF">
            <w:pPr>
              <w:pStyle w:val="ListBullet"/>
            </w:pPr>
            <w:r w:rsidRPr="008849CF">
              <w:t>Examines tools and equipment prior to use for damage, missing components or other defects</w:t>
            </w:r>
          </w:p>
          <w:p w:rsidR="00000000" w:rsidRPr="008849CF" w:rsidP="008849CF">
            <w:pPr>
              <w:pStyle w:val="ListBullet"/>
            </w:pPr>
            <w:r w:rsidRPr="008849CF">
              <w:t>Identifies and rectifies faults</w:t>
            </w:r>
          </w:p>
          <w:p w:rsidR="00000000" w:rsidRPr="008849CF" w:rsidP="008849CF">
            <w:pPr>
              <w:pStyle w:val="ListBullet"/>
            </w:pPr>
            <w:r w:rsidRPr="008849CF">
              <w:t>Responds effectively to hazards, risks and emergencies</w:t>
            </w:r>
          </w:p>
          <w:p w:rsidR="00000000" w:rsidRPr="008849CF" w:rsidP="008849CF">
            <w:pPr>
              <w:pStyle w:val="ListBullet"/>
            </w:pPr>
            <w:r w:rsidRPr="008849CF">
              <w:t>Analyses problems and applies appropriate remedial solutions</w:t>
            </w:r>
          </w:p>
          <w:p w:rsidR="00000000" w:rsidRPr="008849CF" w:rsidP="008849CF">
            <w:pPr>
              <w:pStyle w:val="ListBullet"/>
            </w:pPr>
            <w:r w:rsidRPr="008849CF">
              <w:t>Resolves business disputes</w:t>
            </w:r>
          </w:p>
          <w:p w:rsidR="00000000" w:rsidRPr="008849CF" w:rsidP="008849CF">
            <w:pPr>
              <w:pStyle w:val="ListBullet"/>
            </w:pPr>
            <w:r w:rsidRPr="008849CF">
              <w:t>Deals with customer complaints and disputes</w:t>
            </w:r>
          </w:p>
          <w:p w:rsidR="00000000" w:rsidP="008849CF">
            <w:pPr>
              <w:pStyle w:val="ListBullet"/>
              <w:rPr>
                <w:lang w:val="en-NZ"/>
              </w:rPr>
            </w:pPr>
            <w:r w:rsidRPr="008849CF">
              <w:t xml:space="preserve">Devises approaches, implements and reflects on environmental and water, energy and resource efficiency management policies and procedures relevant to work site to improve environmental </w:t>
            </w:r>
            <w:r w:rsidRPr="008849CF">
              <w:t>sustainability and shares alternative approaches as required</w:t>
            </w:r>
          </w:p>
        </w:tc>
      </w:tr>
      <w:tr w:rsidTr="008849CF">
        <w:tblPrEx>
          <w:tblW w:w="0" w:type="auto"/>
          <w:tblLayout w:type="fixed"/>
          <w:tblCellMar>
            <w:left w:w="62" w:type="dxa"/>
            <w:right w:w="62" w:type="dxa"/>
          </w:tblCellMar>
          <w:tblLook w:val="0000"/>
        </w:tblPrEx>
        <w:tc>
          <w:tcPr>
            <w:tcW w:w="2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49CF">
            <w:pPr>
              <w:pStyle w:val="BodyText"/>
              <w:rPr>
                <w:lang w:val="en-NZ"/>
              </w:rPr>
            </w:pPr>
            <w:r w:rsidRPr="008849CF">
              <w:rPr>
                <w:rStyle w:val="SpecialBold"/>
              </w:rPr>
              <w:t>Initiative and enterprise</w:t>
            </w:r>
          </w:p>
        </w:tc>
        <w:tc>
          <w:tcPr>
            <w:tcW w:w="7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CF" w:rsidP="008849CF">
            <w:pPr>
              <w:pStyle w:val="ListBullet"/>
            </w:pPr>
            <w:r w:rsidRPr="008849CF">
              <w:t>Develops compliant solutions to demolition process problems</w:t>
            </w:r>
          </w:p>
          <w:p w:rsidR="00000000" w:rsidRPr="008849CF" w:rsidP="008849CF">
            <w:pPr>
              <w:pStyle w:val="ListBullet"/>
            </w:pPr>
            <w:r w:rsidRPr="008849CF">
              <w:t>Identifies risks and hazards</w:t>
            </w:r>
          </w:p>
          <w:p w:rsidR="00000000" w:rsidRPr="008849CF" w:rsidP="008849CF">
            <w:pPr>
              <w:pStyle w:val="ListBullet"/>
            </w:pPr>
            <w:r w:rsidRPr="008849CF">
              <w:t>Develops materials recycling, waste management strategies and dispute resoluti</w:t>
            </w:r>
            <w:r w:rsidRPr="008849CF">
              <w:t>on procedures</w:t>
            </w:r>
          </w:p>
          <w:p w:rsidR="00000000" w:rsidRPr="008849CF" w:rsidP="008849CF">
            <w:pPr>
              <w:pStyle w:val="ListBullet"/>
            </w:pPr>
            <w:r w:rsidRPr="008849CF">
              <w:t>Identifies environmental and resource efficiency improvements, applies knowledge about resource use to organisational activities and customer service and develops resource efficiency tools</w:t>
            </w:r>
          </w:p>
          <w:p w:rsidR="00000000" w:rsidP="008849CF">
            <w:pPr>
              <w:pStyle w:val="ListBullet"/>
              <w:rPr>
                <w:lang w:val="en-NZ"/>
              </w:rPr>
            </w:pPr>
            <w:r w:rsidRPr="008849CF">
              <w:t>Monitors sites for signs of undiscovered hazards</w:t>
            </w:r>
          </w:p>
        </w:tc>
      </w:tr>
      <w:tr w:rsidTr="008849CF">
        <w:tblPrEx>
          <w:tblW w:w="0" w:type="auto"/>
          <w:tblLayout w:type="fixed"/>
          <w:tblCellMar>
            <w:left w:w="62" w:type="dxa"/>
            <w:right w:w="62" w:type="dxa"/>
          </w:tblCellMar>
          <w:tblLook w:val="0000"/>
        </w:tblPrEx>
        <w:tc>
          <w:tcPr>
            <w:tcW w:w="2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49CF">
            <w:pPr>
              <w:pStyle w:val="BodyText"/>
              <w:rPr>
                <w:lang w:val="en-NZ"/>
              </w:rPr>
            </w:pPr>
            <w:r w:rsidRPr="008849CF">
              <w:rPr>
                <w:rStyle w:val="SpecialBold"/>
              </w:rPr>
              <w:t>Pla</w:t>
            </w:r>
            <w:r w:rsidRPr="008849CF">
              <w:rPr>
                <w:rStyle w:val="SpecialBold"/>
              </w:rPr>
              <w:t>nning and organising</w:t>
            </w:r>
          </w:p>
        </w:tc>
        <w:tc>
          <w:tcPr>
            <w:tcW w:w="7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CF" w:rsidP="008849CF">
            <w:pPr>
              <w:pStyle w:val="ListBullet"/>
            </w:pPr>
            <w:r w:rsidRPr="008849CF">
              <w:t>Plans and coordinates various work operations</w:t>
            </w:r>
          </w:p>
          <w:p w:rsidR="00000000" w:rsidRPr="008849CF" w:rsidP="008849CF">
            <w:pPr>
              <w:pStyle w:val="ListBullet"/>
            </w:pPr>
            <w:r w:rsidRPr="008849CF">
              <w:t>Prepares project schedules</w:t>
            </w:r>
          </w:p>
          <w:p w:rsidR="00000000" w:rsidRPr="008849CF" w:rsidP="008849CF">
            <w:pPr>
              <w:pStyle w:val="ListBullet"/>
            </w:pPr>
            <w:r w:rsidRPr="008849CF">
              <w:t>Participates in effective implementation of organisation’s operational plans</w:t>
            </w:r>
          </w:p>
          <w:p w:rsidR="00000000" w:rsidRPr="008849CF" w:rsidP="008849CF">
            <w:pPr>
              <w:pStyle w:val="ListBullet"/>
            </w:pPr>
            <w:r w:rsidRPr="008849CF">
              <w:t>Plans and organises on-site activities and implements procedures associated with demolition work</w:t>
            </w:r>
          </w:p>
          <w:p w:rsidR="00000000" w:rsidRPr="008849CF" w:rsidP="008849CF">
            <w:pPr>
              <w:pStyle w:val="ListBullet"/>
            </w:pPr>
            <w:r w:rsidRPr="008849CF">
              <w:t>Identifies and organises resource requirements and obtains supply information</w:t>
            </w:r>
          </w:p>
          <w:p w:rsidR="00000000" w:rsidRPr="008849CF" w:rsidP="008849CF">
            <w:pPr>
              <w:pStyle w:val="ListBullet"/>
            </w:pPr>
            <w:r w:rsidRPr="008849CF">
              <w:t>Collects, analyses and organises workplace information and data</w:t>
            </w:r>
          </w:p>
          <w:p w:rsidR="00000000" w:rsidRPr="008849CF" w:rsidP="008849CF">
            <w:pPr>
              <w:pStyle w:val="ListBullet"/>
            </w:pPr>
            <w:r w:rsidRPr="008849CF">
              <w:t>Plans and organis</w:t>
            </w:r>
            <w:r w:rsidRPr="008849CF">
              <w:t>es site inspections</w:t>
            </w:r>
          </w:p>
          <w:p w:rsidR="00000000" w:rsidP="008849CF">
            <w:pPr>
              <w:pStyle w:val="ListBullet"/>
              <w:rPr>
                <w:lang w:val="en-NZ"/>
              </w:rPr>
            </w:pPr>
            <w:r w:rsidRPr="008849CF">
              <w:t>Organises HAZMAT audits of sites prior to work commencement</w:t>
            </w:r>
          </w:p>
        </w:tc>
      </w:tr>
      <w:tr w:rsidTr="008849CF">
        <w:tblPrEx>
          <w:tblW w:w="0" w:type="auto"/>
          <w:tblLayout w:type="fixed"/>
          <w:tblCellMar>
            <w:left w:w="62" w:type="dxa"/>
            <w:right w:w="62" w:type="dxa"/>
          </w:tblCellMar>
          <w:tblLook w:val="0000"/>
        </w:tblPrEx>
        <w:tc>
          <w:tcPr>
            <w:tcW w:w="2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49CF">
            <w:pPr>
              <w:pStyle w:val="BodyText"/>
              <w:rPr>
                <w:lang w:val="en-NZ"/>
              </w:rPr>
            </w:pPr>
            <w:r w:rsidRPr="008849CF">
              <w:rPr>
                <w:rStyle w:val="SpecialBold"/>
              </w:rPr>
              <w:t>Self-management</w:t>
            </w:r>
          </w:p>
        </w:tc>
        <w:tc>
          <w:tcPr>
            <w:tcW w:w="7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CF" w:rsidP="008849CF">
            <w:pPr>
              <w:pStyle w:val="ListBullet"/>
            </w:pPr>
            <w:r w:rsidRPr="008849CF">
              <w:t>Manages own performance to ensure required levels of service standards, work quality and professional competence</w:t>
            </w:r>
          </w:p>
          <w:p w:rsidR="00000000" w:rsidRPr="008849CF" w:rsidP="008849CF">
            <w:pPr>
              <w:pStyle w:val="ListBullet"/>
            </w:pPr>
            <w:r w:rsidRPr="008849CF">
              <w:t>Manages work priorities and professional deve</w:t>
            </w:r>
            <w:r w:rsidRPr="008849CF">
              <w:t>lopment</w:t>
            </w:r>
          </w:p>
          <w:p w:rsidR="00000000" w:rsidRPr="008849CF" w:rsidP="008849CF">
            <w:pPr>
              <w:pStyle w:val="ListBullet"/>
            </w:pPr>
            <w:r w:rsidRPr="008849CF">
              <w:t>Uses feedback to improve own performance</w:t>
            </w:r>
          </w:p>
          <w:p w:rsidR="00000000" w:rsidP="008849CF">
            <w:pPr>
              <w:pStyle w:val="ListBullet"/>
              <w:rPr>
                <w:lang w:val="en-NZ"/>
              </w:rPr>
            </w:pPr>
            <w:r w:rsidRPr="008849CF">
              <w:t>Organises and completes daily work activities</w:t>
            </w:r>
          </w:p>
        </w:tc>
      </w:tr>
      <w:tr w:rsidTr="008849CF">
        <w:tblPrEx>
          <w:tblW w:w="0" w:type="auto"/>
          <w:tblLayout w:type="fixed"/>
          <w:tblCellMar>
            <w:left w:w="62" w:type="dxa"/>
            <w:right w:w="62" w:type="dxa"/>
          </w:tblCellMar>
          <w:tblLook w:val="0000"/>
        </w:tblPrEx>
        <w:tc>
          <w:tcPr>
            <w:tcW w:w="2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49CF">
            <w:pPr>
              <w:pStyle w:val="BodyText"/>
              <w:rPr>
                <w:lang w:val="en-NZ"/>
              </w:rPr>
            </w:pPr>
            <w:r w:rsidRPr="008849CF">
              <w:rPr>
                <w:rStyle w:val="SpecialBold"/>
              </w:rPr>
              <w:t>Learning</w:t>
            </w:r>
          </w:p>
        </w:tc>
        <w:tc>
          <w:tcPr>
            <w:tcW w:w="7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CF" w:rsidP="008849CF">
            <w:pPr>
              <w:pStyle w:val="ListBullet"/>
            </w:pPr>
            <w:r w:rsidRPr="008849CF">
              <w:t>Is open to new ideas and techniques</w:t>
            </w:r>
          </w:p>
          <w:p w:rsidR="00000000" w:rsidRPr="008849CF" w:rsidP="008849CF">
            <w:pPr>
              <w:pStyle w:val="ListBullet"/>
            </w:pPr>
            <w:r w:rsidRPr="008849CF">
              <w:t>Seeks feedback on personal performance</w:t>
            </w:r>
          </w:p>
          <w:p w:rsidR="00000000" w:rsidRPr="008849CF" w:rsidP="008849CF">
            <w:pPr>
              <w:pStyle w:val="ListBullet"/>
            </w:pPr>
            <w:r w:rsidRPr="008849CF">
              <w:t>Uses information effectively to improve work performance</w:t>
            </w:r>
          </w:p>
          <w:p w:rsidR="00000000" w:rsidP="008849CF">
            <w:pPr>
              <w:pStyle w:val="ListBullet"/>
              <w:rPr>
                <w:lang w:val="en-NZ"/>
              </w:rPr>
            </w:pPr>
            <w:r w:rsidRPr="008849CF">
              <w:t>Learns from colleagues as part of effective teamwork</w:t>
            </w:r>
          </w:p>
        </w:tc>
      </w:tr>
      <w:tr w:rsidTr="008849CF">
        <w:tblPrEx>
          <w:tblW w:w="0" w:type="auto"/>
          <w:tblLayout w:type="fixed"/>
          <w:tblCellMar>
            <w:left w:w="62" w:type="dxa"/>
            <w:right w:w="62" w:type="dxa"/>
          </w:tblCellMar>
          <w:tblLook w:val="0000"/>
        </w:tblPrEx>
        <w:tc>
          <w:tcPr>
            <w:tcW w:w="2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49CF">
            <w:pPr>
              <w:pStyle w:val="BodyText"/>
              <w:rPr>
                <w:lang w:val="en-NZ"/>
              </w:rPr>
            </w:pPr>
            <w:r w:rsidRPr="008849CF">
              <w:rPr>
                <w:rStyle w:val="SpecialBold"/>
              </w:rPr>
              <w:t>Technology</w:t>
            </w:r>
          </w:p>
        </w:tc>
        <w:tc>
          <w:tcPr>
            <w:tcW w:w="7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CF" w:rsidP="008849CF">
            <w:pPr>
              <w:pStyle w:val="ListBullet"/>
            </w:pPr>
            <w:r w:rsidRPr="008849CF">
              <w:t>Operates office equipment</w:t>
            </w:r>
          </w:p>
          <w:p w:rsidR="00000000" w:rsidRPr="008849CF" w:rsidP="008849CF">
            <w:pPr>
              <w:pStyle w:val="ListBullet"/>
            </w:pPr>
            <w:r w:rsidRPr="008849CF">
              <w:t>Uses computer equipment and relevant software</w:t>
            </w:r>
          </w:p>
          <w:p w:rsidR="00000000" w:rsidRPr="008849CF" w:rsidP="008849CF">
            <w:pPr>
              <w:pStyle w:val="ListBullet"/>
            </w:pPr>
            <w:r w:rsidRPr="008849CF">
              <w:t>Uses cameras</w:t>
            </w:r>
          </w:p>
          <w:p w:rsidR="00000000" w:rsidRPr="008849CF" w:rsidP="008849CF">
            <w:pPr>
              <w:pStyle w:val="ListBullet"/>
            </w:pPr>
            <w:r w:rsidRPr="008849CF">
              <w:t>Assesses new and emerging technologies for application to demolition processes</w:t>
            </w:r>
          </w:p>
          <w:p w:rsidR="00000000" w:rsidRPr="008849CF" w:rsidP="008849CF">
            <w:pPr>
              <w:pStyle w:val="ListBullet"/>
            </w:pPr>
            <w:r w:rsidRPr="008849CF">
              <w:t xml:space="preserve">Uses a range of tools and </w:t>
            </w:r>
            <w:r w:rsidRPr="008849CF">
              <w:t xml:space="preserve">equipment, including technical instruments </w:t>
            </w:r>
          </w:p>
          <w:p w:rsidR="00000000" w:rsidRPr="008849CF" w:rsidP="008849CF">
            <w:pPr>
              <w:pStyle w:val="ListBullet"/>
            </w:pPr>
            <w:r w:rsidRPr="008849CF">
              <w:t>Maintains tools and equipment as required</w:t>
            </w:r>
          </w:p>
          <w:p w:rsidR="00000000" w:rsidRPr="008849CF" w:rsidP="008849CF">
            <w:pPr>
              <w:pStyle w:val="ListBullet"/>
            </w:pPr>
            <w:r w:rsidRPr="008849CF">
              <w:t>Uses technology to improve efficiency and effectiveness of managing work</w:t>
            </w:r>
          </w:p>
        </w:tc>
      </w:tr>
    </w:tbl>
    <w:p w:rsidR="00000000" w:rsidRPr="008849CF" w:rsidP="008849CF">
      <w:pPr>
        <w:pStyle w:val="BodyText"/>
      </w:pPr>
    </w:p>
    <w:p w:rsidR="00000000" w:rsidRPr="008849CF" w:rsidP="008849CF">
      <w:pPr>
        <w:pStyle w:val="AllowPageBreak"/>
      </w:pPr>
    </w:p>
    <w:p w:rsidR="00000000" w:rsidRPr="008849CF" w:rsidP="008849CF">
      <w:pPr>
        <w:pStyle w:val="Heading1"/>
      </w:pPr>
      <w:bookmarkStart w:id="7" w:name="O_1211219"/>
      <w:bookmarkEnd w:id="7"/>
      <w:r w:rsidRPr="008849CF">
        <w:t>Packaging Rules</w:t>
      </w:r>
    </w:p>
    <w:tbl>
      <w:tblPr>
        <w:tblW w:w="0" w:type="auto"/>
        <w:tblLayout w:type="fixed"/>
        <w:tblCellMar>
          <w:left w:w="62" w:type="dxa"/>
          <w:right w:w="62" w:type="dxa"/>
        </w:tblCellMar>
        <w:tblLook w:val="0000"/>
      </w:tblPr>
      <w:tblGrid>
        <w:gridCol w:w="2122"/>
        <w:gridCol w:w="7056"/>
      </w:tblGrid>
      <w:tr w:rsidTr="00566C9D">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RPr="008849CF" w:rsidP="008849CF">
            <w:pPr>
              <w:pStyle w:val="BodyText"/>
            </w:pPr>
            <w:r w:rsidRPr="008849CF">
              <w:t>To achieve this qualification, the candidate must demonstrate competency in:</w:t>
            </w:r>
          </w:p>
          <w:p w:rsidR="00000000" w:rsidRPr="008849CF" w:rsidP="008849CF">
            <w:pPr>
              <w:pStyle w:val="ListBullet"/>
            </w:pPr>
            <w:r w:rsidRPr="008849CF">
              <w:t>15 units of competency:</w:t>
            </w:r>
          </w:p>
          <w:p w:rsidR="00000000" w:rsidRPr="008849CF" w:rsidP="008849CF">
            <w:pPr>
              <w:pStyle w:val="ListBullet2"/>
            </w:pPr>
            <w:r w:rsidRPr="008849CF">
              <w:t>8 core units</w:t>
            </w:r>
          </w:p>
          <w:p w:rsidR="00000000" w:rsidRPr="008849CF" w:rsidP="008849CF">
            <w:pPr>
              <w:pStyle w:val="ListBullet2"/>
            </w:pPr>
            <w:r w:rsidRPr="008849CF">
              <w:t xml:space="preserve">7 elective units. </w:t>
            </w:r>
          </w:p>
          <w:p w:rsidR="00000000" w:rsidRPr="008849CF" w:rsidP="008849CF">
            <w:pPr>
              <w:pStyle w:val="BodyText"/>
            </w:pPr>
            <w:r w:rsidRPr="008849CF">
              <w:t>The elective units must ensure the integrity of the AQF alignment and contribute to a valid, industry-supported vocationa</w:t>
            </w:r>
            <w:r w:rsidRPr="008849CF">
              <w:t>l outcome and are to be chosen as follows:</w:t>
            </w:r>
          </w:p>
          <w:p w:rsidR="00000000" w:rsidRPr="008849CF" w:rsidP="008849CF">
            <w:pPr>
              <w:pStyle w:val="ListBullet"/>
            </w:pPr>
            <w:r w:rsidRPr="008849CF">
              <w:t>a minimum of 4 and up to 7 units from the elective units listed below</w:t>
            </w:r>
          </w:p>
          <w:p w:rsidR="00000000" w:rsidRPr="008849CF" w:rsidP="008849CF">
            <w:pPr>
              <w:pStyle w:val="ListBullet"/>
            </w:pPr>
            <w:r w:rsidRPr="008849CF">
              <w:t>up to 3 units may be chosen from other Certificate III and IV qualifications in CPC08 or another current Training Package or accredited course</w:t>
            </w:r>
            <w:r w:rsidRPr="008849CF">
              <w:t>.</w:t>
            </w:r>
          </w:p>
          <w:p w:rsidR="00000000" w:rsidRPr="008849CF" w:rsidP="008849CF">
            <w:pPr>
              <w:pStyle w:val="BodyText"/>
            </w:pPr>
          </w:p>
          <w:p w:rsidR="00000000" w:rsidRPr="008849CF" w:rsidP="008849CF">
            <w:pPr>
              <w:pStyle w:val="BodyText"/>
            </w:pPr>
            <w:r w:rsidRPr="008849CF">
              <w:t>Some units in this qualification may have prerequisite requirements, which must be met when packaging the qualification. Users are referred to the list of CPC08 units with prerequisite unit requirements available in this Training Package for this purpos</w:t>
            </w:r>
            <w:r w:rsidRPr="008849CF">
              <w:t>e.</w:t>
            </w:r>
          </w:p>
          <w:p w:rsidR="00000000" w:rsidP="008849CF">
            <w:pPr>
              <w:pStyle w:val="BodyText"/>
              <w:rPr>
                <w:lang w:val="en-NZ"/>
              </w:rPr>
            </w:pPr>
          </w:p>
        </w:tc>
      </w:tr>
      <w:tr w:rsidTr="00566C9D">
        <w:tblPrEx>
          <w:tblW w:w="0" w:type="auto"/>
          <w:tblLayout w:type="fixed"/>
          <w:tblCellMar>
            <w:left w:w="62" w:type="dxa"/>
            <w:right w:w="62" w:type="dxa"/>
          </w:tblCellMar>
          <w:tblLook w:val="0000"/>
        </w:tblPrEx>
        <w:tc>
          <w:tcPr>
            <w:tcW w:w="9178" w:type="dxa"/>
            <w:gridSpan w:val="2"/>
            <w:tcBorders>
              <w:top w:val="nil"/>
              <w:left w:val="nil"/>
              <w:bottom w:val="single" w:sz="4" w:space="0" w:color="auto"/>
              <w:right w:val="nil"/>
            </w:tcBorders>
            <w:tcMar>
              <w:top w:w="0" w:type="dxa"/>
              <w:left w:w="62" w:type="dxa"/>
              <w:bottom w:w="0" w:type="dxa"/>
              <w:right w:w="62" w:type="dxa"/>
            </w:tcMar>
          </w:tcPr>
          <w:p w:rsidR="00000000" w:rsidP="008849CF">
            <w:pPr>
              <w:pStyle w:val="BodyText"/>
              <w:rPr>
                <w:lang w:val="en-NZ"/>
              </w:rPr>
            </w:pPr>
            <w:r w:rsidRPr="008849CF">
              <w:rPr>
                <w:rStyle w:val="SpecialBold"/>
              </w:rPr>
              <w:t>Core units</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BSBWOR402A</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 xml:space="preserve">Promote team effectiveness </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CPCCBC4002A</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Manage occupational health and safety in the building and construction workplace</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CPCCBC4012B</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Read and interpret plans and specifications</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CPCCBC5018A</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Apply structural principles to the construction of medium rise buildings</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CPCCDE4001A</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Plan and prepare for activities on demolition sites</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CPCCDE4002A</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Plan and supervise demolition work to minimise environmental and public health and safety impact</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CPCCDE4</w:t>
            </w:r>
            <w:r w:rsidRPr="008849CF">
              <w:t>003A</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Supervise individual activities on demolition sites</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CPCCDE4004A</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Finalise demolition activities and supervise property handover</w:t>
            </w:r>
          </w:p>
        </w:tc>
      </w:tr>
      <w:tr w:rsidTr="00566C9D">
        <w:tblPrEx>
          <w:tblW w:w="0" w:type="auto"/>
          <w:tblLayout w:type="fixed"/>
          <w:tblCellMar>
            <w:left w:w="62" w:type="dxa"/>
            <w:right w:w="62" w:type="dxa"/>
          </w:tblCellMar>
          <w:tblLook w:val="0000"/>
        </w:tblPrEx>
        <w:tc>
          <w:tcPr>
            <w:tcW w:w="917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rsidRPr="008849CF" w:rsidP="008849CF">
            <w:pPr>
              <w:pStyle w:val="BodyText"/>
            </w:pPr>
          </w:p>
          <w:p w:rsidR="00000000" w:rsidRPr="008849CF" w:rsidP="008849CF">
            <w:pPr>
              <w:pStyle w:val="BodyText"/>
            </w:pPr>
            <w:r w:rsidRPr="008849CF">
              <w:rPr>
                <w:rStyle w:val="SpecialBold"/>
              </w:rPr>
              <w:t>Elective units</w:t>
            </w:r>
          </w:p>
          <w:p w:rsidR="00000000" w:rsidP="008849CF">
            <w:pPr>
              <w:pStyle w:val="BodyText"/>
              <w:rPr>
                <w:lang w:val="en-NZ"/>
              </w:rPr>
            </w:pP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CPCCBC4004A</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Identify and produce estimated costs for building and construction projects</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CPCCBC4008B</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Conduct on-site supervision of building and construction projects</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CPCCBC4009B</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 xml:space="preserve">Apply legal requirements to building and construction projects </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CPCCBC4014A</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Prepare simple building sketches and drawings</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CPCCBC5014A</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Conduct asbestos assessment associated wi</w:t>
            </w:r>
            <w:r w:rsidRPr="008849CF">
              <w:t>th removal</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CPCCBC4024A</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Resolve business disputes</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CPCCBC4051A</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Supervise asbestos removal</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CPCCBC6014A</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 xml:space="preserve">Apply structural principles to the construction of large, high rise and complex buildings </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CPCCWHS1001</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 xml:space="preserve">Prepare to work safely in the construction industry </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RIICWD503D</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Prepare work zone traffic management plan</w:t>
            </w:r>
          </w:p>
        </w:tc>
      </w:tr>
      <w:tr w:rsidTr="00566C9D">
        <w:tblPrEx>
          <w:tblW w:w="0" w:type="auto"/>
          <w:tblLayout w:type="fixed"/>
          <w:tblCellMar>
            <w:left w:w="62" w:type="dxa"/>
            <w:right w:w="62" w:type="dxa"/>
          </w:tblCellMar>
          <w:tblLook w:val="0000"/>
        </w:tblPrEx>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CF">
            <w:pPr>
              <w:pStyle w:val="BodyText"/>
              <w:rPr>
                <w:lang w:val="en-NZ"/>
              </w:rPr>
            </w:pPr>
            <w:r w:rsidRPr="008849CF">
              <w:t>RIIWHS302D</w:t>
            </w:r>
          </w:p>
        </w:tc>
        <w:tc>
          <w:tcPr>
            <w:tcW w:w="70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CF" w:rsidP="008849CF">
            <w:pPr>
              <w:pStyle w:val="BodyText"/>
            </w:pPr>
            <w:r w:rsidRPr="008849CF">
              <w:t xml:space="preserve">Implement traffic management plan </w:t>
            </w:r>
          </w:p>
        </w:tc>
      </w:tr>
    </w:tbl>
    <w:p w:rsidR="00566C9D" w:rsidP="008849CF">
      <w:pPr>
        <w:pStyle w:val="BodyText"/>
      </w:pPr>
    </w:p>
    <w:p w:rsidR="00566C9D" w:rsidP="008849CF">
      <w:pPr>
        <w:pStyle w:val="BodyText"/>
      </w:pPr>
    </w:p>
    <w:p w:rsidR="00000000" w:rsidRPr="008849CF" w:rsidP="008849CF">
      <w:pPr>
        <w:pStyle w:val="Heading1"/>
      </w:pPr>
      <w:bookmarkStart w:id="8" w:name="O_1211218"/>
      <w:bookmarkEnd w:id="8"/>
      <w:r w:rsidRPr="008849CF">
        <w:t>Custom Content Section</w:t>
      </w:r>
    </w:p>
    <w:p w:rsidR="00000000" w:rsidRPr="008849CF" w:rsidP="00566C9D">
      <w:pPr>
        <w:pStyle w:val="BodyText"/>
      </w:pPr>
      <w:r w:rsidRPr="008849CF">
        <w:t>Not applicable.</w:t>
      </w:r>
    </w:p>
    <w:p w:rsidR="00000000" w:rsidRPr="008849CF" w:rsidP="008849CF"/>
    <w:sectPr w:rsidSect="008849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CF" w:rsidRPr="00566C9D" w:rsidP="00566C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9D" w:rsidP="00884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66C9D" w:rsidP="008849C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566C9D" w:rsidP="008849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9CF" w:rsidRPr="00566C9D" w:rsidP="00566C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9D" w:rsidRPr="002D2AF8" w:rsidP="008849CF">
    <w:pPr>
      <w:pStyle w:val="Header"/>
      <w:framePr w:wrap="around"/>
    </w:pPr>
    <w:r>
      <w:fldChar w:fldCharType="begin"/>
    </w:r>
    <w:r>
      <w:instrText xml:space="preserve"> TITLE   \* MERGEFORMAT </w:instrText>
    </w:r>
    <w:r>
      <w:fldChar w:fldCharType="separate"/>
    </w:r>
    <w:r>
      <w:t>CPC41013 Certificate IV in Demolition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566C9D" w:rsidP="008849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C22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0D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2EE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9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9CF"/>
    <w:pPr>
      <w:spacing w:before="360" w:after="60"/>
      <w:outlineLvl w:val="0"/>
    </w:pPr>
    <w:rPr>
      <w:sz w:val="32"/>
    </w:rPr>
  </w:style>
  <w:style w:type="paragraph" w:styleId="Heading2">
    <w:name w:val="heading 2"/>
    <w:basedOn w:val="HeadingBase"/>
    <w:next w:val="BodyText"/>
    <w:link w:val="Heading2Char"/>
    <w:qFormat/>
    <w:rsid w:val="008849CF"/>
    <w:pPr>
      <w:keepLines/>
      <w:spacing w:before="240" w:after="120"/>
      <w:outlineLvl w:val="1"/>
    </w:pPr>
    <w:rPr>
      <w:sz w:val="28"/>
      <w:szCs w:val="40"/>
    </w:rPr>
  </w:style>
  <w:style w:type="paragraph" w:styleId="Heading3">
    <w:name w:val="heading 3"/>
    <w:basedOn w:val="HeadingBase"/>
    <w:next w:val="BodyText"/>
    <w:link w:val="Heading3Char"/>
    <w:qFormat/>
    <w:rsid w:val="008849CF"/>
    <w:pPr>
      <w:spacing w:before="180" w:after="120"/>
      <w:outlineLvl w:val="2"/>
    </w:pPr>
    <w:rPr>
      <w:spacing w:val="-10"/>
      <w:kern w:val="32"/>
    </w:rPr>
  </w:style>
  <w:style w:type="paragraph" w:styleId="Heading4">
    <w:name w:val="heading 4"/>
    <w:basedOn w:val="HeadingBase"/>
    <w:next w:val="BodyText"/>
    <w:link w:val="Heading4Char"/>
    <w:qFormat/>
    <w:rsid w:val="008849CF"/>
    <w:pPr>
      <w:spacing w:before="160" w:after="120"/>
      <w:outlineLvl w:val="3"/>
    </w:pPr>
    <w:rPr>
      <w:sz w:val="22"/>
    </w:rPr>
  </w:style>
  <w:style w:type="paragraph" w:styleId="Heading5">
    <w:name w:val="heading 5"/>
    <w:basedOn w:val="HeadingBase"/>
    <w:next w:val="Normal"/>
    <w:link w:val="Heading5Char"/>
    <w:qFormat/>
    <w:rsid w:val="008849CF"/>
    <w:pPr>
      <w:spacing w:before="80"/>
      <w:outlineLvl w:val="4"/>
    </w:pPr>
    <w:rPr>
      <w:color w:val="918585"/>
      <w:sz w:val="20"/>
    </w:rPr>
  </w:style>
  <w:style w:type="paragraph" w:styleId="Heading6">
    <w:name w:val="heading 6"/>
    <w:basedOn w:val="HeadingBase"/>
    <w:next w:val="Normal"/>
    <w:link w:val="Heading6Char"/>
    <w:qFormat/>
    <w:rsid w:val="008849CF"/>
    <w:pPr>
      <w:spacing w:before="60"/>
      <w:outlineLvl w:val="5"/>
    </w:pPr>
    <w:rPr>
      <w:color w:val="918585"/>
      <w:sz w:val="20"/>
    </w:rPr>
  </w:style>
  <w:style w:type="paragraph" w:styleId="Heading7">
    <w:name w:val="heading 7"/>
    <w:basedOn w:val="Normal"/>
    <w:next w:val="Normal"/>
    <w:link w:val="Heading7Char"/>
    <w:qFormat/>
    <w:rsid w:val="008849CF"/>
    <w:pPr>
      <w:ind w:left="720"/>
      <w:outlineLvl w:val="6"/>
    </w:pPr>
    <w:rPr>
      <w:i/>
    </w:rPr>
  </w:style>
  <w:style w:type="paragraph" w:styleId="Heading8">
    <w:name w:val="heading 8"/>
    <w:basedOn w:val="Normal"/>
    <w:next w:val="Normal"/>
    <w:link w:val="Heading8Char"/>
    <w:qFormat/>
    <w:rsid w:val="008849CF"/>
    <w:pPr>
      <w:ind w:left="720"/>
      <w:outlineLvl w:val="7"/>
    </w:pPr>
    <w:rPr>
      <w:i/>
    </w:rPr>
  </w:style>
  <w:style w:type="paragraph" w:styleId="Heading9">
    <w:name w:val="heading 9"/>
    <w:basedOn w:val="Normal"/>
    <w:next w:val="Normal"/>
    <w:link w:val="Heading9Char"/>
    <w:qFormat/>
    <w:rsid w:val="008849CF"/>
    <w:pPr>
      <w:ind w:left="720"/>
      <w:outlineLvl w:val="8"/>
    </w:pPr>
    <w:rPr>
      <w:i/>
    </w:rPr>
  </w:style>
  <w:style w:type="character" w:default="1" w:styleId="DefaultParagraphFont">
    <w:name w:val="Default Paragraph Font"/>
    <w:uiPriority w:val="1"/>
    <w:unhideWhenUsed/>
    <w:rsid w:val="00884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9CF"/>
  </w:style>
  <w:style w:type="character" w:customStyle="1" w:styleId="Heading1Char">
    <w:name w:val="Heading 1 Char"/>
    <w:basedOn w:val="DefaultParagraphFont"/>
    <w:link w:val="Heading1"/>
    <w:rsid w:val="008849CF"/>
    <w:rPr>
      <w:rFonts w:ascii="Times New Roman" w:eastAsia="Times New Roman" w:hAnsi="Times New Roman" w:cs="Times New Roman"/>
      <w:b/>
      <w:sz w:val="32"/>
      <w:szCs w:val="20"/>
      <w:lang w:eastAsia="en-US"/>
    </w:rPr>
  </w:style>
  <w:style w:type="paragraph" w:styleId="BodyText">
    <w:name w:val="Body Text"/>
    <w:basedOn w:val="Normal"/>
    <w:link w:val="BodyTextChar"/>
    <w:rsid w:val="008849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9CF"/>
    <w:rPr>
      <w:rFonts w:ascii="Times New Roman" w:eastAsia="Times New Roman" w:hAnsi="Times New Roman" w:cs="Times New Roman"/>
      <w:sz w:val="24"/>
      <w:lang w:eastAsia="en-US"/>
    </w:rPr>
  </w:style>
  <w:style w:type="paragraph" w:styleId="ListBullet">
    <w:name w:val="List Bullet"/>
    <w:basedOn w:val="List"/>
    <w:rsid w:val="008849CF"/>
    <w:pPr>
      <w:numPr>
        <w:numId w:val="12"/>
      </w:numPr>
      <w:tabs>
        <w:tab w:val="clear" w:pos="340"/>
      </w:tabs>
      <w:spacing w:before="40" w:after="40"/>
    </w:pPr>
  </w:style>
  <w:style w:type="character" w:customStyle="1" w:styleId="SpecialBold">
    <w:name w:val="Special Bold"/>
    <w:basedOn w:val="DefaultParagraphFont"/>
    <w:rsid w:val="008849CF"/>
    <w:rPr>
      <w:b/>
      <w:spacing w:val="0"/>
    </w:rPr>
  </w:style>
  <w:style w:type="paragraph" w:styleId="ListBullet2">
    <w:name w:val="List Bullet 2"/>
    <w:basedOn w:val="List2"/>
    <w:rsid w:val="008849CF"/>
    <w:pPr>
      <w:numPr>
        <w:numId w:val="13"/>
      </w:numPr>
      <w:tabs>
        <w:tab w:val="clear" w:pos="680"/>
      </w:tabs>
    </w:pPr>
  </w:style>
  <w:style w:type="paragraph" w:customStyle="1" w:styleId="SuperHeading">
    <w:name w:val="SuperHeading"/>
    <w:basedOn w:val="Normal"/>
    <w:rsid w:val="008849CF"/>
    <w:pPr>
      <w:spacing w:before="240" w:after="120"/>
      <w:outlineLvl w:val="0"/>
    </w:pPr>
    <w:rPr>
      <w:rFonts w:ascii="Times New Roman" w:hAnsi="Times New Roman"/>
      <w:b/>
      <w:sz w:val="32"/>
    </w:rPr>
  </w:style>
  <w:style w:type="paragraph" w:customStyle="1" w:styleId="AllowPageBreak">
    <w:name w:val="AllowPageBreak"/>
    <w:rsid w:val="008849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4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9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9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9CF"/>
    <w:rPr>
      <w:rFonts w:ascii="Courier New" w:eastAsia="Times New Roman" w:hAnsi="Courier New" w:cs="Times New Roman"/>
      <w:i/>
      <w:szCs w:val="20"/>
      <w:lang w:eastAsia="en-US"/>
    </w:rPr>
  </w:style>
  <w:style w:type="paragraph" w:customStyle="1" w:styleId="HeadingBase">
    <w:name w:val="Heading Base"/>
    <w:rsid w:val="00884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9CF"/>
    <w:pPr>
      <w:tabs>
        <w:tab w:val="right" w:leader="dot" w:pos="9072"/>
      </w:tabs>
      <w:ind w:left="567"/>
    </w:pPr>
    <w:rPr>
      <w:szCs w:val="22"/>
    </w:rPr>
  </w:style>
  <w:style w:type="paragraph" w:customStyle="1" w:styleId="TOCBase">
    <w:name w:val="TOC Base"/>
    <w:rsid w:val="00884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9CF"/>
    <w:pPr>
      <w:tabs>
        <w:tab w:val="right" w:leader="dot" w:pos="9072"/>
      </w:tabs>
      <w:spacing w:before="40" w:after="40"/>
      <w:ind w:left="284"/>
    </w:pPr>
    <w:rPr>
      <w:rFonts w:ascii="Times New Roman" w:hAnsi="Times New Roman"/>
    </w:rPr>
  </w:style>
  <w:style w:type="paragraph" w:styleId="TOC1">
    <w:name w:val="toc 1"/>
    <w:basedOn w:val="TOCBase"/>
    <w:next w:val="Normal"/>
    <w:rsid w:val="008849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9CF"/>
    <w:rPr>
      <w:rFonts w:ascii="Times New Roman" w:eastAsia="Times New Roman" w:hAnsi="Times New Roman" w:cs="Times New Roman"/>
      <w:sz w:val="16"/>
      <w:lang w:eastAsia="en-US"/>
    </w:rPr>
  </w:style>
  <w:style w:type="paragraph" w:styleId="Title">
    <w:name w:val="Title"/>
    <w:basedOn w:val="HeadingBase"/>
    <w:link w:val="TitleChar"/>
    <w:qFormat/>
    <w:rsid w:val="008849CF"/>
    <w:pPr>
      <w:spacing w:before="5040"/>
      <w:jc w:val="center"/>
    </w:pPr>
    <w:rPr>
      <w:sz w:val="48"/>
      <w:szCs w:val="72"/>
      <w:lang w:val="en-US"/>
    </w:rPr>
  </w:style>
  <w:style w:type="character" w:customStyle="1" w:styleId="TitleChar">
    <w:name w:val="Title Char"/>
    <w:basedOn w:val="DefaultParagraphFont"/>
    <w:link w:val="Title"/>
    <w:rsid w:val="00884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9CF"/>
    <w:pPr>
      <w:tabs>
        <w:tab w:val="left" w:pos="3600"/>
        <w:tab w:val="left" w:pos="3958"/>
      </w:tabs>
    </w:pPr>
  </w:style>
  <w:style w:type="paragraph" w:styleId="List">
    <w:name w:val="List"/>
    <w:basedOn w:val="BodyText"/>
    <w:next w:val="BodyText"/>
    <w:rsid w:val="008849CF"/>
    <w:pPr>
      <w:tabs>
        <w:tab w:val="left" w:pos="340"/>
      </w:tabs>
      <w:spacing w:before="60" w:after="60"/>
      <w:ind w:left="340" w:hanging="340"/>
    </w:pPr>
  </w:style>
  <w:style w:type="paragraph" w:customStyle="1" w:styleId="Note">
    <w:name w:val="Note"/>
    <w:basedOn w:val="BodyText"/>
    <w:rsid w:val="00884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9CF"/>
    <w:pPr>
      <w:framePr w:wrap="auto" w:hAnchor="text" w:y="6049"/>
    </w:pPr>
    <w:rPr>
      <w:color w:val="000000"/>
      <w:sz w:val="40"/>
    </w:rPr>
  </w:style>
  <w:style w:type="paragraph" w:customStyle="1" w:styleId="TOCTitle">
    <w:name w:val="TOCTitle"/>
    <w:basedOn w:val="Heading1"/>
    <w:rsid w:val="008849CF"/>
    <w:pPr>
      <w:spacing w:after="240"/>
      <w:jc w:val="center"/>
      <w:outlineLvl w:val="9"/>
    </w:pPr>
    <w:rPr>
      <w:caps/>
    </w:rPr>
  </w:style>
  <w:style w:type="paragraph" w:customStyle="1" w:styleId="Version">
    <w:name w:val="Version"/>
    <w:rsid w:val="008849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49CF"/>
    <w:pPr>
      <w:keepNext w:val="0"/>
      <w:tabs>
        <w:tab w:val="right" w:pos="4176"/>
      </w:tabs>
      <w:ind w:left="198" w:hanging="198"/>
    </w:pPr>
    <w:rPr>
      <w:rFonts w:ascii="Garamond" w:hAnsi="Garamond"/>
    </w:rPr>
  </w:style>
  <w:style w:type="paragraph" w:styleId="IndexHeading">
    <w:name w:val="index heading"/>
    <w:basedOn w:val="Normal"/>
    <w:next w:val="Index1"/>
    <w:semiHidden/>
    <w:rsid w:val="008849CF"/>
    <w:pPr>
      <w:spacing w:before="120" w:after="120"/>
    </w:pPr>
    <w:rPr>
      <w:rFonts w:ascii="Arial" w:hAnsi="Arial"/>
      <w:b/>
      <w:color w:val="918585"/>
      <w:sz w:val="24"/>
    </w:rPr>
  </w:style>
  <w:style w:type="paragraph" w:styleId="Header">
    <w:name w:val="header"/>
    <w:basedOn w:val="Normal"/>
    <w:link w:val="HeaderChar"/>
    <w:rsid w:val="00884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9CF"/>
    <w:rPr>
      <w:rFonts w:ascii="Times New Roman" w:eastAsia="Times New Roman" w:hAnsi="Times New Roman" w:cs="Times New Roman"/>
      <w:sz w:val="16"/>
      <w:szCs w:val="20"/>
      <w:lang w:val="en-GB" w:eastAsia="en-US"/>
    </w:rPr>
  </w:style>
  <w:style w:type="paragraph" w:customStyle="1" w:styleId="Chapter">
    <w:name w:val="Chapter"/>
    <w:basedOn w:val="Normal"/>
    <w:rsid w:val="008849CF"/>
    <w:pPr>
      <w:spacing w:before="240"/>
    </w:pPr>
    <w:rPr>
      <w:rFonts w:ascii="Times New Roman" w:hAnsi="Times New Roman"/>
      <w:smallCaps/>
      <w:spacing w:val="80"/>
      <w:sz w:val="28"/>
    </w:rPr>
  </w:style>
  <w:style w:type="paragraph" w:customStyle="1" w:styleId="InChapter">
    <w:name w:val="InChapter"/>
    <w:basedOn w:val="Heading3"/>
    <w:rsid w:val="008849CF"/>
    <w:pPr>
      <w:spacing w:after="240"/>
      <w:outlineLvl w:val="9"/>
    </w:pPr>
    <w:rPr>
      <w:noProof/>
    </w:rPr>
  </w:style>
  <w:style w:type="paragraph" w:styleId="Index2">
    <w:name w:val="index 2"/>
    <w:basedOn w:val="Normal"/>
    <w:next w:val="Normal"/>
    <w:semiHidden/>
    <w:rsid w:val="008849CF"/>
    <w:pPr>
      <w:tabs>
        <w:tab w:val="right" w:pos="4176"/>
      </w:tabs>
      <w:ind w:left="568" w:hanging="284"/>
    </w:pPr>
    <w:rPr>
      <w:rFonts w:ascii="Garamond" w:hAnsi="Garamond"/>
    </w:rPr>
  </w:style>
  <w:style w:type="paragraph" w:customStyle="1" w:styleId="Byline">
    <w:name w:val="Byline"/>
    <w:rsid w:val="00884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9CF"/>
    <w:pPr>
      <w:tabs>
        <w:tab w:val="clear" w:pos="3600"/>
        <w:tab w:val="clear" w:pos="3958"/>
      </w:tabs>
      <w:jc w:val="right"/>
    </w:pPr>
  </w:style>
  <w:style w:type="character" w:styleId="Emphasis">
    <w:name w:val="Emphasis"/>
    <w:basedOn w:val="DefaultParagraphFont"/>
    <w:qFormat/>
    <w:rsid w:val="008849CF"/>
    <w:rPr>
      <w:i/>
    </w:rPr>
  </w:style>
  <w:style w:type="paragraph" w:styleId="Caption">
    <w:name w:val="caption"/>
    <w:basedOn w:val="BodyText"/>
    <w:next w:val="Normal"/>
    <w:qFormat/>
    <w:rsid w:val="008849CF"/>
    <w:pPr>
      <w:framePr w:w="2268" w:hSpace="181" w:vSpace="181" w:wrap="around" w:vAnchor="text" w:hAnchor="page" w:x="1135" w:y="285" w:anchorLock="1"/>
    </w:pPr>
    <w:rPr>
      <w:i/>
    </w:rPr>
  </w:style>
  <w:style w:type="paragraph" w:customStyle="1" w:styleId="MiniTOCTitle">
    <w:name w:val="MiniTOCTitle"/>
    <w:basedOn w:val="Heading4"/>
    <w:rsid w:val="008849CF"/>
    <w:pPr>
      <w:spacing w:before="240"/>
      <w:outlineLvl w:val="9"/>
    </w:pPr>
    <w:rPr>
      <w:noProof/>
      <w:sz w:val="24"/>
    </w:rPr>
  </w:style>
  <w:style w:type="paragraph" w:customStyle="1" w:styleId="MiniTOCItem">
    <w:name w:val="MiniTOCItem"/>
    <w:basedOn w:val="ListBullet"/>
    <w:rsid w:val="008849CF"/>
    <w:pPr>
      <w:numPr>
        <w:numId w:val="0"/>
      </w:numPr>
      <w:tabs>
        <w:tab w:val="right" w:leader="dot" w:pos="6521"/>
      </w:tabs>
      <w:spacing w:before="0" w:after="0"/>
    </w:pPr>
  </w:style>
  <w:style w:type="paragraph" w:customStyle="1" w:styleId="TOFTitle">
    <w:name w:val="TOFTitle"/>
    <w:basedOn w:val="TOCTitle"/>
    <w:rsid w:val="008849CF"/>
  </w:style>
  <w:style w:type="paragraph" w:styleId="TableofFigures">
    <w:name w:val="table of figures"/>
    <w:basedOn w:val="Normal"/>
    <w:next w:val="Normal"/>
    <w:semiHidden/>
    <w:rsid w:val="008849CF"/>
    <w:pPr>
      <w:tabs>
        <w:tab w:val="right" w:leader="dot" w:pos="9072"/>
      </w:tabs>
      <w:ind w:left="970" w:hanging="403"/>
    </w:pPr>
    <w:rPr>
      <w:rFonts w:ascii="Times New Roman" w:hAnsi="Times New Roman"/>
      <w:b/>
    </w:rPr>
  </w:style>
  <w:style w:type="paragraph" w:styleId="ListNumber">
    <w:name w:val="List Number"/>
    <w:basedOn w:val="List"/>
    <w:rsid w:val="008849CF"/>
    <w:pPr>
      <w:numPr>
        <w:numId w:val="15"/>
      </w:numPr>
      <w:tabs>
        <w:tab w:val="clear" w:pos="340"/>
      </w:tabs>
    </w:pPr>
  </w:style>
  <w:style w:type="character" w:customStyle="1" w:styleId="WingdingSymbols">
    <w:name w:val="Wingding Symbols"/>
    <w:rsid w:val="008849CF"/>
    <w:rPr>
      <w:rFonts w:ascii="Wingdings" w:hAnsi="Wingdings"/>
    </w:rPr>
  </w:style>
  <w:style w:type="paragraph" w:customStyle="1" w:styleId="TableHeading">
    <w:name w:val="Table Heading"/>
    <w:basedOn w:val="HeadingBase"/>
    <w:rsid w:val="008849CF"/>
    <w:pPr>
      <w:keepLines/>
      <w:pBdr>
        <w:bottom w:val="single" w:sz="6" w:space="1" w:color="918585"/>
      </w:pBdr>
      <w:spacing w:before="240"/>
    </w:pPr>
  </w:style>
  <w:style w:type="character" w:customStyle="1" w:styleId="HotSpot">
    <w:name w:val="HotSpot"/>
    <w:rsid w:val="008849CF"/>
    <w:rPr>
      <w:color w:val="0033CC"/>
      <w:u w:val="none"/>
    </w:rPr>
  </w:style>
  <w:style w:type="paragraph" w:customStyle="1" w:styleId="BodyTextRight">
    <w:name w:val="Body Text Right"/>
    <w:basedOn w:val="BodyText"/>
    <w:rsid w:val="008849CF"/>
    <w:pPr>
      <w:spacing w:before="0" w:after="0"/>
      <w:jc w:val="right"/>
    </w:pPr>
  </w:style>
  <w:style w:type="paragraph" w:styleId="Index3">
    <w:name w:val="index 3"/>
    <w:basedOn w:val="ListNumber2"/>
    <w:next w:val="Normal"/>
    <w:semiHidden/>
    <w:rsid w:val="008849CF"/>
    <w:pPr>
      <w:numPr>
        <w:numId w:val="0"/>
      </w:numPr>
      <w:tabs>
        <w:tab w:val="right" w:leader="dot" w:pos="4176"/>
      </w:tabs>
    </w:pPr>
  </w:style>
  <w:style w:type="paragraph" w:styleId="ListNumber2">
    <w:name w:val="List Number 2"/>
    <w:basedOn w:val="List2"/>
    <w:rsid w:val="008849CF"/>
    <w:pPr>
      <w:numPr>
        <w:numId w:val="10"/>
      </w:numPr>
      <w:tabs>
        <w:tab w:val="clear" w:pos="1060"/>
      </w:tabs>
    </w:pPr>
  </w:style>
  <w:style w:type="paragraph" w:customStyle="1" w:styleId="MarginNote">
    <w:name w:val="Margin Note"/>
    <w:basedOn w:val="BodyText"/>
    <w:rsid w:val="00884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9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9CF"/>
    <w:rPr>
      <w:sz w:val="32"/>
    </w:rPr>
  </w:style>
  <w:style w:type="paragraph" w:customStyle="1" w:styleId="HeadingProcedure">
    <w:name w:val="Heading Procedure"/>
    <w:basedOn w:val="HeadingBase"/>
    <w:next w:val="Normal"/>
    <w:rsid w:val="008849CF"/>
    <w:pPr>
      <w:tabs>
        <w:tab w:val="left" w:pos="0"/>
      </w:tabs>
      <w:spacing w:before="120" w:after="60"/>
    </w:pPr>
    <w:rPr>
      <w:i/>
      <w:color w:val="918585"/>
      <w:sz w:val="22"/>
    </w:rPr>
  </w:style>
  <w:style w:type="paragraph" w:customStyle="1" w:styleId="TableBodyText">
    <w:name w:val="Table Body Text"/>
    <w:basedOn w:val="BodyText"/>
    <w:rsid w:val="008849CF"/>
    <w:pPr>
      <w:spacing w:before="60" w:after="60"/>
    </w:pPr>
  </w:style>
  <w:style w:type="paragraph" w:styleId="ListContinue">
    <w:name w:val="List Continue"/>
    <w:basedOn w:val="List"/>
    <w:rsid w:val="008849CF"/>
    <w:pPr>
      <w:ind w:firstLine="0"/>
    </w:pPr>
  </w:style>
  <w:style w:type="paragraph" w:customStyle="1" w:styleId="ListNote">
    <w:name w:val="List Note"/>
    <w:basedOn w:val="List"/>
    <w:rsid w:val="008849CF"/>
    <w:pPr>
      <w:pBdr>
        <w:top w:val="single" w:sz="6" w:space="2" w:color="918585"/>
        <w:bottom w:val="single" w:sz="6" w:space="2" w:color="918585"/>
      </w:pBdr>
      <w:tabs>
        <w:tab w:val="left" w:pos="1021"/>
      </w:tabs>
      <w:ind w:firstLine="0"/>
    </w:pPr>
  </w:style>
  <w:style w:type="paragraph" w:customStyle="1" w:styleId="Warning">
    <w:name w:val="Warning"/>
    <w:basedOn w:val="BodyText"/>
    <w:rsid w:val="008849CF"/>
    <w:pPr>
      <w:shd w:val="clear" w:color="auto" w:fill="D9D9D9"/>
      <w:tabs>
        <w:tab w:val="left" w:pos="992"/>
      </w:tabs>
      <w:ind w:left="119" w:right="119"/>
    </w:pPr>
    <w:rPr>
      <w:sz w:val="20"/>
    </w:rPr>
  </w:style>
  <w:style w:type="paragraph" w:customStyle="1" w:styleId="MarginIcons">
    <w:name w:val="Margin Icons"/>
    <w:basedOn w:val="BodyText"/>
    <w:rsid w:val="00884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9CF"/>
    <w:rPr>
      <w:rFonts w:ascii="Courier New" w:hAnsi="Courier New"/>
    </w:rPr>
  </w:style>
  <w:style w:type="paragraph" w:customStyle="1" w:styleId="NoteBullet">
    <w:name w:val="Note Bullet"/>
    <w:basedOn w:val="Note"/>
    <w:rsid w:val="008849CF"/>
    <w:pPr>
      <w:tabs>
        <w:tab w:val="clear" w:pos="680"/>
      </w:tabs>
      <w:spacing w:before="60" w:after="60"/>
    </w:pPr>
  </w:style>
  <w:style w:type="paragraph" w:customStyle="1" w:styleId="SubHeading2">
    <w:name w:val="SubHeading2"/>
    <w:basedOn w:val="HeadingBase"/>
    <w:rsid w:val="008849CF"/>
    <w:pPr>
      <w:spacing w:before="240" w:after="60"/>
    </w:pPr>
    <w:rPr>
      <w:sz w:val="20"/>
    </w:rPr>
  </w:style>
  <w:style w:type="paragraph" w:customStyle="1" w:styleId="SubHeading1">
    <w:name w:val="SubHeading1"/>
    <w:basedOn w:val="HeadingBase"/>
    <w:rsid w:val="008849CF"/>
    <w:pPr>
      <w:spacing w:before="240" w:after="60"/>
    </w:pPr>
    <w:rPr>
      <w:color w:val="918585"/>
      <w:sz w:val="22"/>
    </w:rPr>
  </w:style>
  <w:style w:type="paragraph" w:customStyle="1" w:styleId="SideHeading">
    <w:name w:val="Side Heading"/>
    <w:basedOn w:val="HeadingBase"/>
    <w:rsid w:val="00884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9CF"/>
    <w:pPr>
      <w:tabs>
        <w:tab w:val="num" w:pos="360"/>
      </w:tabs>
    </w:pPr>
  </w:style>
  <w:style w:type="paragraph" w:styleId="PlainText">
    <w:name w:val="Plain Text"/>
    <w:basedOn w:val="Normal"/>
    <w:link w:val="PlainTextChar"/>
    <w:rsid w:val="008849CF"/>
    <w:rPr>
      <w:sz w:val="20"/>
    </w:rPr>
  </w:style>
  <w:style w:type="character" w:customStyle="1" w:styleId="PlainTextChar">
    <w:name w:val="Plain Text Char"/>
    <w:basedOn w:val="DefaultParagraphFont"/>
    <w:link w:val="PlainText"/>
    <w:rsid w:val="008849CF"/>
    <w:rPr>
      <w:rFonts w:ascii="Courier New" w:eastAsia="Times New Roman" w:hAnsi="Courier New" w:cs="Times New Roman"/>
      <w:sz w:val="20"/>
      <w:szCs w:val="20"/>
      <w:lang w:eastAsia="en-US"/>
    </w:rPr>
  </w:style>
  <w:style w:type="character" w:customStyle="1" w:styleId="MenuOption">
    <w:name w:val="Menu Option"/>
    <w:basedOn w:val="DefaultParagraphFont"/>
    <w:rsid w:val="008849CF"/>
    <w:rPr>
      <w:b/>
      <w:smallCaps/>
    </w:rPr>
  </w:style>
  <w:style w:type="paragraph" w:customStyle="1" w:styleId="TableListNumber">
    <w:name w:val="Table List Number"/>
    <w:basedOn w:val="ListNumber"/>
    <w:rsid w:val="008849CF"/>
    <w:pPr>
      <w:numPr>
        <w:numId w:val="0"/>
      </w:numPr>
    </w:pPr>
  </w:style>
  <w:style w:type="paragraph" w:styleId="TOC4">
    <w:name w:val="toc 4"/>
    <w:basedOn w:val="TOCBase"/>
    <w:next w:val="Normal"/>
    <w:semiHidden/>
    <w:rsid w:val="008849CF"/>
    <w:pPr>
      <w:tabs>
        <w:tab w:val="right" w:leader="dot" w:pos="9071"/>
      </w:tabs>
      <w:ind w:left="1701"/>
    </w:pPr>
  </w:style>
  <w:style w:type="paragraph" w:customStyle="1" w:styleId="ListAlpha">
    <w:name w:val="List Alpha"/>
    <w:basedOn w:val="List"/>
    <w:rsid w:val="008849CF"/>
    <w:pPr>
      <w:numPr>
        <w:numId w:val="9"/>
      </w:numPr>
    </w:pPr>
  </w:style>
  <w:style w:type="paragraph" w:customStyle="1" w:styleId="ListAlpha2">
    <w:name w:val="List Alpha 2"/>
    <w:basedOn w:val="List2"/>
    <w:rsid w:val="008849CF"/>
    <w:pPr>
      <w:numPr>
        <w:numId w:val="8"/>
      </w:numPr>
    </w:pPr>
  </w:style>
  <w:style w:type="paragraph" w:styleId="List2">
    <w:name w:val="List 2"/>
    <w:basedOn w:val="BodyText"/>
    <w:rsid w:val="008849CF"/>
    <w:pPr>
      <w:tabs>
        <w:tab w:val="left" w:pos="680"/>
      </w:tabs>
      <w:spacing w:before="60" w:after="60"/>
      <w:ind w:left="680" w:hanging="340"/>
    </w:pPr>
  </w:style>
  <w:style w:type="paragraph" w:styleId="List3">
    <w:name w:val="List 3"/>
    <w:basedOn w:val="BodyText"/>
    <w:rsid w:val="008849CF"/>
    <w:pPr>
      <w:tabs>
        <w:tab w:val="left" w:pos="1021"/>
      </w:tabs>
      <w:spacing w:before="60" w:after="60"/>
      <w:ind w:left="1020" w:hanging="340"/>
    </w:pPr>
  </w:style>
  <w:style w:type="paragraph" w:styleId="List4">
    <w:name w:val="List 4"/>
    <w:basedOn w:val="BodyText"/>
    <w:rsid w:val="008849CF"/>
    <w:pPr>
      <w:tabs>
        <w:tab w:val="left" w:pos="1361"/>
      </w:tabs>
      <w:spacing w:before="60" w:after="60"/>
      <w:ind w:left="1361" w:hanging="340"/>
    </w:pPr>
  </w:style>
  <w:style w:type="paragraph" w:styleId="List5">
    <w:name w:val="List 5"/>
    <w:basedOn w:val="BodyText"/>
    <w:rsid w:val="008849CF"/>
    <w:pPr>
      <w:tabs>
        <w:tab w:val="left" w:pos="1701"/>
      </w:tabs>
      <w:spacing w:before="60" w:after="60"/>
      <w:ind w:left="1701" w:hanging="340"/>
    </w:pPr>
  </w:style>
  <w:style w:type="paragraph" w:styleId="ListBullet3">
    <w:name w:val="List Bullet 3"/>
    <w:basedOn w:val="List3"/>
    <w:rsid w:val="008849CF"/>
    <w:pPr>
      <w:numPr>
        <w:numId w:val="14"/>
      </w:numPr>
      <w:tabs>
        <w:tab w:val="clear" w:pos="1021"/>
      </w:tabs>
      <w:ind w:left="1037" w:hanging="357"/>
    </w:pPr>
  </w:style>
  <w:style w:type="paragraph" w:styleId="ListBullet4">
    <w:name w:val="List Bullet 4"/>
    <w:basedOn w:val="List4"/>
    <w:rsid w:val="008849CF"/>
    <w:pPr>
      <w:numPr>
        <w:numId w:val="3"/>
      </w:numPr>
      <w:tabs>
        <w:tab w:val="clear" w:pos="1361"/>
      </w:tabs>
    </w:pPr>
  </w:style>
  <w:style w:type="paragraph" w:styleId="ListBullet5">
    <w:name w:val="List Bullet 5"/>
    <w:basedOn w:val="List5"/>
    <w:rsid w:val="008849CF"/>
    <w:pPr>
      <w:numPr>
        <w:numId w:val="4"/>
      </w:numPr>
    </w:pPr>
  </w:style>
  <w:style w:type="paragraph" w:styleId="ListContinue2">
    <w:name w:val="List Continue 2"/>
    <w:basedOn w:val="List2"/>
    <w:rsid w:val="008849CF"/>
    <w:pPr>
      <w:ind w:firstLine="0"/>
    </w:pPr>
  </w:style>
  <w:style w:type="paragraph" w:styleId="ListContinue3">
    <w:name w:val="List Continue 3"/>
    <w:basedOn w:val="List3"/>
    <w:rsid w:val="008849CF"/>
    <w:pPr>
      <w:ind w:left="1021" w:firstLine="0"/>
    </w:pPr>
  </w:style>
  <w:style w:type="paragraph" w:styleId="ListContinue4">
    <w:name w:val="List Continue 4"/>
    <w:basedOn w:val="List4"/>
    <w:rsid w:val="008849CF"/>
    <w:pPr>
      <w:ind w:firstLine="0"/>
    </w:pPr>
  </w:style>
  <w:style w:type="paragraph" w:styleId="ListContinue5">
    <w:name w:val="List Continue 5"/>
    <w:basedOn w:val="List5"/>
    <w:rsid w:val="008849CF"/>
    <w:pPr>
      <w:ind w:firstLine="0"/>
    </w:pPr>
  </w:style>
  <w:style w:type="paragraph" w:styleId="ListNumber3">
    <w:name w:val="List Number 3"/>
    <w:basedOn w:val="List3"/>
    <w:rsid w:val="008849CF"/>
    <w:pPr>
      <w:numPr>
        <w:numId w:val="5"/>
      </w:numPr>
    </w:pPr>
  </w:style>
  <w:style w:type="paragraph" w:styleId="ListNumber4">
    <w:name w:val="List Number 4"/>
    <w:basedOn w:val="List4"/>
    <w:rsid w:val="008849CF"/>
    <w:pPr>
      <w:numPr>
        <w:numId w:val="6"/>
      </w:numPr>
    </w:pPr>
  </w:style>
  <w:style w:type="paragraph" w:styleId="ListNumber5">
    <w:name w:val="List Number 5"/>
    <w:basedOn w:val="List5"/>
    <w:rsid w:val="008849CF"/>
    <w:pPr>
      <w:numPr>
        <w:numId w:val="7"/>
      </w:numPr>
    </w:pPr>
  </w:style>
  <w:style w:type="paragraph" w:styleId="BlockText">
    <w:name w:val="Block Text"/>
    <w:basedOn w:val="Normal"/>
    <w:rsid w:val="008849CF"/>
    <w:pPr>
      <w:spacing w:after="120"/>
      <w:ind w:left="1440" w:right="1440"/>
    </w:pPr>
  </w:style>
  <w:style w:type="character" w:customStyle="1" w:styleId="Subscript">
    <w:name w:val="Subscript"/>
    <w:basedOn w:val="DefaultParagraphFont"/>
    <w:rsid w:val="008849CF"/>
    <w:rPr>
      <w:sz w:val="16"/>
      <w:vertAlign w:val="subscript"/>
    </w:rPr>
  </w:style>
  <w:style w:type="character" w:customStyle="1" w:styleId="Superscript">
    <w:name w:val="Superscript"/>
    <w:basedOn w:val="DefaultParagraphFont"/>
    <w:rsid w:val="008849CF"/>
    <w:rPr>
      <w:sz w:val="16"/>
      <w:vertAlign w:val="superscript"/>
    </w:rPr>
  </w:style>
  <w:style w:type="character" w:customStyle="1" w:styleId="Symbols">
    <w:name w:val="Symbols"/>
    <w:basedOn w:val="DefaultParagraphFont"/>
    <w:rsid w:val="008849CF"/>
    <w:rPr>
      <w:rFonts w:ascii="Symbol" w:hAnsi="Symbol"/>
    </w:rPr>
  </w:style>
  <w:style w:type="character" w:customStyle="1" w:styleId="MenuOptions">
    <w:name w:val="Menu Options"/>
    <w:basedOn w:val="DefaultParagraphFont"/>
    <w:rsid w:val="008849CF"/>
    <w:rPr>
      <w:rFonts w:ascii="Arial Narrow" w:hAnsi="Arial Narrow"/>
      <w:smallCaps/>
    </w:rPr>
  </w:style>
  <w:style w:type="character" w:customStyle="1" w:styleId="Buttons">
    <w:name w:val="Buttons"/>
    <w:basedOn w:val="DefaultParagraphFont"/>
    <w:rsid w:val="008849CF"/>
    <w:rPr>
      <w:b/>
    </w:rPr>
  </w:style>
  <w:style w:type="character" w:customStyle="1" w:styleId="Underlined">
    <w:name w:val="Underlined"/>
    <w:basedOn w:val="DefaultParagraphFont"/>
    <w:rsid w:val="008849CF"/>
    <w:rPr>
      <w:u w:val="single"/>
    </w:rPr>
  </w:style>
  <w:style w:type="paragraph" w:customStyle="1" w:styleId="TableBodyTextRight">
    <w:name w:val="Table Body Text Right"/>
    <w:basedOn w:val="TableBodyText"/>
    <w:rsid w:val="008849CF"/>
    <w:pPr>
      <w:widowControl w:val="0"/>
      <w:autoSpaceDE w:val="0"/>
      <w:autoSpaceDN w:val="0"/>
      <w:adjustRightInd w:val="0"/>
      <w:jc w:val="right"/>
    </w:pPr>
    <w:rPr>
      <w:rFonts w:cs="Arial"/>
      <w:szCs w:val="18"/>
    </w:rPr>
  </w:style>
  <w:style w:type="paragraph" w:customStyle="1" w:styleId="CopyrightText">
    <w:name w:val="Copyright Text"/>
    <w:basedOn w:val="BodyText"/>
    <w:rsid w:val="008849CF"/>
    <w:rPr>
      <w:sz w:val="18"/>
    </w:rPr>
  </w:style>
  <w:style w:type="paragraph" w:customStyle="1" w:styleId="BodySmallRight">
    <w:name w:val="Body Small Right"/>
    <w:basedOn w:val="BodyTextRight"/>
    <w:rsid w:val="008849CF"/>
    <w:rPr>
      <w:sz w:val="18"/>
      <w:szCs w:val="18"/>
    </w:rPr>
  </w:style>
  <w:style w:type="paragraph" w:customStyle="1" w:styleId="MarginEdition">
    <w:name w:val="Margin Edition"/>
    <w:basedOn w:val="MarginNote"/>
    <w:rsid w:val="008849CF"/>
    <w:pPr>
      <w:spacing w:before="0" w:after="0"/>
    </w:pPr>
    <w:rPr>
      <w:rFonts w:ascii="Times New Roman" w:hAnsi="Times New Roman"/>
      <w:color w:val="999999"/>
    </w:rPr>
  </w:style>
  <w:style w:type="paragraph" w:customStyle="1" w:styleId="Spacer">
    <w:name w:val="Spacer"/>
    <w:basedOn w:val="Normal"/>
    <w:rsid w:val="008849CF"/>
    <w:rPr>
      <w:sz w:val="2"/>
      <w:szCs w:val="2"/>
    </w:rPr>
  </w:style>
  <w:style w:type="character" w:customStyle="1" w:styleId="Small">
    <w:name w:val="Small"/>
    <w:basedOn w:val="DefaultParagraphFont"/>
    <w:rsid w:val="008849CF"/>
    <w:rPr>
      <w:sz w:val="16"/>
    </w:rPr>
  </w:style>
  <w:style w:type="paragraph" w:customStyle="1" w:styleId="WideTable">
    <w:name w:val="Wide Table"/>
    <w:basedOn w:val="Normal"/>
    <w:rsid w:val="008849CF"/>
    <w:pPr>
      <w:ind w:left="-1418"/>
    </w:pPr>
    <w:rPr>
      <w:sz w:val="2"/>
      <w:szCs w:val="2"/>
    </w:rPr>
  </w:style>
  <w:style w:type="character" w:styleId="PageNumber">
    <w:name w:val="page number"/>
    <w:basedOn w:val="DefaultParagraphFont"/>
    <w:rsid w:val="008849CF"/>
  </w:style>
  <w:style w:type="paragraph" w:styleId="Quote">
    <w:name w:val="Quote"/>
    <w:basedOn w:val="Heading1"/>
    <w:link w:val="QuoteChar"/>
    <w:qFormat/>
    <w:rsid w:val="008849CF"/>
    <w:rPr>
      <w:b w:val="0"/>
      <w:sz w:val="72"/>
      <w:szCs w:val="72"/>
      <w:lang w:val="en-NZ"/>
    </w:rPr>
  </w:style>
  <w:style w:type="character" w:customStyle="1" w:styleId="QuoteChar">
    <w:name w:val="Quote Char"/>
    <w:basedOn w:val="DefaultParagraphFont"/>
    <w:link w:val="Quote"/>
    <w:rsid w:val="00884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9CF"/>
    <w:pPr>
      <w:pageBreakBefore/>
    </w:pPr>
  </w:style>
  <w:style w:type="paragraph" w:customStyle="1" w:styleId="Border">
    <w:name w:val="Border"/>
    <w:basedOn w:val="Normal"/>
    <w:qFormat/>
    <w:rsid w:val="00884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9CF"/>
    <w:rPr>
      <w:b/>
      <w:bCs/>
      <w:i/>
      <w:iCs/>
      <w:color w:val="auto"/>
    </w:rPr>
  </w:style>
  <w:style w:type="paragraph" w:styleId="IntenseQuote">
    <w:name w:val="Intense Quote"/>
    <w:basedOn w:val="Normal"/>
    <w:next w:val="Normal"/>
    <w:link w:val="IntenseQuoteChar"/>
    <w:uiPriority w:val="30"/>
    <w:qFormat/>
    <w:rsid w:val="00884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9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9CF"/>
    <w:rPr>
      <w:smallCaps/>
      <w:color w:val="auto"/>
      <w:u w:val="single"/>
    </w:rPr>
  </w:style>
  <w:style w:type="character" w:styleId="IntenseReference">
    <w:name w:val="Intense Reference"/>
    <w:basedOn w:val="DefaultParagraphFont"/>
    <w:uiPriority w:val="32"/>
    <w:qFormat/>
    <w:rsid w:val="008849CF"/>
    <w:rPr>
      <w:b/>
      <w:bCs/>
      <w:smallCaps/>
      <w:color w:val="auto"/>
      <w:spacing w:val="5"/>
      <w:u w:val="single"/>
    </w:rPr>
  </w:style>
  <w:style w:type="paragraph" w:customStyle="1" w:styleId="2ColumnHeading">
    <w:name w:val="2Column Heading"/>
    <w:basedOn w:val="BodyText"/>
    <w:qFormat/>
    <w:rsid w:val="008849CF"/>
    <w:pPr>
      <w:spacing w:after="60"/>
      <w:ind w:left="-2268"/>
    </w:pPr>
    <w:rPr>
      <w:b/>
    </w:rPr>
  </w:style>
  <w:style w:type="paragraph" w:customStyle="1" w:styleId="Heading1TOC">
    <w:name w:val="Heading1 TOC"/>
    <w:basedOn w:val="Normal"/>
    <w:qFormat/>
    <w:rsid w:val="008849CF"/>
    <w:pPr>
      <w:spacing w:before="240" w:after="120"/>
    </w:pPr>
    <w:rPr>
      <w:rFonts w:ascii="Times New Roman" w:hAnsi="Times New Roman"/>
      <w:b/>
      <w:sz w:val="32"/>
    </w:rPr>
  </w:style>
  <w:style w:type="paragraph" w:customStyle="1" w:styleId="Heading2TOC">
    <w:name w:val="Heading2 TOC"/>
    <w:basedOn w:val="Normal"/>
    <w:qFormat/>
    <w:rsid w:val="008849CF"/>
    <w:pPr>
      <w:spacing w:before="240" w:after="60"/>
    </w:pPr>
    <w:rPr>
      <w:rFonts w:ascii="Times New Roman" w:hAnsi="Times New Roman"/>
      <w:b/>
      <w:sz w:val="28"/>
    </w:rPr>
  </w:style>
  <w:style w:type="character" w:customStyle="1" w:styleId="Underline">
    <w:name w:val="Underline"/>
    <w:basedOn w:val="DefaultParagraphFont"/>
    <w:qFormat/>
    <w:rsid w:val="008849CF"/>
    <w:rPr>
      <w:u w:val="single"/>
    </w:rPr>
  </w:style>
  <w:style w:type="character" w:customStyle="1" w:styleId="BoldandItalics">
    <w:name w:val="Bold and Italics"/>
    <w:qFormat/>
    <w:rsid w:val="008849CF"/>
    <w:rPr>
      <w:b/>
      <w:i/>
      <w:u w:val="none"/>
    </w:rPr>
  </w:style>
  <w:style w:type="paragraph" w:styleId="BalloonText">
    <w:name w:val="Balloon Text"/>
    <w:basedOn w:val="Normal"/>
    <w:link w:val="BalloonTextChar"/>
    <w:rsid w:val="008849CF"/>
    <w:rPr>
      <w:rFonts w:ascii="Tahoma" w:hAnsi="Tahoma" w:cs="Tahoma"/>
      <w:sz w:val="16"/>
      <w:szCs w:val="16"/>
    </w:rPr>
  </w:style>
  <w:style w:type="character" w:customStyle="1" w:styleId="BalloonTextChar">
    <w:name w:val="Balloon Text Char"/>
    <w:basedOn w:val="DefaultParagraphFont"/>
    <w:link w:val="BalloonText"/>
    <w:rsid w:val="008849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9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9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9CF"/>
    <w:rPr>
      <w:b/>
      <w:color w:val="660033"/>
      <w:spacing w:val="0"/>
    </w:rPr>
  </w:style>
  <w:style w:type="paragraph" w:customStyle="1" w:styleId="Nameditemlist">
    <w:name w:val="Named item list"/>
    <w:basedOn w:val="BodyText"/>
    <w:qFormat/>
    <w:rsid w:val="008849CF"/>
    <w:pPr>
      <w:tabs>
        <w:tab w:val="left" w:pos="2835"/>
      </w:tabs>
      <w:ind w:left="2835" w:hanging="2835"/>
    </w:pPr>
  </w:style>
  <w:style w:type="paragraph" w:customStyle="1" w:styleId="BodyTextnopadding">
    <w:name w:val="Body Text no padding"/>
    <w:basedOn w:val="BodyText"/>
    <w:qFormat/>
    <w:rsid w:val="008849CF"/>
    <w:pPr>
      <w:spacing w:before="0" w:after="0"/>
    </w:pPr>
  </w:style>
  <w:style w:type="paragraph" w:customStyle="1" w:styleId="BodyTextBold">
    <w:name w:val="Body Text Bold"/>
    <w:basedOn w:val="BodyText"/>
    <w:qFormat/>
    <w:rsid w:val="008849C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1174</Words>
  <Characters>7831</Characters>
  <Application>Microsoft Office Word</Application>
  <DocSecurity>0</DocSecurity>
  <Lines>230</Lines>
  <Paragraphs>176</Paragraphs>
  <ScaleCrop>false</ScaleCrop>
  <Company>Author-it Software Corporation Ltd.</Company>
  <LinksUpToDate>false</LinksUpToDate>
  <CharactersWithSpaces>8829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CPC41013 Certificate IV in Demolition</dc:title>
  <dc:subject>Approved</dc:subject>
  <dc:creator>Artibus Innovation</dc:creator>
  <cp:keywords>Release 4</cp:keywords>
  <dc:description>Review Date: 12 April 2008</dc:description>
  <cp:lastModifiedBy>HSD_TPCMSd.prod</cp:lastModifiedBy>
  <cp:revision>3</cp:revision>
  <dcterms:created xsi:type="dcterms:W3CDTF">2021-11-11T22:22:41Z</dcterms:created>
  <dcterms:modified xsi:type="dcterms:W3CDTF">2021-11-11T04:09:00Z</dcterms:modified>
</cp:coreProperties>
</file>