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84705" w:rsidP="00584705">
      <w:pPr>
        <w:pStyle w:val="Title"/>
      </w:pPr>
      <w:r>
        <w:fldChar w:fldCharType="begin"/>
      </w:r>
      <w:r>
        <w:instrText xml:space="preserve"> TITLE   \* MERGEFORMAT </w:instrText>
      </w:r>
      <w:r>
        <w:fldChar w:fldCharType="separate"/>
      </w:r>
      <w:r>
        <w:t>CPC32612 Certificate III in Roof Plumbing</w:t>
      </w:r>
      <w:r>
        <w:fldChar w:fldCharType="end"/>
      </w:r>
    </w:p>
    <w:p w:rsidR="00584705" w:rsidP="00584705">
      <w:pPr>
        <w:pStyle w:val="Version"/>
        <w:sectPr w:rsidSect="00BE2CC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BE2CCA" w:rsidP="00BE2CCA">
      <w:pPr>
        <w:pStyle w:val="SuperHeading"/>
      </w:pPr>
      <w:r w:rsidRPr="00BE2CCA">
        <w:t>CPC32612 Certificate III in Roof Plumbing</w:t>
      </w:r>
    </w:p>
    <w:p w:rsidR="00000000" w:rsidRPr="00BE2CCA" w:rsidP="00BE2CCA">
      <w:pPr>
        <w:pStyle w:val="Heading1"/>
      </w:pPr>
      <w:bookmarkStart w:id="1" w:name="O_1057387"/>
      <w:bookmarkEnd w:id="1"/>
      <w:r w:rsidRPr="00BE2CCA">
        <w:t>Modification History</w:t>
      </w:r>
    </w:p>
    <w:tbl>
      <w:tblPr>
        <w:tblW w:w="0" w:type="auto"/>
        <w:tblLayout w:type="fixed"/>
        <w:tblCellMar>
          <w:left w:w="62" w:type="dxa"/>
          <w:right w:w="62" w:type="dxa"/>
        </w:tblCellMar>
        <w:tblLook w:val="0000"/>
      </w:tblPr>
      <w:tblGrid>
        <w:gridCol w:w="1128"/>
        <w:gridCol w:w="7944"/>
      </w:tblGrid>
      <w:tr w:rsidTr="00BE2CCA">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BE2CCA">
            <w:pPr>
              <w:pStyle w:val="BodyText"/>
              <w:rPr>
                <w:lang w:val="en-NZ"/>
              </w:rPr>
            </w:pPr>
            <w:r w:rsidRPr="00BE2CCA">
              <w:t>Release 3</w:t>
            </w:r>
          </w:p>
        </w:tc>
        <w:tc>
          <w:tcPr>
            <w:tcW w:w="7944" w:type="dxa"/>
            <w:tcBorders>
              <w:top w:val="nil"/>
              <w:left w:val="nil"/>
              <w:bottom w:val="nil"/>
              <w:right w:val="nil"/>
            </w:tcBorders>
            <w:tcMar>
              <w:top w:w="0" w:type="dxa"/>
              <w:left w:w="62" w:type="dxa"/>
              <w:bottom w:w="0" w:type="dxa"/>
              <w:right w:w="62" w:type="dxa"/>
            </w:tcMar>
          </w:tcPr>
          <w:p w:rsidR="00000000" w:rsidRPr="00BE2CCA" w:rsidP="00BE2CCA">
            <w:pPr>
              <w:pStyle w:val="BodyText"/>
            </w:pPr>
            <w:r w:rsidRPr="00BE2CCA">
              <w:t>This version first released with CPC08 Construction, Plumbing and Services Training Package Release 9.5.</w:t>
            </w:r>
          </w:p>
          <w:p w:rsidR="00000000" w:rsidP="00BE2CCA">
            <w:pPr>
              <w:pStyle w:val="BodyText"/>
              <w:rPr>
                <w:lang w:val="en-NZ"/>
              </w:rPr>
            </w:pPr>
            <w:r w:rsidRPr="00BE2CCA">
              <w:t xml:space="preserve">Inclusion of prerequisite unit CPCCWHS2001 Apply WHS requirements, policies and procedures in the construction industry </w:t>
            </w:r>
            <w:r w:rsidRPr="00BE2CCA">
              <w:t>in the elective units.</w:t>
            </w:r>
          </w:p>
        </w:tc>
      </w:tr>
      <w:tr w:rsidTr="00BE2CCA">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BE2CCA">
            <w:pPr>
              <w:pStyle w:val="BodyText"/>
              <w:rPr>
                <w:lang w:val="en-NZ"/>
              </w:rPr>
            </w:pPr>
            <w:r w:rsidRPr="00BE2CCA">
              <w:t>Release 2</w:t>
            </w:r>
          </w:p>
        </w:tc>
        <w:tc>
          <w:tcPr>
            <w:tcW w:w="7944" w:type="dxa"/>
            <w:tcBorders>
              <w:top w:val="nil"/>
              <w:left w:val="nil"/>
              <w:bottom w:val="nil"/>
              <w:right w:val="nil"/>
            </w:tcBorders>
            <w:tcMar>
              <w:top w:w="0" w:type="dxa"/>
              <w:left w:w="62" w:type="dxa"/>
              <w:bottom w:w="0" w:type="dxa"/>
              <w:right w:w="62" w:type="dxa"/>
            </w:tcMar>
          </w:tcPr>
          <w:p w:rsidR="00000000" w:rsidRPr="00BE2CCA" w:rsidP="00BE2CCA">
            <w:pPr>
              <w:pStyle w:val="BodyText"/>
            </w:pPr>
            <w:r w:rsidRPr="00BE2CCA">
              <w:t>Update superseded imported units from elective list with equivalent current unit for:</w:t>
            </w:r>
          </w:p>
          <w:p w:rsidR="00000000" w:rsidRPr="00BE2CCA" w:rsidP="00BE2CCA">
            <w:pPr>
              <w:pStyle w:val="ListBullet"/>
            </w:pPr>
            <w:r w:rsidRPr="00BE2CCA">
              <w:t>RIICCM210A to RIICCM210D</w:t>
            </w:r>
          </w:p>
          <w:p w:rsidR="00000000" w:rsidP="00BE2CCA">
            <w:pPr>
              <w:pStyle w:val="BodyText"/>
              <w:rPr>
                <w:lang w:val="en-NZ"/>
              </w:rPr>
            </w:pPr>
            <w:r w:rsidRPr="00BE2CCA">
              <w:t>This version released with CPC08 Version 9.3.</w:t>
            </w:r>
          </w:p>
        </w:tc>
      </w:tr>
      <w:tr w:rsidTr="00BE2CCA">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BE2CCA">
            <w:pPr>
              <w:pStyle w:val="BodyText"/>
              <w:rPr>
                <w:lang w:val="en-NZ"/>
              </w:rPr>
            </w:pPr>
            <w:r w:rsidRPr="00BE2CCA">
              <w:t>Release 1</w:t>
            </w:r>
          </w:p>
        </w:tc>
        <w:tc>
          <w:tcPr>
            <w:tcW w:w="7944" w:type="dxa"/>
            <w:tcBorders>
              <w:top w:val="nil"/>
              <w:left w:val="nil"/>
              <w:bottom w:val="nil"/>
              <w:right w:val="nil"/>
            </w:tcBorders>
            <w:tcMar>
              <w:top w:w="0" w:type="dxa"/>
              <w:left w:w="62" w:type="dxa"/>
              <w:bottom w:w="0" w:type="dxa"/>
              <w:right w:w="62" w:type="dxa"/>
            </w:tcMar>
          </w:tcPr>
          <w:p w:rsidR="00000000" w:rsidRPr="00BE2CCA" w:rsidP="00BE2CCA">
            <w:pPr>
              <w:pStyle w:val="BodyText"/>
            </w:pPr>
            <w:r w:rsidRPr="00BE2CCA">
              <w:t>Revised qualification deemed not equivalent to CPC326</w:t>
            </w:r>
            <w:r w:rsidRPr="00BE2CCA">
              <w:t>11.</w:t>
            </w:r>
          </w:p>
          <w:p w:rsidR="00000000" w:rsidRPr="00BE2CCA" w:rsidP="00BE2CCA">
            <w:pPr>
              <w:pStyle w:val="BodyText"/>
            </w:pPr>
            <w:r w:rsidRPr="00BE2CCA">
              <w:t>Change to core units:</w:t>
            </w:r>
          </w:p>
          <w:p w:rsidR="00000000" w:rsidRPr="00BE2CCA" w:rsidP="00BE2CCA">
            <w:pPr>
              <w:pStyle w:val="ListBullet"/>
            </w:pPr>
            <w:r w:rsidRPr="00BE2CCA">
              <w:t>a number of units replaced with updated versions</w:t>
            </w:r>
          </w:p>
          <w:p w:rsidR="00000000" w:rsidRPr="00BE2CCA" w:rsidP="00BE2CCA">
            <w:pPr>
              <w:pStyle w:val="ListBullet"/>
            </w:pPr>
            <w:r w:rsidRPr="00BE2CCA">
              <w:t>a number of units revised resulting in unit identifier changes</w:t>
            </w:r>
          </w:p>
          <w:p w:rsidR="00000000" w:rsidRPr="00BE2CCA" w:rsidP="00BE2CCA">
            <w:pPr>
              <w:pStyle w:val="ListBullet"/>
            </w:pPr>
            <w:r w:rsidRPr="00BE2CCA">
              <w:t>CPCPCM2011A replaced with imported unit HLTFA211A</w:t>
            </w:r>
          </w:p>
          <w:p w:rsidR="00000000" w:rsidRPr="00BE2CCA" w:rsidP="00BE2CCA">
            <w:pPr>
              <w:pStyle w:val="ListBullet"/>
            </w:pPr>
            <w:r w:rsidRPr="00BE2CCA">
              <w:t>Change to elective units:</w:t>
            </w:r>
          </w:p>
          <w:p w:rsidR="00000000" w:rsidRPr="00BE2CCA" w:rsidP="00BE2CCA">
            <w:pPr>
              <w:pStyle w:val="ListBullet"/>
            </w:pPr>
            <w:r w:rsidRPr="00BE2CCA">
              <w:t>a number of units replaced with updated versions</w:t>
            </w:r>
          </w:p>
        </w:tc>
      </w:tr>
    </w:tbl>
    <w:p w:rsidR="00000000" w:rsidRPr="00BE2CCA" w:rsidP="00BE2CCA">
      <w:pPr>
        <w:pStyle w:val="BodyText"/>
      </w:pPr>
    </w:p>
    <w:p w:rsidR="00000000" w:rsidRPr="00BE2CCA" w:rsidP="00BE2CCA">
      <w:pPr>
        <w:pStyle w:val="AllowPageBreak"/>
      </w:pPr>
    </w:p>
    <w:p w:rsidR="00000000" w:rsidRPr="00BE2CCA" w:rsidP="00BE2CCA">
      <w:pPr>
        <w:pStyle w:val="Heading1"/>
      </w:pPr>
      <w:bookmarkStart w:id="2" w:name="O_1057386"/>
      <w:bookmarkEnd w:id="2"/>
      <w:r w:rsidRPr="00BE2CCA">
        <w:t>Description</w:t>
      </w:r>
    </w:p>
    <w:tbl>
      <w:tblPr>
        <w:tblW w:w="0" w:type="auto"/>
        <w:tblLayout w:type="fixed"/>
        <w:tblCellMar>
          <w:left w:w="62" w:type="dxa"/>
          <w:right w:w="62" w:type="dxa"/>
        </w:tblCellMar>
        <w:tblLook w:val="0000"/>
      </w:tblPr>
      <w:tblGrid>
        <w:gridCol w:w="9072"/>
      </w:tblGrid>
      <w:tr w:rsidTr="00BE2CC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BE2CCA" w:rsidP="00BE2CCA">
            <w:pPr>
              <w:pStyle w:val="BodyText"/>
            </w:pPr>
            <w:r w:rsidRPr="00BE2CCA">
              <w:t>This qualification provides a trade outcome in roof plumbing.</w:t>
            </w:r>
          </w:p>
          <w:p w:rsidR="00000000" w:rsidRPr="00BE2CCA" w:rsidP="00BE2CCA">
            <w:pPr>
              <w:pStyle w:val="BodyText"/>
            </w:pPr>
          </w:p>
          <w:p w:rsidR="00000000" w:rsidRPr="00BE2CCA" w:rsidP="00BE2CCA">
            <w:pPr>
              <w:pStyle w:val="BodyText"/>
            </w:pPr>
            <w:r w:rsidRPr="00BE2CCA">
              <w:t>Occupational titles may include:</w:t>
            </w:r>
          </w:p>
          <w:p w:rsidR="00000000" w:rsidRPr="00BE2CCA" w:rsidP="00BE2CCA">
            <w:pPr>
              <w:pStyle w:val="ListBullet"/>
            </w:pPr>
            <w:r w:rsidRPr="00BE2CCA">
              <w:t>Roof plumber.</w:t>
            </w:r>
          </w:p>
          <w:p w:rsidR="00000000" w:rsidRPr="00BE2CCA" w:rsidP="00BE2CCA">
            <w:pPr>
              <w:pStyle w:val="BodyText"/>
            </w:pPr>
          </w:p>
          <w:p w:rsidR="00000000" w:rsidRPr="00BE2CCA" w:rsidP="00BE2CCA">
            <w:pPr>
              <w:pStyle w:val="BodyText"/>
            </w:pPr>
            <w:r w:rsidRPr="00BE2CCA">
              <w:t>The qualification has core and elective unit of competency req</w:t>
            </w:r>
            <w:r w:rsidRPr="00BE2CCA">
              <w:t>uirements that cover some common skills for the plumbing industry, as well as roof plumbing specialist units of competency.</w:t>
            </w:r>
          </w:p>
          <w:p w:rsidR="00000000" w:rsidRPr="00BE2CCA" w:rsidP="00BE2CCA">
            <w:pPr>
              <w:pStyle w:val="BodyText"/>
            </w:pPr>
          </w:p>
          <w:p w:rsidR="00000000" w:rsidRPr="00BE2CCA" w:rsidP="00BE2CCA">
            <w:pPr>
              <w:pStyle w:val="BodyText"/>
            </w:pPr>
            <w:r w:rsidRPr="00BE2CCA">
              <w:t>The plumbing industry strongly affirms that training and assessment leading to recognition of skills must be undertaken in a real o</w:t>
            </w:r>
            <w:r w:rsidRPr="00BE2CCA">
              <w:t>r very closely simulated workplace environment and this qualification requires all units of competency to be delivered in this context.</w:t>
            </w:r>
          </w:p>
          <w:p w:rsidR="00000000" w:rsidRPr="00BE2CCA" w:rsidP="00BE2CCA">
            <w:pPr>
              <w:pStyle w:val="BodyText"/>
            </w:pPr>
          </w:p>
          <w:p w:rsidR="00000000" w:rsidRPr="00BE2CCA" w:rsidP="00BE2CCA">
            <w:pPr>
              <w:pStyle w:val="BodyText"/>
            </w:pPr>
            <w:r w:rsidRPr="00BE2CCA">
              <w:t>Completion of the general induction training progra</w:t>
            </w:r>
            <w:r w:rsidRPr="00BE2CCA">
              <w:t xml:space="preserve">m specified by the National Code of </w:t>
            </w:r>
            <w:r w:rsidRPr="00BE2CCA">
              <w:t>Practice for Induction Training for Construction Work (ASCC 2007) is required before entering a construction work site. Achievement of unit CPCCOHS1001A covers this requirement.</w:t>
            </w:r>
          </w:p>
          <w:p w:rsidR="00000000" w:rsidRPr="00BE2CCA" w:rsidP="00BE2CCA">
            <w:pPr>
              <w:pStyle w:val="BodyText"/>
            </w:pPr>
          </w:p>
        </w:tc>
      </w:tr>
    </w:tbl>
    <w:p w:rsidR="00584705" w:rsidP="00BE2CCA">
      <w:pPr>
        <w:pStyle w:val="BodyText"/>
      </w:pPr>
    </w:p>
    <w:p w:rsidR="00584705" w:rsidP="00BE2CCA">
      <w:pPr>
        <w:pStyle w:val="BodyText"/>
      </w:pPr>
    </w:p>
    <w:p w:rsidR="00000000" w:rsidRPr="00BE2CCA" w:rsidP="00BE2CCA">
      <w:pPr>
        <w:pStyle w:val="Heading1"/>
      </w:pPr>
      <w:bookmarkStart w:id="3" w:name="O_1057385"/>
      <w:bookmarkEnd w:id="3"/>
      <w:r w:rsidRPr="00BE2CCA">
        <w:t>Pathways Informatio</w:t>
      </w:r>
      <w:r w:rsidRPr="00BE2CCA">
        <w:t>n</w:t>
      </w:r>
    </w:p>
    <w:p w:rsidR="00000000" w:rsidRPr="00BE2CCA" w:rsidP="00584705">
      <w:pPr>
        <w:pStyle w:val="BodyText"/>
      </w:pPr>
      <w:r w:rsidRPr="00BE2CCA">
        <w:t>Not applicable.</w:t>
      </w:r>
    </w:p>
    <w:p w:rsidR="00000000" w:rsidRPr="00BE2CCA" w:rsidP="00BE2CCA">
      <w:pPr>
        <w:pStyle w:val="Heading1"/>
      </w:pPr>
      <w:bookmarkStart w:id="4" w:name="O_1057384"/>
      <w:bookmarkEnd w:id="4"/>
      <w:r w:rsidRPr="00BE2CCA">
        <w:t>Licensing/Regulatory Information</w:t>
      </w:r>
    </w:p>
    <w:p w:rsidR="00000000" w:rsidRPr="00BE2CCA" w:rsidP="00584705">
      <w:pPr>
        <w:pStyle w:val="BodyText"/>
      </w:pPr>
      <w:r w:rsidRPr="00BE2CCA">
        <w:t>Not applicable.</w:t>
      </w:r>
    </w:p>
    <w:p w:rsidR="00000000" w:rsidRPr="00BE2CCA" w:rsidP="00BE2CCA">
      <w:pPr>
        <w:pStyle w:val="Heading1"/>
      </w:pPr>
      <w:bookmarkStart w:id="5" w:name="O_1057383"/>
      <w:bookmarkEnd w:id="5"/>
      <w:r w:rsidRPr="00BE2CCA">
        <w:t>Entry Requirements</w:t>
      </w:r>
    </w:p>
    <w:p w:rsidR="00000000" w:rsidRPr="00BE2CCA" w:rsidP="00584705">
      <w:pPr>
        <w:pStyle w:val="BodyText"/>
      </w:pPr>
      <w:r w:rsidRPr="00BE2CCA">
        <w:t>Not applicable.</w:t>
      </w:r>
    </w:p>
    <w:p w:rsidR="00000000" w:rsidRPr="00BE2CCA" w:rsidP="00BE2CCA">
      <w:pPr>
        <w:pStyle w:val="Heading1"/>
      </w:pPr>
      <w:bookmarkStart w:id="6" w:name="O_1057382"/>
      <w:bookmarkEnd w:id="6"/>
      <w:r w:rsidRPr="00BE2CCA">
        <w:t>Employability Skills Summary</w:t>
      </w:r>
    </w:p>
    <w:tbl>
      <w:tblPr>
        <w:tblW w:w="0" w:type="auto"/>
        <w:tblLayout w:type="fixed"/>
        <w:tblCellMar>
          <w:left w:w="62" w:type="dxa"/>
          <w:right w:w="62" w:type="dxa"/>
        </w:tblCellMar>
        <w:tblLook w:val="0000"/>
      </w:tblPr>
      <w:tblGrid>
        <w:gridCol w:w="2186"/>
        <w:gridCol w:w="6886"/>
      </w:tblGrid>
      <w:tr w:rsidTr="00BE2CCA">
        <w:tblPrEx>
          <w:tblW w:w="0" w:type="auto"/>
          <w:tblLayout w:type="fixed"/>
          <w:tblCellMar>
            <w:left w:w="62" w:type="dxa"/>
            <w:right w:w="62" w:type="dxa"/>
          </w:tblCellMar>
          <w:tblLook w:val="0000"/>
        </w:tblPrEx>
        <w:trPr>
          <w:tblHeader/>
        </w:trPr>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2CCA" w:rsidP="00BE2CCA">
            <w:pPr>
              <w:pStyle w:val="BodyText"/>
            </w:pPr>
            <w:r w:rsidRPr="00BE2CCA">
              <w:rPr>
                <w:rStyle w:val="SpecialBold"/>
              </w:rPr>
              <w:t>Employability skill</w:t>
            </w:r>
          </w:p>
        </w:tc>
        <w:tc>
          <w:tcPr>
            <w:tcW w:w="6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2CCA">
            <w:pPr>
              <w:pStyle w:val="BodyText"/>
              <w:rPr>
                <w:lang w:val="en-NZ"/>
              </w:rPr>
            </w:pPr>
            <w:r w:rsidRPr="00BE2CCA">
              <w:rPr>
                <w:rStyle w:val="SpecialBold"/>
              </w:rPr>
              <w:t>Industry/enterprise requirements for this qualif</w:t>
            </w:r>
            <w:r w:rsidRPr="00BE2CCA">
              <w:rPr>
                <w:rStyle w:val="SpecialBold"/>
              </w:rPr>
              <w:t>ication include:</w:t>
            </w:r>
          </w:p>
        </w:tc>
      </w:tr>
      <w:tr w:rsidTr="00BE2CCA">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2CCA">
            <w:pPr>
              <w:pStyle w:val="BodyText"/>
              <w:rPr>
                <w:lang w:val="en-NZ"/>
              </w:rPr>
            </w:pPr>
            <w:r w:rsidRPr="00BE2CCA">
              <w:rPr>
                <w:rStyle w:val="SpecialBold"/>
              </w:rPr>
              <w:t>Communication</w:t>
            </w:r>
          </w:p>
        </w:tc>
        <w:tc>
          <w:tcPr>
            <w:tcW w:w="6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2CCA" w:rsidP="00BE2CCA">
            <w:pPr>
              <w:pStyle w:val="ListBullet"/>
            </w:pPr>
            <w:r w:rsidRPr="00BE2CCA">
              <w:t>Communicates with clients, colleagues and others using effective and appropriate communication techniques, including:</w:t>
            </w:r>
          </w:p>
          <w:p w:rsidR="00000000" w:rsidRPr="00BE2CCA" w:rsidP="00BE2CCA">
            <w:pPr>
              <w:pStyle w:val="ListBullet2"/>
            </w:pPr>
            <w:r w:rsidRPr="00BE2CCA">
              <w:t>Clear and direct communication</w:t>
            </w:r>
          </w:p>
          <w:p w:rsidR="00000000" w:rsidRPr="00BE2CCA" w:rsidP="00BE2CCA">
            <w:pPr>
              <w:pStyle w:val="ListBullet2"/>
            </w:pPr>
            <w:r w:rsidRPr="00BE2CCA">
              <w:t>Active listening</w:t>
            </w:r>
          </w:p>
          <w:p w:rsidR="00000000" w:rsidRPr="00BE2CCA" w:rsidP="00BE2CCA">
            <w:pPr>
              <w:pStyle w:val="ListBullet2"/>
            </w:pPr>
            <w:r w:rsidRPr="00BE2CCA">
              <w:t>Verbal and non-verbal language</w:t>
            </w:r>
          </w:p>
          <w:p w:rsidR="00000000" w:rsidRPr="00BE2CCA" w:rsidP="00BE2CCA">
            <w:pPr>
              <w:pStyle w:val="ListBullet2"/>
            </w:pPr>
            <w:r w:rsidRPr="00BE2CCA">
              <w:t>Questioning to identify and confirm requirements</w:t>
            </w:r>
          </w:p>
          <w:p w:rsidR="00000000" w:rsidRPr="00BE2CCA" w:rsidP="00BE2CCA">
            <w:pPr>
              <w:pStyle w:val="ListBullet2"/>
            </w:pPr>
            <w:r w:rsidRPr="00BE2CCA">
              <w:t>Language and concepts appropriate to cultural differences</w:t>
            </w:r>
          </w:p>
          <w:p w:rsidR="00000000" w:rsidRPr="00BE2CCA" w:rsidP="00BE2CCA">
            <w:pPr>
              <w:pStyle w:val="ListBullet"/>
            </w:pPr>
            <w:r w:rsidRPr="00BE2CCA">
              <w:t>Follows instructions from supervisor and other relevant persons</w:t>
            </w:r>
          </w:p>
          <w:p w:rsidR="00000000" w:rsidRPr="00BE2CCA" w:rsidP="00BE2CCA">
            <w:pPr>
              <w:pStyle w:val="ListBullet"/>
            </w:pPr>
            <w:r w:rsidRPr="00BE2CCA">
              <w:t>Understands, interprets and applies information as required from:</w:t>
            </w:r>
          </w:p>
          <w:p w:rsidR="00000000" w:rsidRPr="00BE2CCA" w:rsidP="00BE2CCA">
            <w:pPr>
              <w:pStyle w:val="ListBullet2"/>
            </w:pPr>
            <w:r w:rsidRPr="00BE2CCA">
              <w:t>Regulatory, legislative, licensing and organisational requirements</w:t>
            </w:r>
          </w:p>
          <w:p w:rsidR="00000000" w:rsidRPr="00BE2CCA" w:rsidP="00BE2CCA">
            <w:pPr>
              <w:pStyle w:val="ListBullet2"/>
            </w:pPr>
            <w:r w:rsidRPr="00BE2CCA">
              <w:t>Environmental and OHS requirements, including material safety data sheets (MSDS)</w:t>
            </w:r>
          </w:p>
          <w:p w:rsidR="00000000" w:rsidRPr="00BE2CCA" w:rsidP="00BE2CCA">
            <w:pPr>
              <w:pStyle w:val="ListBullet2"/>
            </w:pPr>
            <w:r w:rsidRPr="00BE2CCA">
              <w:t>Codes and standards</w:t>
            </w:r>
          </w:p>
          <w:p w:rsidR="00000000" w:rsidRPr="00BE2CCA" w:rsidP="00BE2CCA">
            <w:pPr>
              <w:pStyle w:val="ListBullet2"/>
            </w:pPr>
            <w:r w:rsidRPr="00BE2CCA">
              <w:t>Plans, drawings and specifications</w:t>
            </w:r>
          </w:p>
          <w:p w:rsidR="00000000" w:rsidRPr="00BE2CCA" w:rsidP="00BE2CCA">
            <w:pPr>
              <w:pStyle w:val="ListBullet2"/>
            </w:pPr>
            <w:r w:rsidRPr="00BE2CCA">
              <w:t>Schedules</w:t>
            </w:r>
          </w:p>
          <w:p w:rsidR="00000000" w:rsidRPr="00BE2CCA" w:rsidP="00BE2CCA">
            <w:pPr>
              <w:pStyle w:val="ListBullet2"/>
            </w:pPr>
            <w:r w:rsidRPr="00BE2CCA">
              <w:t>Load tables</w:t>
            </w:r>
          </w:p>
          <w:p w:rsidR="00000000" w:rsidRPr="00BE2CCA" w:rsidP="00BE2CCA">
            <w:pPr>
              <w:pStyle w:val="ListBullet2"/>
            </w:pPr>
            <w:r w:rsidRPr="00BE2CCA">
              <w:t>Designs</w:t>
            </w:r>
          </w:p>
          <w:p w:rsidR="00000000" w:rsidRPr="00BE2CCA" w:rsidP="00BE2CCA">
            <w:pPr>
              <w:pStyle w:val="ListBullet2"/>
            </w:pPr>
            <w:r w:rsidRPr="00BE2CCA">
              <w:t>Safety signs and symbol</w:t>
            </w:r>
            <w:r w:rsidRPr="00BE2CCA">
              <w:t>s</w:t>
            </w:r>
          </w:p>
          <w:p w:rsidR="00000000" w:rsidRPr="00BE2CCA" w:rsidP="00BE2CCA">
            <w:pPr>
              <w:pStyle w:val="ListBullet2"/>
            </w:pPr>
            <w:r w:rsidRPr="00BE2CCA">
              <w:t>Organisational policies and procedures</w:t>
            </w:r>
          </w:p>
          <w:p w:rsidR="00000000" w:rsidRPr="00BE2CCA" w:rsidP="00BE2CCA">
            <w:pPr>
              <w:pStyle w:val="ListBullet"/>
            </w:pPr>
            <w:r w:rsidRPr="00BE2CCA">
              <w:t>Understands relevant definitions, terminology, symbols, abbreviations and language</w:t>
            </w:r>
          </w:p>
          <w:p w:rsidR="00000000" w:rsidRPr="00BE2CCA" w:rsidP="00BE2CCA">
            <w:pPr>
              <w:pStyle w:val="ListBullet"/>
            </w:pPr>
            <w:r w:rsidRPr="00BE2CCA">
              <w:t>Uses industry-accepted visual communications, including hand signals</w:t>
            </w:r>
          </w:p>
          <w:p w:rsidR="00000000" w:rsidRPr="00BE2CCA" w:rsidP="00BE2CCA">
            <w:pPr>
              <w:pStyle w:val="ListBullet"/>
            </w:pPr>
            <w:r w:rsidRPr="00BE2CCA">
              <w:t>Reports and records routine workplace and regulatory informati</w:t>
            </w:r>
            <w:r w:rsidRPr="00BE2CCA">
              <w:t>on</w:t>
            </w:r>
          </w:p>
          <w:p w:rsidR="00000000" w:rsidRPr="00BE2CCA" w:rsidP="00BE2CCA">
            <w:pPr>
              <w:pStyle w:val="ListBullet"/>
            </w:pPr>
            <w:r w:rsidRPr="00BE2CCA">
              <w:t>Applies measurements and calculations using appropriate equipment, formulas and records as required</w:t>
            </w:r>
          </w:p>
          <w:p w:rsidR="00000000" w:rsidRPr="00BE2CCA" w:rsidP="00BE2CCA">
            <w:pPr>
              <w:pStyle w:val="ListBullet"/>
            </w:pPr>
            <w:r w:rsidRPr="00BE2CCA">
              <w:t>Reports and records hazards and risks</w:t>
            </w:r>
          </w:p>
          <w:p w:rsidR="00000000" w:rsidRPr="00BE2CCA" w:rsidP="00BE2CCA">
            <w:pPr>
              <w:pStyle w:val="ListBullet"/>
            </w:pPr>
            <w:r w:rsidRPr="00BE2CCA">
              <w:t>Produce drawings and sketches</w:t>
            </w:r>
          </w:p>
          <w:p w:rsidR="00000000" w:rsidP="00BE2CCA">
            <w:pPr>
              <w:pStyle w:val="BodyText"/>
              <w:rPr>
                <w:lang w:val="en-NZ"/>
              </w:rPr>
            </w:pPr>
          </w:p>
        </w:tc>
      </w:tr>
      <w:tr w:rsidTr="00BE2CCA">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2CCA">
            <w:pPr>
              <w:pStyle w:val="BodyText"/>
              <w:rPr>
                <w:lang w:val="en-NZ"/>
              </w:rPr>
            </w:pPr>
            <w:r w:rsidRPr="00BE2CCA">
              <w:rPr>
                <w:rStyle w:val="SpecialBold"/>
              </w:rPr>
              <w:t>Teamwork</w:t>
            </w:r>
          </w:p>
        </w:tc>
        <w:tc>
          <w:tcPr>
            <w:tcW w:w="6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2CCA" w:rsidP="00BE2CCA">
            <w:pPr>
              <w:pStyle w:val="ListBullet"/>
            </w:pPr>
            <w:r w:rsidRPr="00BE2CCA">
              <w:t>Works as part of a team</w:t>
            </w:r>
          </w:p>
          <w:p w:rsidR="00000000" w:rsidRPr="00BE2CCA" w:rsidP="00BE2CCA">
            <w:pPr>
              <w:pStyle w:val="ListBullet"/>
            </w:pPr>
            <w:r w:rsidRPr="00BE2CCA">
              <w:t>Provides assistance and encouragement to other team members</w:t>
            </w:r>
          </w:p>
          <w:p w:rsidR="00000000" w:rsidRPr="00BE2CCA" w:rsidP="00BE2CCA">
            <w:pPr>
              <w:pStyle w:val="ListBullet"/>
            </w:pPr>
            <w:r w:rsidRPr="00BE2CCA">
              <w:t>Initiates and encourages improvements in team performance</w:t>
            </w:r>
          </w:p>
          <w:p w:rsidR="00000000" w:rsidRPr="00BE2CCA" w:rsidP="00BE2CCA">
            <w:pPr>
              <w:pStyle w:val="ListBullet"/>
            </w:pPr>
            <w:r w:rsidRPr="00BE2CCA">
              <w:t>Works with others to plan and sequence tasks</w:t>
            </w:r>
          </w:p>
          <w:p w:rsidR="00000000" w:rsidRPr="00BE2CCA" w:rsidP="00BE2CCA">
            <w:pPr>
              <w:pStyle w:val="ListBullet"/>
            </w:pPr>
            <w:r w:rsidRPr="00BE2CCA">
              <w:t>Identifies and utilises the strengths of other team members</w:t>
            </w:r>
          </w:p>
          <w:p w:rsidR="00000000" w:rsidRPr="00BE2CCA" w:rsidP="00BE2CCA">
            <w:pPr>
              <w:pStyle w:val="ListBullet"/>
            </w:pPr>
            <w:r w:rsidRPr="00BE2CCA">
              <w:t>Relates to people from diverse so</w:t>
            </w:r>
            <w:r w:rsidRPr="00BE2CCA">
              <w:t>cial, cultural and ethnic backgrounds and with varying physical and mental abilities</w:t>
            </w:r>
          </w:p>
          <w:p w:rsidR="00000000" w:rsidRPr="00BE2CCA" w:rsidP="00BE2CCA">
            <w:pPr>
              <w:pStyle w:val="ListBullet"/>
            </w:pPr>
            <w:r w:rsidRPr="00BE2CCA">
              <w:t>Participates in workplace meetings</w:t>
            </w:r>
          </w:p>
          <w:p w:rsidR="00000000" w:rsidP="00BE2CCA">
            <w:pPr>
              <w:pStyle w:val="BodyText"/>
              <w:rPr>
                <w:lang w:val="en-NZ"/>
              </w:rPr>
            </w:pPr>
          </w:p>
        </w:tc>
      </w:tr>
      <w:tr w:rsidTr="00BE2CCA">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2CCA">
            <w:pPr>
              <w:pStyle w:val="BodyText"/>
              <w:rPr>
                <w:lang w:val="en-NZ"/>
              </w:rPr>
            </w:pPr>
            <w:r w:rsidRPr="00BE2CCA">
              <w:rPr>
                <w:rStyle w:val="SpecialBold"/>
              </w:rPr>
              <w:t>Problem solving</w:t>
            </w:r>
          </w:p>
        </w:tc>
        <w:tc>
          <w:tcPr>
            <w:tcW w:w="6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2CCA" w:rsidP="00BE2CCA">
            <w:pPr>
              <w:pStyle w:val="ListBullet"/>
            </w:pPr>
            <w:r w:rsidRPr="00BE2CCA">
              <w:t>Responds effectively to hazards, risks, emergencies and first aid situations</w:t>
            </w:r>
          </w:p>
          <w:p w:rsidR="00000000" w:rsidRPr="00BE2CCA" w:rsidP="00BE2CCA">
            <w:pPr>
              <w:pStyle w:val="ListBullet"/>
            </w:pPr>
            <w:r w:rsidRPr="00BE2CCA">
              <w:t>Examines tools and equipment prior to use for damage, missing components or other defects</w:t>
            </w:r>
          </w:p>
          <w:p w:rsidR="00000000" w:rsidRPr="00BE2CCA" w:rsidP="00BE2CCA">
            <w:pPr>
              <w:pStyle w:val="ListBullet"/>
            </w:pPr>
            <w:r w:rsidRPr="00BE2CCA">
              <w:t>Identifies typical faults and problems and takes remedial actions and/or reports to supervisor</w:t>
            </w:r>
          </w:p>
          <w:p w:rsidR="00000000" w:rsidRPr="00BE2CCA" w:rsidP="00BE2CCA">
            <w:pPr>
              <w:pStyle w:val="ListBullet"/>
            </w:pPr>
            <w:r w:rsidRPr="00BE2CCA">
              <w:t>Rectifies simple faults with tools and equipment</w:t>
            </w:r>
          </w:p>
          <w:p w:rsidR="00000000" w:rsidRPr="00BE2CCA" w:rsidP="00BE2CCA">
            <w:pPr>
              <w:pStyle w:val="ListBullet"/>
            </w:pPr>
            <w:r w:rsidRPr="00BE2CCA">
              <w:t>Locates and clears plu</w:t>
            </w:r>
            <w:r w:rsidRPr="00BE2CCA">
              <w:t>mbing blockages</w:t>
            </w:r>
          </w:p>
          <w:p w:rsidR="00000000" w:rsidRPr="00BE2CCA" w:rsidP="00BE2CCA">
            <w:pPr>
              <w:pStyle w:val="ListBullet"/>
            </w:pPr>
            <w:r w:rsidRPr="00BE2CCA">
              <w:t>Test systems and components</w:t>
            </w:r>
          </w:p>
          <w:p w:rsidR="00000000" w:rsidRPr="00BE2CCA" w:rsidP="00BE2CCA">
            <w:pPr>
              <w:pStyle w:val="ListBullet"/>
            </w:pPr>
            <w:r w:rsidRPr="00BE2CCA">
              <w:t>Rectifies incorrect roofing installations</w:t>
            </w:r>
          </w:p>
          <w:p w:rsidR="00000000" w:rsidRPr="00BE2CCA" w:rsidP="00BE2CCA">
            <w:pPr>
              <w:pStyle w:val="ListBullet"/>
            </w:pPr>
            <w:r w:rsidRPr="00BE2CCA">
              <w:t>Assesses roof work site safety</w:t>
            </w:r>
          </w:p>
          <w:p w:rsidR="00000000" w:rsidP="00BE2CCA">
            <w:pPr>
              <w:pStyle w:val="BodyText"/>
              <w:rPr>
                <w:lang w:val="en-NZ"/>
              </w:rPr>
            </w:pPr>
          </w:p>
        </w:tc>
      </w:tr>
      <w:tr w:rsidTr="00BE2CCA">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2CCA">
            <w:pPr>
              <w:pStyle w:val="BodyText"/>
              <w:rPr>
                <w:lang w:val="en-NZ"/>
              </w:rPr>
            </w:pPr>
            <w:r w:rsidRPr="00BE2CCA">
              <w:rPr>
                <w:rStyle w:val="SpecialBold"/>
              </w:rPr>
              <w:t>Initiative and enterprise</w:t>
            </w:r>
          </w:p>
        </w:tc>
        <w:tc>
          <w:tcPr>
            <w:tcW w:w="6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2CCA" w:rsidP="00BE2CCA">
            <w:pPr>
              <w:pStyle w:val="ListBullet"/>
            </w:pPr>
            <w:r w:rsidRPr="00BE2CCA">
              <w:t>Maximises use of resources by recycling, re-using or using appropriate disposal methods</w:t>
            </w:r>
          </w:p>
          <w:p w:rsidR="00000000" w:rsidRPr="00BE2CCA" w:rsidP="00BE2CCA">
            <w:pPr>
              <w:pStyle w:val="ListBullet"/>
            </w:pPr>
            <w:r w:rsidRPr="00BE2CCA">
              <w:t>Responds to change and</w:t>
            </w:r>
            <w:r w:rsidRPr="00BE2CCA">
              <w:t xml:space="preserve"> workplace challenges</w:t>
            </w:r>
          </w:p>
          <w:p w:rsidR="00000000" w:rsidRPr="00BE2CCA" w:rsidP="00BE2CCA">
            <w:pPr>
              <w:pStyle w:val="ListBullet"/>
            </w:pPr>
            <w:r w:rsidRPr="00BE2CCA">
              <w:t>Designs and fabricates roof coverings</w:t>
            </w:r>
          </w:p>
          <w:p w:rsidR="00000000" w:rsidRPr="00BE2CCA" w:rsidP="00BE2CCA">
            <w:pPr>
              <w:pStyle w:val="ListBullet"/>
            </w:pPr>
            <w:r w:rsidRPr="00BE2CCA">
              <w:t>Determines requirements for roof water storage</w:t>
            </w:r>
          </w:p>
          <w:p w:rsidR="00000000" w:rsidP="00BE2CCA">
            <w:pPr>
              <w:pStyle w:val="BodyText"/>
              <w:rPr>
                <w:lang w:val="en-NZ"/>
              </w:rPr>
            </w:pPr>
          </w:p>
        </w:tc>
      </w:tr>
      <w:tr w:rsidTr="00BE2CCA">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2CCA">
            <w:pPr>
              <w:pStyle w:val="BodyText"/>
              <w:rPr>
                <w:lang w:val="en-NZ"/>
              </w:rPr>
            </w:pPr>
            <w:r w:rsidRPr="00BE2CCA">
              <w:rPr>
                <w:rStyle w:val="SpecialBold"/>
              </w:rPr>
              <w:t>Planning and organising</w:t>
            </w:r>
          </w:p>
        </w:tc>
        <w:tc>
          <w:tcPr>
            <w:tcW w:w="6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2CCA" w:rsidP="00BE2CCA">
            <w:pPr>
              <w:pStyle w:val="ListBullet"/>
            </w:pPr>
            <w:r w:rsidRPr="00BE2CCA">
              <w:t>Prepares work area</w:t>
            </w:r>
          </w:p>
          <w:p w:rsidR="00000000" w:rsidRPr="00BE2CCA" w:rsidP="00BE2CCA">
            <w:pPr>
              <w:pStyle w:val="ListBullet"/>
            </w:pPr>
            <w:r w:rsidRPr="00BE2CCA">
              <w:t>Identifies and obtains necessary documentation</w:t>
            </w:r>
          </w:p>
          <w:p w:rsidR="00000000" w:rsidRPr="00BE2CCA" w:rsidP="00BE2CCA">
            <w:pPr>
              <w:pStyle w:val="ListBullet"/>
            </w:pPr>
            <w:r w:rsidRPr="00BE2CCA">
              <w:t>Collects, analyses and organises workplace information</w:t>
            </w:r>
          </w:p>
          <w:p w:rsidR="00000000" w:rsidRPr="00BE2CCA" w:rsidP="00BE2CCA">
            <w:pPr>
              <w:pStyle w:val="ListBullet"/>
            </w:pPr>
            <w:r w:rsidRPr="00BE2CCA">
              <w:t>Selects and uses appropriate materials, tools and equipment</w:t>
            </w:r>
          </w:p>
          <w:p w:rsidR="00000000" w:rsidRPr="00BE2CCA" w:rsidP="00BE2CCA">
            <w:pPr>
              <w:pStyle w:val="ListBullet"/>
            </w:pPr>
            <w:r w:rsidRPr="00BE2CCA">
              <w:t>Carries out site inspections</w:t>
            </w:r>
          </w:p>
          <w:p w:rsidR="00000000" w:rsidRPr="00BE2CCA" w:rsidP="00BE2CCA">
            <w:pPr>
              <w:pStyle w:val="ListBullet"/>
            </w:pPr>
            <w:r w:rsidRPr="00BE2CCA">
              <w:t>Determines material quantity requirements and conformity to requirements</w:t>
            </w:r>
          </w:p>
          <w:p w:rsidR="00000000" w:rsidRPr="00BE2CCA" w:rsidP="00BE2CCA">
            <w:pPr>
              <w:pStyle w:val="ListBullet"/>
            </w:pPr>
            <w:r w:rsidRPr="00BE2CCA">
              <w:t>Coordinates delivery of materials</w:t>
            </w:r>
          </w:p>
          <w:p w:rsidR="00000000" w:rsidRPr="00BE2CCA" w:rsidP="00BE2CCA">
            <w:pPr>
              <w:pStyle w:val="ListBullet"/>
            </w:pPr>
            <w:r w:rsidRPr="00BE2CCA">
              <w:t>Determines installation requirements</w:t>
            </w:r>
          </w:p>
          <w:p w:rsidR="00000000" w:rsidRPr="00BE2CCA" w:rsidP="00BE2CCA">
            <w:pPr>
              <w:pStyle w:val="ListBullet"/>
            </w:pPr>
            <w:r w:rsidRPr="00BE2CCA">
              <w:t>Fabricates, sets outs a</w:t>
            </w:r>
            <w:r w:rsidRPr="00BE2CCA">
              <w:t>nd installs metal roofing and cladding components and systems and pipe systems</w:t>
            </w:r>
          </w:p>
          <w:p w:rsidR="00000000" w:rsidRPr="00BE2CCA" w:rsidP="00BE2CCA">
            <w:pPr>
              <w:pStyle w:val="ListBullet"/>
            </w:pPr>
            <w:r w:rsidRPr="00BE2CCA">
              <w:t>Installs and operates drainage systems</w:t>
            </w:r>
          </w:p>
          <w:p w:rsidR="00000000" w:rsidRPr="00BE2CCA" w:rsidP="00BE2CCA">
            <w:pPr>
              <w:pStyle w:val="ListBullet"/>
            </w:pPr>
            <w:r w:rsidRPr="00BE2CCA">
              <w:t>Prioritises and sequences tasks</w:t>
            </w:r>
          </w:p>
          <w:p w:rsidR="00000000" w:rsidRPr="00BE2CCA" w:rsidP="00BE2CCA">
            <w:pPr>
              <w:pStyle w:val="ListBullet"/>
            </w:pPr>
            <w:r w:rsidRPr="00BE2CCA">
              <w:t>Applies time management skills to ensure work is completed to time requirements</w:t>
            </w:r>
          </w:p>
          <w:p w:rsidR="00000000" w:rsidP="00BE2CCA">
            <w:pPr>
              <w:pStyle w:val="BodyText"/>
              <w:rPr>
                <w:lang w:val="en-NZ"/>
              </w:rPr>
            </w:pPr>
          </w:p>
        </w:tc>
      </w:tr>
      <w:tr w:rsidTr="00BE2CCA">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2CCA">
            <w:pPr>
              <w:pStyle w:val="BodyText"/>
              <w:rPr>
                <w:lang w:val="en-NZ"/>
              </w:rPr>
            </w:pPr>
            <w:r w:rsidRPr="00BE2CCA">
              <w:rPr>
                <w:rStyle w:val="SpecialBold"/>
              </w:rPr>
              <w:t>Self management</w:t>
            </w:r>
          </w:p>
        </w:tc>
        <w:tc>
          <w:tcPr>
            <w:tcW w:w="6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2CCA" w:rsidP="00BE2CCA">
            <w:pPr>
              <w:pStyle w:val="ListBullet"/>
            </w:pPr>
            <w:r w:rsidRPr="00BE2CCA">
              <w:t>Recognises obligations and accepts responsibility for own work and safety</w:t>
            </w:r>
          </w:p>
          <w:p w:rsidR="00000000" w:rsidRPr="00BE2CCA" w:rsidP="00BE2CCA">
            <w:pPr>
              <w:pStyle w:val="ListBullet"/>
            </w:pPr>
            <w:r w:rsidRPr="00BE2CCA">
              <w:t>Recognises quality requirements and completes work to expected standard</w:t>
            </w:r>
          </w:p>
          <w:p w:rsidR="00000000" w:rsidRPr="00BE2CCA" w:rsidP="00BE2CCA">
            <w:pPr>
              <w:pStyle w:val="ListBullet"/>
            </w:pPr>
            <w:r w:rsidRPr="00BE2CCA">
              <w:t>Identifies personal career development needs and sets own and team work goals</w:t>
            </w:r>
          </w:p>
          <w:p w:rsidR="00000000" w:rsidRPr="00BE2CCA" w:rsidP="00BE2CCA">
            <w:pPr>
              <w:pStyle w:val="ListBullet"/>
            </w:pPr>
            <w:r w:rsidRPr="00BE2CCA">
              <w:t>Participates in workplace induct</w:t>
            </w:r>
            <w:r w:rsidRPr="00BE2CCA">
              <w:t>ion</w:t>
            </w:r>
          </w:p>
          <w:p w:rsidR="00000000" w:rsidRPr="00BE2CCA" w:rsidP="00BE2CCA">
            <w:pPr>
              <w:pStyle w:val="ListBullet"/>
            </w:pPr>
            <w:r w:rsidRPr="00BE2CCA">
              <w:t>Cleans up work area, including tools and equipment</w:t>
            </w:r>
          </w:p>
          <w:p w:rsidR="00000000" w:rsidRPr="00BE2CCA" w:rsidP="00BE2CCA">
            <w:pPr>
              <w:pStyle w:val="ListBullet"/>
            </w:pPr>
            <w:r w:rsidRPr="00BE2CCA">
              <w:t>Seeks support to improve work performance</w:t>
            </w:r>
          </w:p>
          <w:p w:rsidR="00000000" w:rsidP="00BE2CCA">
            <w:pPr>
              <w:pStyle w:val="BodyText"/>
              <w:rPr>
                <w:lang w:val="en-NZ"/>
              </w:rPr>
            </w:pPr>
          </w:p>
        </w:tc>
      </w:tr>
      <w:tr w:rsidTr="00BE2CCA">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2CCA">
            <w:pPr>
              <w:pStyle w:val="BodyText"/>
              <w:rPr>
                <w:lang w:val="en-NZ"/>
              </w:rPr>
            </w:pPr>
            <w:r w:rsidRPr="00BE2CCA">
              <w:rPr>
                <w:rStyle w:val="SpecialBold"/>
              </w:rPr>
              <w:t>Learning</w:t>
            </w:r>
          </w:p>
        </w:tc>
        <w:tc>
          <w:tcPr>
            <w:tcW w:w="6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2CCA" w:rsidP="00BE2CCA">
            <w:pPr>
              <w:pStyle w:val="ListBullet"/>
            </w:pPr>
            <w:r w:rsidRPr="00BE2CCA">
              <w:t>Identifies own learning needs and seeks skill development as required</w:t>
            </w:r>
          </w:p>
          <w:p w:rsidR="00000000" w:rsidRPr="00BE2CCA" w:rsidP="00BE2CCA">
            <w:pPr>
              <w:pStyle w:val="ListBullet"/>
            </w:pPr>
            <w:r w:rsidRPr="00BE2CCA">
              <w:t>Is open to learning new ideas and techniques</w:t>
            </w:r>
          </w:p>
          <w:p w:rsidR="00000000" w:rsidRPr="00BE2CCA" w:rsidP="00BE2CCA">
            <w:pPr>
              <w:pStyle w:val="ListBullet"/>
            </w:pPr>
            <w:r w:rsidRPr="00BE2CCA">
              <w:t>Participates in workplace induct</w:t>
            </w:r>
            <w:r w:rsidRPr="00BE2CCA">
              <w:t>ion</w:t>
            </w:r>
          </w:p>
          <w:p w:rsidR="00000000" w:rsidP="00BE2CCA">
            <w:pPr>
              <w:pStyle w:val="BodyText"/>
              <w:rPr>
                <w:lang w:val="en-NZ"/>
              </w:rPr>
            </w:pPr>
          </w:p>
        </w:tc>
      </w:tr>
      <w:tr w:rsidTr="00BE2CCA">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2CCA">
            <w:pPr>
              <w:pStyle w:val="BodyText"/>
              <w:rPr>
                <w:lang w:val="en-NZ"/>
              </w:rPr>
            </w:pPr>
            <w:r w:rsidRPr="00BE2CCA">
              <w:rPr>
                <w:rStyle w:val="SpecialBold"/>
              </w:rPr>
              <w:t>Technology</w:t>
            </w:r>
          </w:p>
        </w:tc>
        <w:tc>
          <w:tcPr>
            <w:tcW w:w="6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2CCA" w:rsidP="00BE2CCA">
            <w:pPr>
              <w:pStyle w:val="ListBullet"/>
            </w:pPr>
            <w:r w:rsidRPr="00BE2CCA">
              <w:t>Uses electricity and electrical equipment safely</w:t>
            </w:r>
          </w:p>
          <w:p w:rsidR="00000000" w:rsidRPr="00BE2CCA" w:rsidP="00BE2CCA">
            <w:pPr>
              <w:pStyle w:val="ListBullet"/>
            </w:pPr>
            <w:r w:rsidRPr="00BE2CCA">
              <w:t>Uses and operates a range of tools and equipment correctly and safely</w:t>
            </w:r>
          </w:p>
          <w:p w:rsidR="00000000" w:rsidRPr="00BE2CCA" w:rsidP="00BE2CCA">
            <w:pPr>
              <w:pStyle w:val="ListBullet"/>
            </w:pPr>
            <w:r w:rsidRPr="00BE2CCA">
              <w:t>Properly starts up, operates and shuts down equipment</w:t>
            </w:r>
          </w:p>
          <w:p w:rsidR="00000000" w:rsidRPr="00BE2CCA" w:rsidP="00BE2CCA">
            <w:pPr>
              <w:pStyle w:val="ListBullet"/>
            </w:pPr>
            <w:r w:rsidRPr="00BE2CCA">
              <w:t>Identifies technological trends that may affect the plumbing and services sector</w:t>
            </w:r>
          </w:p>
          <w:p w:rsidR="00000000" w:rsidRPr="00BE2CCA" w:rsidP="00BE2CCA">
            <w:pPr>
              <w:pStyle w:val="ListBullet"/>
            </w:pPr>
            <w:r w:rsidRPr="00BE2CCA">
              <w:t>Carries out pre- and post-operational checks on tools and equipment</w:t>
            </w:r>
          </w:p>
          <w:p w:rsidR="00000000" w:rsidRPr="00BE2CCA" w:rsidP="00BE2CCA">
            <w:pPr>
              <w:pStyle w:val="ListBullet"/>
            </w:pPr>
            <w:r w:rsidRPr="00BE2CCA">
              <w:t>Performs tool and equipment maintenance as required</w:t>
            </w:r>
          </w:p>
        </w:tc>
      </w:tr>
    </w:tbl>
    <w:p w:rsidR="00000000" w:rsidRPr="00BE2CCA" w:rsidP="00BE2CCA">
      <w:pPr>
        <w:pStyle w:val="BodyText"/>
      </w:pPr>
    </w:p>
    <w:p w:rsidR="00000000" w:rsidRPr="00BE2CCA" w:rsidP="00BE2CCA">
      <w:pPr>
        <w:pStyle w:val="AllowPageBreak"/>
      </w:pPr>
    </w:p>
    <w:p w:rsidR="00000000" w:rsidRPr="00BE2CCA" w:rsidP="00BE2CCA">
      <w:pPr>
        <w:pStyle w:val="Heading1"/>
      </w:pPr>
      <w:bookmarkStart w:id="7" w:name="O_1057381"/>
      <w:bookmarkEnd w:id="7"/>
      <w:r w:rsidRPr="00BE2CCA">
        <w:t>Packaging Rules</w:t>
      </w:r>
    </w:p>
    <w:tbl>
      <w:tblPr>
        <w:tblW w:w="0" w:type="auto"/>
        <w:tblLayout w:type="fixed"/>
        <w:tblCellMar>
          <w:left w:w="62" w:type="dxa"/>
          <w:right w:w="62" w:type="dxa"/>
        </w:tblCellMar>
        <w:tblLook w:val="0000"/>
      </w:tblPr>
      <w:tblGrid>
        <w:gridCol w:w="2760"/>
        <w:gridCol w:w="6312"/>
      </w:tblGrid>
      <w:tr w:rsidTr="00584705">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RPr="00BE2CCA" w:rsidP="00BE2CCA">
            <w:pPr>
              <w:pStyle w:val="BodyText"/>
            </w:pPr>
            <w:r w:rsidRPr="00BE2CCA">
              <w:t>To achieve this qu</w:t>
            </w:r>
            <w:r w:rsidRPr="00BE2CCA">
              <w:t>alification, the candidate must demonstrate competency in:</w:t>
            </w:r>
          </w:p>
          <w:p w:rsidR="00000000" w:rsidRPr="00BE2CCA" w:rsidP="00BE2CCA">
            <w:pPr>
              <w:pStyle w:val="ListBullet"/>
            </w:pPr>
            <w:r w:rsidRPr="00BE2CCA">
              <w:t>25 units of competency:</w:t>
            </w:r>
          </w:p>
          <w:p w:rsidR="00000000" w:rsidRPr="00BE2CCA" w:rsidP="00BE2CCA">
            <w:pPr>
              <w:pStyle w:val="ListBullet2"/>
            </w:pPr>
            <w:r w:rsidRPr="00BE2CCA">
              <w:t>22 core units</w:t>
            </w:r>
          </w:p>
          <w:p w:rsidR="00000000" w:rsidRPr="00BE2CCA" w:rsidP="00BE2CCA">
            <w:pPr>
              <w:pStyle w:val="ListBullet2"/>
            </w:pPr>
            <w:r w:rsidRPr="00BE2CCA">
              <w:t>3 elective units.</w:t>
            </w:r>
          </w:p>
          <w:p w:rsidR="00000000" w:rsidRPr="00BE2CCA" w:rsidP="00BE2CCA">
            <w:pPr>
              <w:pStyle w:val="BodyText"/>
            </w:pPr>
            <w:r w:rsidRPr="00BE2CCA">
              <w:t>Some units in this qualification may have prerequisite requirements, which must be met when packaging the qualification. Users are referred to the list of CPC08 units with prerequisite unit requirements available in this Training Package for this purpose.</w:t>
            </w:r>
          </w:p>
          <w:p w:rsidR="00000000" w:rsidP="00BE2CCA">
            <w:pPr>
              <w:pStyle w:val="BodyText"/>
              <w:rPr>
                <w:lang w:val="en-NZ"/>
              </w:rPr>
            </w:pPr>
          </w:p>
        </w:tc>
      </w:tr>
      <w:tr w:rsidTr="00584705">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BE2CCA">
            <w:pPr>
              <w:pStyle w:val="BodyText"/>
              <w:rPr>
                <w:lang w:val="en-NZ"/>
              </w:rPr>
            </w:pPr>
            <w:r w:rsidRPr="00BE2CCA">
              <w:rPr>
                <w:rStyle w:val="SpecialBold"/>
              </w:rPr>
              <w:t>Core</w:t>
            </w:r>
          </w:p>
        </w:tc>
      </w:tr>
      <w:tr w:rsidTr="00584705">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BE2CCA">
            <w:pPr>
              <w:pStyle w:val="BodyText"/>
              <w:rPr>
                <w:lang w:val="en-NZ"/>
              </w:rPr>
            </w:pPr>
          </w:p>
        </w:tc>
      </w:tr>
      <w:tr w:rsidTr="00584705">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E2CCA">
            <w:pPr>
              <w:pStyle w:val="BodyText"/>
              <w:rPr>
                <w:lang w:val="en-NZ"/>
              </w:rPr>
            </w:pPr>
            <w:r w:rsidRPr="00BE2CCA">
              <w:t>CPCCCM2008B</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E2CCA">
            <w:pPr>
              <w:pStyle w:val="BodyText"/>
              <w:rPr>
                <w:lang w:val="en-NZ"/>
              </w:rPr>
            </w:pPr>
            <w:r w:rsidRPr="00BE2CCA">
              <w:t>Erect and dismantle restricted height scaffolding</w:t>
            </w:r>
          </w:p>
        </w:tc>
      </w:tr>
      <w:tr w:rsidTr="00584705">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E2CCA">
            <w:pPr>
              <w:pStyle w:val="BodyText"/>
              <w:rPr>
                <w:lang w:val="en-NZ"/>
              </w:rPr>
            </w:pPr>
            <w:r w:rsidRPr="00BE2CCA">
              <w:t>CPCCCM2010B</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E2CCA">
            <w:pPr>
              <w:pStyle w:val="BodyText"/>
              <w:rPr>
                <w:lang w:val="en-NZ"/>
              </w:rPr>
            </w:pPr>
            <w:r w:rsidRPr="00BE2CCA">
              <w:t>Work safely at heights</w:t>
            </w:r>
          </w:p>
        </w:tc>
      </w:tr>
      <w:tr w:rsidTr="00584705">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E2CCA">
            <w:pPr>
              <w:pStyle w:val="BodyText"/>
              <w:rPr>
                <w:lang w:val="en-NZ"/>
              </w:rPr>
            </w:pPr>
            <w:r w:rsidRPr="00BE2CCA">
              <w:t>CPCCCM3001C</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E2CCA">
            <w:pPr>
              <w:pStyle w:val="BodyText"/>
              <w:rPr>
                <w:lang w:val="en-NZ"/>
              </w:rPr>
            </w:pPr>
            <w:r w:rsidRPr="00BE2CCA">
              <w:t>Operate elevated work platforms</w:t>
            </w:r>
          </w:p>
        </w:tc>
      </w:tr>
      <w:tr w:rsidTr="00584705">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E2CCA">
            <w:pPr>
              <w:pStyle w:val="BodyText"/>
              <w:rPr>
                <w:lang w:val="en-NZ"/>
              </w:rPr>
            </w:pPr>
            <w:r w:rsidRPr="00BE2CCA">
              <w:t>CPCPCM2039A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E2CCA">
            <w:pPr>
              <w:pStyle w:val="BodyText"/>
              <w:rPr>
                <w:lang w:val="en-NZ"/>
              </w:rPr>
            </w:pPr>
            <w:r w:rsidRPr="00BE2CCA">
              <w:t>Carry out interactive workplace communication</w:t>
            </w:r>
          </w:p>
        </w:tc>
      </w:tr>
      <w:tr w:rsidTr="00584705">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E2CCA">
            <w:pPr>
              <w:pStyle w:val="BodyText"/>
              <w:rPr>
                <w:lang w:val="en-NZ"/>
              </w:rPr>
            </w:pPr>
            <w:r w:rsidRPr="00BE2CCA">
              <w:t>CPCPCM2040A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E2CCA">
            <w:pPr>
              <w:pStyle w:val="BodyText"/>
              <w:rPr>
                <w:lang w:val="en-NZ"/>
              </w:rPr>
            </w:pPr>
            <w:r w:rsidRPr="00BE2CCA">
              <w:t>Read plans and calculate plumbing quantities</w:t>
            </w:r>
          </w:p>
        </w:tc>
      </w:tr>
      <w:tr w:rsidTr="00584705">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E2CCA">
            <w:pPr>
              <w:pStyle w:val="BodyText"/>
              <w:rPr>
                <w:lang w:val="en-NZ"/>
              </w:rPr>
            </w:pPr>
            <w:r w:rsidRPr="00BE2CCA">
              <w:t>CPCPCM2041A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E2CCA">
            <w:pPr>
              <w:pStyle w:val="BodyText"/>
              <w:rPr>
                <w:lang w:val="en-NZ"/>
              </w:rPr>
            </w:pPr>
            <w:r w:rsidRPr="00BE2CCA">
              <w:t>Work effectively in the plumbing and services sector</w:t>
            </w:r>
          </w:p>
        </w:tc>
      </w:tr>
      <w:tr w:rsidTr="00584705">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E2CCA">
            <w:pPr>
              <w:pStyle w:val="BodyText"/>
              <w:rPr>
                <w:lang w:val="en-NZ"/>
              </w:rPr>
            </w:pPr>
            <w:r w:rsidRPr="00BE2CCA">
              <w:t>CPCPCM2043A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E2CCA">
            <w:pPr>
              <w:pStyle w:val="BodyText"/>
              <w:rPr>
                <w:lang w:val="en-NZ"/>
              </w:rPr>
            </w:pPr>
            <w:r w:rsidRPr="00BE2CCA">
              <w:t>Carry out WHS requirements</w:t>
            </w:r>
          </w:p>
        </w:tc>
      </w:tr>
      <w:tr w:rsidTr="00584705">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E2CCA">
            <w:pPr>
              <w:pStyle w:val="BodyText"/>
              <w:rPr>
                <w:lang w:val="en-NZ"/>
              </w:rPr>
            </w:pPr>
            <w:r w:rsidRPr="00BE2CCA">
              <w:t>CPCPCM2045A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E2CCA">
            <w:pPr>
              <w:pStyle w:val="BodyText"/>
              <w:rPr>
                <w:lang w:val="en-NZ"/>
              </w:rPr>
            </w:pPr>
            <w:r w:rsidRPr="00BE2CCA">
              <w:t>Handle and store plumbing materials</w:t>
            </w:r>
          </w:p>
        </w:tc>
      </w:tr>
      <w:tr w:rsidTr="00584705">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E2CCA">
            <w:pPr>
              <w:pStyle w:val="BodyText"/>
              <w:rPr>
                <w:lang w:val="en-NZ"/>
              </w:rPr>
            </w:pPr>
            <w:r w:rsidRPr="00BE2CCA">
              <w:t>CPCPCM2046A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E2CCA">
            <w:pPr>
              <w:pStyle w:val="BodyText"/>
              <w:rPr>
                <w:lang w:val="en-NZ"/>
              </w:rPr>
            </w:pPr>
            <w:r w:rsidRPr="00BE2CCA">
              <w:t>Use plumbing hand and power tools</w:t>
            </w:r>
          </w:p>
        </w:tc>
      </w:tr>
      <w:tr w:rsidTr="00584705">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E2CCA">
            <w:pPr>
              <w:pStyle w:val="BodyText"/>
              <w:rPr>
                <w:lang w:val="en-NZ"/>
              </w:rPr>
            </w:pPr>
            <w:r w:rsidRPr="00BE2CCA">
              <w:t>CPCPCM2047A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E2CCA">
            <w:pPr>
              <w:pStyle w:val="BodyText"/>
              <w:rPr>
                <w:lang w:val="en-NZ"/>
              </w:rPr>
            </w:pPr>
            <w:r w:rsidRPr="00BE2CCA">
              <w:t>Carry out levelling</w:t>
            </w:r>
          </w:p>
        </w:tc>
      </w:tr>
      <w:tr w:rsidTr="00584705">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E2CCA">
            <w:pPr>
              <w:pStyle w:val="BodyText"/>
              <w:rPr>
                <w:lang w:val="en-NZ"/>
              </w:rPr>
            </w:pPr>
            <w:r w:rsidRPr="00BE2CCA">
              <w:t xml:space="preserve">CPCPCM2048A </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E2CCA">
            <w:pPr>
              <w:pStyle w:val="BodyText"/>
              <w:rPr>
                <w:lang w:val="en-NZ"/>
              </w:rPr>
            </w:pPr>
            <w:r w:rsidRPr="00BE2CCA">
              <w:t xml:space="preserve">Cut and join sheet metal </w:t>
            </w:r>
          </w:p>
        </w:tc>
      </w:tr>
      <w:tr w:rsidTr="00584705">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E2CCA">
            <w:pPr>
              <w:pStyle w:val="BodyText"/>
              <w:rPr>
                <w:lang w:val="en-NZ"/>
              </w:rPr>
            </w:pPr>
            <w:r w:rsidRPr="00BE2CCA">
              <w:t>CPCPCM2050A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E2CCA">
            <w:pPr>
              <w:pStyle w:val="BodyText"/>
              <w:rPr>
                <w:lang w:val="en-NZ"/>
              </w:rPr>
            </w:pPr>
            <w:r w:rsidRPr="00BE2CCA">
              <w:t>Mark out materials</w:t>
            </w:r>
          </w:p>
        </w:tc>
      </w:tr>
      <w:tr w:rsidTr="00584705">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E2CCA">
            <w:pPr>
              <w:pStyle w:val="BodyText"/>
              <w:rPr>
                <w:lang w:val="en-NZ"/>
              </w:rPr>
            </w:pPr>
            <w:r w:rsidRPr="00BE2CCA">
              <w:t>CPCPCM2055A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E2CCA">
            <w:pPr>
              <w:pStyle w:val="BodyText"/>
              <w:rPr>
                <w:lang w:val="en-NZ"/>
              </w:rPr>
            </w:pPr>
            <w:r w:rsidRPr="00BE2CCA">
              <w:t>Work safely on roofs</w:t>
            </w:r>
          </w:p>
        </w:tc>
      </w:tr>
      <w:tr w:rsidTr="00584705">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E2CCA">
            <w:pPr>
              <w:pStyle w:val="BodyText"/>
              <w:rPr>
                <w:lang w:val="en-NZ"/>
              </w:rPr>
            </w:pPr>
            <w:r w:rsidRPr="00BE2CCA">
              <w:t>CPCPCM3021A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E2CCA">
            <w:pPr>
              <w:pStyle w:val="BodyText"/>
              <w:rPr>
                <w:lang w:val="en-NZ"/>
              </w:rPr>
            </w:pPr>
            <w:r w:rsidRPr="00BE2CCA">
              <w:t>Flash penetrations through roofs and walls</w:t>
            </w:r>
          </w:p>
        </w:tc>
      </w:tr>
      <w:tr w:rsidTr="00584705">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E2CCA">
            <w:pPr>
              <w:pStyle w:val="BodyText"/>
              <w:rPr>
                <w:lang w:val="en-NZ"/>
              </w:rPr>
            </w:pPr>
            <w:r w:rsidRPr="00BE2CCA">
              <w:t>CPCPRF2022A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E2CCA">
            <w:pPr>
              <w:pStyle w:val="BodyText"/>
              <w:rPr>
                <w:lang w:val="en-NZ"/>
              </w:rPr>
            </w:pPr>
            <w:r w:rsidRPr="00BE2CCA">
              <w:t>Select and install roof sheeting and wall claddin</w:t>
            </w:r>
            <w:r w:rsidRPr="00BE2CCA">
              <w:t>g</w:t>
            </w:r>
          </w:p>
        </w:tc>
      </w:tr>
      <w:tr w:rsidTr="00584705">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E2CCA">
            <w:pPr>
              <w:pStyle w:val="BodyText"/>
              <w:rPr>
                <w:lang w:val="en-NZ"/>
              </w:rPr>
            </w:pPr>
            <w:r w:rsidRPr="00BE2CCA">
              <w:t>CPCPRF3021A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E2CCA">
            <w:pPr>
              <w:pStyle w:val="BodyText"/>
              <w:rPr>
                <w:lang w:val="en-NZ"/>
              </w:rPr>
            </w:pPr>
            <w:r w:rsidRPr="00BE2CCA">
              <w:t>Receive roofing materials</w:t>
            </w:r>
          </w:p>
        </w:tc>
      </w:tr>
      <w:tr w:rsidTr="00584705">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E2CCA">
            <w:pPr>
              <w:pStyle w:val="BodyText"/>
              <w:rPr>
                <w:lang w:val="en-NZ"/>
              </w:rPr>
            </w:pPr>
            <w:r w:rsidRPr="00BE2CCA">
              <w:t>CPCPRF3022A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E2CCA">
            <w:pPr>
              <w:pStyle w:val="BodyText"/>
              <w:rPr>
                <w:lang w:val="en-NZ"/>
              </w:rPr>
            </w:pPr>
            <w:r w:rsidRPr="00BE2CCA">
              <w:t>Fabricate and install roof drainage components</w:t>
            </w:r>
          </w:p>
        </w:tc>
      </w:tr>
      <w:tr w:rsidTr="00584705">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E2CCA">
            <w:pPr>
              <w:pStyle w:val="BodyText"/>
              <w:rPr>
                <w:lang w:val="en-NZ"/>
              </w:rPr>
            </w:pPr>
            <w:r w:rsidRPr="00BE2CCA">
              <w:t>CPCPRF3023A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E2CCA">
            <w:pPr>
              <w:pStyle w:val="BodyText"/>
              <w:rPr>
                <w:lang w:val="en-NZ"/>
              </w:rPr>
            </w:pPr>
            <w:r w:rsidRPr="00BE2CCA">
              <w:t>Fabricate and install external flashings</w:t>
            </w:r>
          </w:p>
        </w:tc>
      </w:tr>
      <w:tr w:rsidTr="00584705">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E2CCA">
            <w:pPr>
              <w:pStyle w:val="BodyText"/>
              <w:rPr>
                <w:lang w:val="en-NZ"/>
              </w:rPr>
            </w:pPr>
            <w:r w:rsidRPr="00BE2CCA">
              <w:t>CPCPRF3024A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E2CCA">
            <w:pPr>
              <w:pStyle w:val="BodyText"/>
              <w:rPr>
                <w:lang w:val="en-NZ"/>
              </w:rPr>
            </w:pPr>
            <w:r w:rsidRPr="00BE2CCA">
              <w:t>Install roof components</w:t>
            </w:r>
          </w:p>
        </w:tc>
      </w:tr>
      <w:tr w:rsidTr="00584705">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E2CCA">
            <w:pPr>
              <w:pStyle w:val="BodyText"/>
              <w:rPr>
                <w:lang w:val="en-NZ"/>
              </w:rPr>
            </w:pPr>
            <w:r w:rsidRPr="00BE2CCA">
              <w:t>CPCPRF3025A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E2CCA">
            <w:pPr>
              <w:pStyle w:val="BodyText"/>
              <w:rPr>
                <w:lang w:val="en-NZ"/>
              </w:rPr>
            </w:pPr>
            <w:r w:rsidRPr="00BE2CCA">
              <w:t>Install roof coverings to curved roof structures</w:t>
            </w:r>
          </w:p>
        </w:tc>
      </w:tr>
      <w:tr w:rsidTr="00584705">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E2CCA">
            <w:pPr>
              <w:pStyle w:val="BodyText"/>
              <w:rPr>
                <w:lang w:val="en-NZ"/>
              </w:rPr>
            </w:pPr>
            <w:r w:rsidRPr="00BE2CCA">
              <w:t>CPCPRF3026A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E2CCA">
            <w:pPr>
              <w:pStyle w:val="BodyText"/>
              <w:rPr>
                <w:lang w:val="en-NZ"/>
              </w:rPr>
            </w:pPr>
            <w:r w:rsidRPr="00BE2CCA">
              <w:t>Install composite roof systems</w:t>
            </w:r>
          </w:p>
        </w:tc>
      </w:tr>
      <w:tr w:rsidTr="00584705">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E2CCA">
            <w:pPr>
              <w:pStyle w:val="BodyText"/>
              <w:rPr>
                <w:lang w:val="en-NZ"/>
              </w:rPr>
            </w:pPr>
            <w:r w:rsidRPr="00BE2CCA">
              <w:t>HLTFA211A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E2CCA">
            <w:pPr>
              <w:pStyle w:val="BodyText"/>
              <w:rPr>
                <w:lang w:val="en-NZ"/>
              </w:rPr>
            </w:pPr>
            <w:r w:rsidRPr="00BE2CCA">
              <w:t>Provide basic emergency life support</w:t>
            </w:r>
          </w:p>
        </w:tc>
      </w:tr>
      <w:tr w:rsidTr="00584705">
        <w:tblPrEx>
          <w:tblW w:w="0" w:type="auto"/>
          <w:tblLayout w:type="fixed"/>
          <w:tblCellMar>
            <w:left w:w="62" w:type="dxa"/>
            <w:right w:w="62" w:type="dxa"/>
          </w:tblCellMar>
          <w:tblLook w:val="0000"/>
        </w:tblPrEx>
        <w:tc>
          <w:tcPr>
            <w:tcW w:w="9072" w:type="dxa"/>
            <w:gridSpan w:val="2"/>
            <w:tcBorders>
              <w:top w:val="single" w:sz="4" w:space="0" w:color="auto"/>
              <w:left w:val="nil"/>
              <w:bottom w:val="nil"/>
              <w:right w:val="nil"/>
            </w:tcBorders>
            <w:tcMar>
              <w:top w:w="0" w:type="dxa"/>
              <w:left w:w="62" w:type="dxa"/>
              <w:bottom w:w="0" w:type="dxa"/>
              <w:right w:w="62" w:type="dxa"/>
            </w:tcMar>
          </w:tcPr>
          <w:p w:rsidR="00000000" w:rsidP="00BE2CCA">
            <w:pPr>
              <w:pStyle w:val="BodyText"/>
              <w:rPr>
                <w:lang w:val="en-NZ"/>
              </w:rPr>
            </w:pPr>
          </w:p>
        </w:tc>
      </w:tr>
      <w:tr w:rsidTr="00584705">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BE2CCA">
            <w:pPr>
              <w:pStyle w:val="BodyText"/>
              <w:rPr>
                <w:lang w:val="en-NZ"/>
              </w:rPr>
            </w:pPr>
            <w:r w:rsidRPr="00BE2CCA">
              <w:rPr>
                <w:rStyle w:val="SpecialBold"/>
              </w:rPr>
              <w:t>Elective units</w:t>
            </w:r>
          </w:p>
        </w:tc>
      </w:tr>
      <w:tr w:rsidTr="00584705">
        <w:tblPrEx>
          <w:tblW w:w="0" w:type="auto"/>
          <w:tblLayout w:type="fixed"/>
          <w:tblCellMar>
            <w:left w:w="62" w:type="dxa"/>
            <w:right w:w="62" w:type="dxa"/>
          </w:tblCellMar>
          <w:tblLook w:val="0000"/>
        </w:tblPrEx>
        <w:tc>
          <w:tcPr>
            <w:tcW w:w="9072" w:type="dxa"/>
            <w:gridSpan w:val="2"/>
            <w:tcBorders>
              <w:top w:val="nil"/>
              <w:left w:val="nil"/>
              <w:bottom w:val="single" w:sz="4" w:space="0" w:color="auto"/>
              <w:right w:val="nil"/>
            </w:tcBorders>
            <w:tcMar>
              <w:top w:w="0" w:type="dxa"/>
              <w:left w:w="62" w:type="dxa"/>
              <w:bottom w:w="0" w:type="dxa"/>
              <w:right w:w="62" w:type="dxa"/>
            </w:tcMar>
          </w:tcPr>
          <w:p w:rsidR="00000000" w:rsidP="00BE2CCA">
            <w:pPr>
              <w:pStyle w:val="BodyText"/>
              <w:rPr>
                <w:lang w:val="en-NZ"/>
              </w:rPr>
            </w:pPr>
          </w:p>
        </w:tc>
      </w:tr>
      <w:tr w:rsidTr="00584705">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E2CCA">
            <w:pPr>
              <w:pStyle w:val="BodyText"/>
              <w:rPr>
                <w:lang w:val="en-NZ"/>
              </w:rPr>
            </w:pPr>
            <w:r w:rsidRPr="00BE2CCA">
              <w:t>CPCCPB3015A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E2CCA">
            <w:pPr>
              <w:pStyle w:val="BodyText"/>
              <w:rPr>
                <w:lang w:val="en-NZ"/>
              </w:rPr>
            </w:pPr>
            <w:r w:rsidRPr="00BE2CCA">
              <w:t>Install acoustic and thermal environmental protection systems</w:t>
            </w:r>
          </w:p>
        </w:tc>
      </w:tr>
      <w:tr w:rsidTr="00584705">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E2CCA">
            <w:pPr>
              <w:pStyle w:val="BodyText"/>
              <w:rPr>
                <w:lang w:val="en-NZ"/>
              </w:rPr>
            </w:pPr>
            <w:r w:rsidRPr="00BE2CCA">
              <w:t>CPCCWHS2001</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E2CCA">
            <w:pPr>
              <w:pStyle w:val="BodyText"/>
              <w:rPr>
                <w:lang w:val="en-NZ"/>
              </w:rPr>
            </w:pPr>
            <w:r w:rsidRPr="00BE2CCA">
              <w:t>Apply WHS requirements, policies and procedures in the construction industry in the elective units.</w:t>
            </w:r>
          </w:p>
        </w:tc>
      </w:tr>
      <w:tr w:rsidTr="00584705">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E2CCA">
            <w:pPr>
              <w:pStyle w:val="BodyText"/>
              <w:rPr>
                <w:lang w:val="en-NZ"/>
              </w:rPr>
            </w:pPr>
            <w:r w:rsidRPr="00BE2CCA">
              <w:t>CPCCRI3001A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E2CCA">
            <w:pPr>
              <w:pStyle w:val="BodyText"/>
              <w:rPr>
                <w:lang w:val="en-NZ"/>
              </w:rPr>
            </w:pPr>
            <w:r w:rsidRPr="00BE2CCA">
              <w:t>Operate personnel and materials hoists</w:t>
            </w:r>
          </w:p>
        </w:tc>
      </w:tr>
      <w:tr w:rsidTr="00584705">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E2CCA">
            <w:pPr>
              <w:pStyle w:val="BodyText"/>
              <w:rPr>
                <w:lang w:val="en-NZ"/>
              </w:rPr>
            </w:pPr>
            <w:r w:rsidRPr="00BE2CCA">
              <w:t>CPCCST2005A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E2CCA">
            <w:pPr>
              <w:pStyle w:val="BodyText"/>
              <w:rPr>
                <w:lang w:val="en-NZ"/>
              </w:rPr>
            </w:pPr>
            <w:r w:rsidRPr="00BE2CCA">
              <w:t>Carry out load slinging of off-site materials</w:t>
            </w:r>
          </w:p>
        </w:tc>
      </w:tr>
      <w:tr w:rsidTr="00584705">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E2CCA">
            <w:pPr>
              <w:pStyle w:val="BodyText"/>
              <w:rPr>
                <w:lang w:val="en-NZ"/>
              </w:rPr>
            </w:pPr>
            <w:r w:rsidRPr="00BE2CCA">
              <w:t>CPCPCM2049A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E2CCA">
            <w:pPr>
              <w:pStyle w:val="BodyText"/>
              <w:rPr>
                <w:lang w:val="en-NZ"/>
              </w:rPr>
            </w:pPr>
            <w:r w:rsidRPr="00BE2CCA">
              <w:t>Cut using oxy-LPG-acetylene equi</w:t>
            </w:r>
            <w:r w:rsidRPr="00BE2CCA">
              <w:t>pment</w:t>
            </w:r>
          </w:p>
        </w:tc>
      </w:tr>
      <w:tr w:rsidTr="00584705">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E2CCA">
            <w:pPr>
              <w:pStyle w:val="BodyText"/>
              <w:rPr>
                <w:lang w:val="en-NZ"/>
              </w:rPr>
            </w:pPr>
            <w:r w:rsidRPr="00BE2CCA">
              <w:t>CPCPCM2052A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E2CCA">
            <w:pPr>
              <w:pStyle w:val="BodyText"/>
              <w:rPr>
                <w:lang w:val="en-NZ"/>
              </w:rPr>
            </w:pPr>
            <w:r w:rsidRPr="00BE2CCA">
              <w:t>Weld using oxy-acetylene equipment</w:t>
            </w:r>
          </w:p>
        </w:tc>
      </w:tr>
      <w:tr w:rsidTr="00584705">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E2CCA">
            <w:pPr>
              <w:pStyle w:val="BodyText"/>
              <w:rPr>
                <w:lang w:val="en-NZ"/>
              </w:rPr>
            </w:pPr>
            <w:r w:rsidRPr="00BE2CCA">
              <w:t>CPCPCM2053A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E2CCA">
            <w:pPr>
              <w:pStyle w:val="BodyText"/>
              <w:rPr>
                <w:lang w:val="en-NZ"/>
              </w:rPr>
            </w:pPr>
            <w:r w:rsidRPr="00BE2CCA">
              <w:t>Weld using manual metal arc welding equipment</w:t>
            </w:r>
          </w:p>
        </w:tc>
      </w:tr>
      <w:tr w:rsidTr="00584705">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E2CCA">
            <w:pPr>
              <w:pStyle w:val="BodyText"/>
              <w:rPr>
                <w:lang w:val="en-NZ"/>
              </w:rPr>
            </w:pPr>
            <w:r w:rsidRPr="00BE2CCA">
              <w:t>CPCPCM2054A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E2CCA">
            <w:pPr>
              <w:pStyle w:val="BodyText"/>
              <w:rPr>
                <w:lang w:val="en-NZ"/>
              </w:rPr>
            </w:pPr>
            <w:r w:rsidRPr="00BE2CCA">
              <w:t>Carry out simple concreting and rendering</w:t>
            </w:r>
          </w:p>
        </w:tc>
      </w:tr>
      <w:tr w:rsidTr="00584705">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E2CCA">
            <w:pPr>
              <w:pStyle w:val="BodyText"/>
              <w:rPr>
                <w:lang w:val="en-NZ"/>
              </w:rPr>
            </w:pPr>
            <w:r w:rsidRPr="00BE2CCA">
              <w:t>CPCPCM3022A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E2CCA">
            <w:pPr>
              <w:pStyle w:val="BodyText"/>
              <w:rPr>
                <w:lang w:val="en-NZ"/>
              </w:rPr>
            </w:pPr>
            <w:r w:rsidRPr="00BE2CCA">
              <w:t>Weld polyethylene and polypropylene pipes using fusion method</w:t>
            </w:r>
          </w:p>
        </w:tc>
      </w:tr>
      <w:tr w:rsidTr="00584705">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E2CCA">
            <w:pPr>
              <w:pStyle w:val="BodyText"/>
              <w:rPr>
                <w:lang w:val="en-NZ"/>
              </w:rPr>
            </w:pPr>
            <w:r w:rsidRPr="00BE2CCA">
              <w:t>CPCPCM3023A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E2CCA">
            <w:pPr>
              <w:pStyle w:val="BodyText"/>
              <w:rPr>
                <w:lang w:val="en-NZ"/>
              </w:rPr>
            </w:pPr>
            <w:r w:rsidRPr="00BE2CCA">
              <w:t>Fabricate and install non-ferrous pressure piping</w:t>
            </w:r>
          </w:p>
        </w:tc>
      </w:tr>
      <w:tr w:rsidTr="00584705">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E2CCA">
            <w:pPr>
              <w:pStyle w:val="BodyText"/>
              <w:rPr>
                <w:lang w:val="en-NZ"/>
              </w:rPr>
            </w:pPr>
            <w:r w:rsidRPr="00BE2CCA">
              <w:t>CPCPDR2021A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E2CCA">
            <w:pPr>
              <w:pStyle w:val="BodyText"/>
              <w:rPr>
                <w:lang w:val="en-NZ"/>
              </w:rPr>
            </w:pPr>
            <w:r w:rsidRPr="00BE2CCA">
              <w:t>Locate and clear blockages</w:t>
            </w:r>
          </w:p>
        </w:tc>
      </w:tr>
      <w:tr w:rsidTr="00584705">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E2CCA">
            <w:pPr>
              <w:pStyle w:val="BodyText"/>
              <w:rPr>
                <w:lang w:val="en-NZ"/>
              </w:rPr>
            </w:pPr>
            <w:r w:rsidRPr="00BE2CCA">
              <w:t>CPCPDR2024A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E2CCA">
            <w:pPr>
              <w:pStyle w:val="BodyText"/>
              <w:rPr>
                <w:lang w:val="en-NZ"/>
              </w:rPr>
            </w:pPr>
            <w:r w:rsidRPr="00BE2CCA">
              <w:t>Install stormwater and sub-soil drainage systems</w:t>
            </w:r>
          </w:p>
        </w:tc>
      </w:tr>
      <w:tr w:rsidTr="00584705">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E2CCA">
            <w:pPr>
              <w:pStyle w:val="BodyText"/>
              <w:rPr>
                <w:lang w:val="en-NZ"/>
              </w:rPr>
            </w:pPr>
            <w:r w:rsidRPr="00BE2CCA">
              <w:t>CPCPDR2025A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E2CCA">
            <w:pPr>
              <w:pStyle w:val="BodyText"/>
              <w:rPr>
                <w:lang w:val="en-NZ"/>
              </w:rPr>
            </w:pPr>
            <w:r w:rsidRPr="00BE2CCA">
              <w:t>Drain work site</w:t>
            </w:r>
          </w:p>
        </w:tc>
      </w:tr>
      <w:tr w:rsidTr="00584705">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E2CCA">
            <w:pPr>
              <w:pStyle w:val="BodyText"/>
              <w:rPr>
                <w:lang w:val="en-NZ"/>
              </w:rPr>
            </w:pPr>
            <w:r w:rsidRPr="00BE2CCA">
              <w:t>CPCPDR2026A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E2CCA">
            <w:pPr>
              <w:pStyle w:val="BodyText"/>
              <w:rPr>
                <w:lang w:val="en-NZ"/>
              </w:rPr>
            </w:pPr>
            <w:r w:rsidRPr="00BE2CCA">
              <w:t>Install prefabricated inspection openings and enclosures</w:t>
            </w:r>
          </w:p>
        </w:tc>
      </w:tr>
      <w:tr w:rsidTr="00584705">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E2CCA">
            <w:pPr>
              <w:pStyle w:val="BodyText"/>
              <w:rPr>
                <w:lang w:val="en-NZ"/>
              </w:rPr>
            </w:pPr>
            <w:r w:rsidRPr="00BE2CCA">
              <w:t>CPCP</w:t>
            </w:r>
            <w:r w:rsidRPr="00BE2CCA">
              <w:t>MS3032A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E2CCA">
            <w:pPr>
              <w:pStyle w:val="BodyText"/>
              <w:rPr>
                <w:lang w:val="en-NZ"/>
              </w:rPr>
            </w:pPr>
            <w:r w:rsidRPr="00BE2CCA">
              <w:t>Select and fit insulation and sheathing</w:t>
            </w:r>
          </w:p>
        </w:tc>
      </w:tr>
      <w:tr w:rsidTr="00584705">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E2CCA">
            <w:pPr>
              <w:pStyle w:val="BodyText"/>
              <w:rPr>
                <w:lang w:val="en-NZ"/>
              </w:rPr>
            </w:pPr>
            <w:r w:rsidRPr="00BE2CCA">
              <w:t>CPCPRF2023A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E2CCA">
            <w:pPr>
              <w:pStyle w:val="BodyText"/>
              <w:rPr>
                <w:lang w:val="en-NZ"/>
              </w:rPr>
            </w:pPr>
            <w:r w:rsidRPr="00BE2CCA">
              <w:t>Collect and store roof water</w:t>
            </w:r>
          </w:p>
        </w:tc>
      </w:tr>
      <w:tr w:rsidTr="00584705">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E2CCA">
            <w:pPr>
              <w:pStyle w:val="BodyText"/>
              <w:rPr>
                <w:lang w:val="en-NZ"/>
              </w:rPr>
            </w:pPr>
            <w:r w:rsidRPr="00BE2CCA">
              <w:t>CPCPRF2024A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E2CCA">
            <w:pPr>
              <w:pStyle w:val="BodyText"/>
              <w:rPr>
                <w:lang w:val="en-NZ"/>
              </w:rPr>
            </w:pPr>
            <w:r w:rsidRPr="00BE2CCA">
              <w:t>Fabricate roof coverings for curved structures</w:t>
            </w:r>
          </w:p>
        </w:tc>
      </w:tr>
      <w:tr w:rsidTr="00584705">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E2CCA">
            <w:pPr>
              <w:pStyle w:val="BodyText"/>
              <w:rPr>
                <w:lang w:val="en-NZ"/>
              </w:rPr>
            </w:pPr>
            <w:r w:rsidRPr="00BE2CCA">
              <w:t>MEM05049B</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E2CCA">
            <w:pPr>
              <w:pStyle w:val="BodyText"/>
              <w:rPr>
                <w:lang w:val="en-NZ"/>
              </w:rPr>
            </w:pPr>
            <w:r w:rsidRPr="00BE2CCA">
              <w:t>Perform routine gas tungsten arc welding</w:t>
            </w:r>
          </w:p>
        </w:tc>
      </w:tr>
      <w:tr w:rsidTr="00584705">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E2CCA">
            <w:pPr>
              <w:pStyle w:val="BodyText"/>
              <w:rPr>
                <w:lang w:val="en-NZ"/>
              </w:rPr>
            </w:pPr>
            <w:r w:rsidRPr="00BE2CCA">
              <w:t>MEM05050B</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E2CCA">
            <w:pPr>
              <w:pStyle w:val="BodyText"/>
              <w:rPr>
                <w:lang w:val="en-NZ"/>
              </w:rPr>
            </w:pPr>
            <w:r w:rsidRPr="00BE2CCA">
              <w:t>Perform routine gas metal arc welding</w:t>
            </w:r>
          </w:p>
        </w:tc>
      </w:tr>
      <w:tr w:rsidTr="00584705">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E2CCA">
            <w:pPr>
              <w:pStyle w:val="BodyText"/>
              <w:rPr>
                <w:lang w:val="en-NZ"/>
              </w:rPr>
            </w:pPr>
            <w:r w:rsidRPr="00BE2CCA">
              <w:t>RIICCM210D</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BE2CCA" w:rsidP="00BE2CCA">
            <w:pPr>
              <w:pStyle w:val="BodyText"/>
            </w:pPr>
            <w:r w:rsidRPr="00BE2CCA">
              <w:t>Install trench support</w:t>
            </w:r>
          </w:p>
        </w:tc>
      </w:tr>
    </w:tbl>
    <w:p w:rsidR="00584705" w:rsidP="00BE2CCA">
      <w:pPr>
        <w:pStyle w:val="BodyText"/>
      </w:pPr>
    </w:p>
    <w:p w:rsidR="00584705" w:rsidP="00BE2CCA">
      <w:pPr>
        <w:pStyle w:val="BodyText"/>
      </w:pPr>
    </w:p>
    <w:p w:rsidR="00000000" w:rsidRPr="00BE2CCA" w:rsidP="00BE2CCA">
      <w:pPr>
        <w:pStyle w:val="Heading1"/>
      </w:pPr>
      <w:bookmarkStart w:id="8" w:name="O_1057380"/>
      <w:bookmarkEnd w:id="8"/>
      <w:r w:rsidRPr="00BE2CCA">
        <w:t>Custom Content Section</w:t>
      </w:r>
    </w:p>
    <w:p w:rsidR="00000000" w:rsidRPr="00BE2CCA" w:rsidP="00584705">
      <w:pPr>
        <w:pStyle w:val="BodyText"/>
      </w:pPr>
      <w:r w:rsidRPr="00BE2CCA">
        <w:t>Not applicable.</w:t>
      </w:r>
    </w:p>
    <w:p w:rsidR="00000000" w:rsidRPr="00BE2CCA" w:rsidP="00BE2CCA"/>
    <w:sectPr w:rsidSect="00BE2CC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2CC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2CCA" w:rsidRPr="00584705" w:rsidP="0058470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2CC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4705" w:rsidP="00BE2CC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8</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8</w:t>
    </w:r>
    <w:r>
      <w:rPr>
        <w:noProof/>
      </w:rPr>
      <w:fldChar w:fldCharType="end"/>
    </w:r>
  </w:p>
  <w:p w:rsidR="00584705" w:rsidP="00BE2CCA">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Artibus Innovation</w:t>
    </w:r>
    <w:r>
      <w:fldChar w:fldCharType="end"/>
    </w:r>
  </w:p>
  <w:p w:rsidR="00584705" w:rsidP="00BE2CC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2CC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470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E2CCA" w:rsidRPr="00584705" w:rsidP="0058470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2CC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4705" w:rsidRPr="002D2AF8" w:rsidP="00BE2CCA">
    <w:pPr>
      <w:pStyle w:val="Header"/>
      <w:framePr w:wrap="around"/>
    </w:pPr>
    <w:r>
      <w:fldChar w:fldCharType="begin"/>
    </w:r>
    <w:r>
      <w:instrText xml:space="preserve"> TITLE   \* MERGEFORMAT </w:instrText>
    </w:r>
    <w:r>
      <w:fldChar w:fldCharType="separate"/>
    </w:r>
    <w:r>
      <w:t>CPC32612 Certificate III in Roof Plumbing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4 October 2019</w:t>
    </w:r>
    <w:r>
      <w:fldChar w:fldCharType="end"/>
    </w:r>
  </w:p>
  <w:p w:rsidR="00584705" w:rsidP="00BE2CC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C6C783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DF2188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D224DE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E2CC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E2CCA"/>
    <w:pPr>
      <w:spacing w:before="360" w:after="60"/>
      <w:outlineLvl w:val="0"/>
    </w:pPr>
    <w:rPr>
      <w:sz w:val="32"/>
    </w:rPr>
  </w:style>
  <w:style w:type="paragraph" w:styleId="Heading2">
    <w:name w:val="heading 2"/>
    <w:basedOn w:val="HeadingBase"/>
    <w:next w:val="BodyText"/>
    <w:link w:val="Heading2Char"/>
    <w:qFormat/>
    <w:rsid w:val="00BE2CCA"/>
    <w:pPr>
      <w:keepLines/>
      <w:spacing w:before="240" w:after="120"/>
      <w:outlineLvl w:val="1"/>
    </w:pPr>
    <w:rPr>
      <w:sz w:val="28"/>
      <w:szCs w:val="40"/>
    </w:rPr>
  </w:style>
  <w:style w:type="paragraph" w:styleId="Heading3">
    <w:name w:val="heading 3"/>
    <w:basedOn w:val="HeadingBase"/>
    <w:next w:val="BodyText"/>
    <w:link w:val="Heading3Char"/>
    <w:qFormat/>
    <w:rsid w:val="00BE2CCA"/>
    <w:pPr>
      <w:spacing w:before="180" w:after="120"/>
      <w:outlineLvl w:val="2"/>
    </w:pPr>
    <w:rPr>
      <w:spacing w:val="-10"/>
      <w:kern w:val="32"/>
    </w:rPr>
  </w:style>
  <w:style w:type="paragraph" w:styleId="Heading4">
    <w:name w:val="heading 4"/>
    <w:basedOn w:val="HeadingBase"/>
    <w:next w:val="BodyText"/>
    <w:link w:val="Heading4Char"/>
    <w:qFormat/>
    <w:rsid w:val="00BE2CCA"/>
    <w:pPr>
      <w:spacing w:before="160" w:after="120"/>
      <w:outlineLvl w:val="3"/>
    </w:pPr>
    <w:rPr>
      <w:sz w:val="22"/>
    </w:rPr>
  </w:style>
  <w:style w:type="paragraph" w:styleId="Heading5">
    <w:name w:val="heading 5"/>
    <w:basedOn w:val="HeadingBase"/>
    <w:next w:val="Normal"/>
    <w:link w:val="Heading5Char"/>
    <w:qFormat/>
    <w:rsid w:val="00BE2CCA"/>
    <w:pPr>
      <w:spacing w:before="80"/>
      <w:outlineLvl w:val="4"/>
    </w:pPr>
    <w:rPr>
      <w:color w:val="918585"/>
      <w:sz w:val="20"/>
    </w:rPr>
  </w:style>
  <w:style w:type="paragraph" w:styleId="Heading6">
    <w:name w:val="heading 6"/>
    <w:basedOn w:val="HeadingBase"/>
    <w:next w:val="Normal"/>
    <w:link w:val="Heading6Char"/>
    <w:qFormat/>
    <w:rsid w:val="00BE2CCA"/>
    <w:pPr>
      <w:spacing w:before="60"/>
      <w:outlineLvl w:val="5"/>
    </w:pPr>
    <w:rPr>
      <w:color w:val="918585"/>
      <w:sz w:val="20"/>
    </w:rPr>
  </w:style>
  <w:style w:type="paragraph" w:styleId="Heading7">
    <w:name w:val="heading 7"/>
    <w:basedOn w:val="Normal"/>
    <w:next w:val="Normal"/>
    <w:link w:val="Heading7Char"/>
    <w:qFormat/>
    <w:rsid w:val="00BE2CCA"/>
    <w:pPr>
      <w:ind w:left="720"/>
      <w:outlineLvl w:val="6"/>
    </w:pPr>
    <w:rPr>
      <w:i/>
    </w:rPr>
  </w:style>
  <w:style w:type="paragraph" w:styleId="Heading8">
    <w:name w:val="heading 8"/>
    <w:basedOn w:val="Normal"/>
    <w:next w:val="Normal"/>
    <w:link w:val="Heading8Char"/>
    <w:qFormat/>
    <w:rsid w:val="00BE2CCA"/>
    <w:pPr>
      <w:ind w:left="720"/>
      <w:outlineLvl w:val="7"/>
    </w:pPr>
    <w:rPr>
      <w:i/>
    </w:rPr>
  </w:style>
  <w:style w:type="paragraph" w:styleId="Heading9">
    <w:name w:val="heading 9"/>
    <w:basedOn w:val="Normal"/>
    <w:next w:val="Normal"/>
    <w:link w:val="Heading9Char"/>
    <w:qFormat/>
    <w:rsid w:val="00BE2CCA"/>
    <w:pPr>
      <w:ind w:left="720"/>
      <w:outlineLvl w:val="8"/>
    </w:pPr>
    <w:rPr>
      <w:i/>
    </w:rPr>
  </w:style>
  <w:style w:type="character" w:default="1" w:styleId="DefaultParagraphFont">
    <w:name w:val="Default Paragraph Font"/>
    <w:uiPriority w:val="1"/>
    <w:unhideWhenUsed/>
    <w:rsid w:val="00BE2CC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E2CCA"/>
  </w:style>
  <w:style w:type="character" w:customStyle="1" w:styleId="Heading1Char">
    <w:name w:val="Heading 1 Char"/>
    <w:basedOn w:val="DefaultParagraphFont"/>
    <w:link w:val="Heading1"/>
    <w:rsid w:val="00BE2CCA"/>
    <w:rPr>
      <w:rFonts w:ascii="Times New Roman" w:eastAsia="Times New Roman" w:hAnsi="Times New Roman" w:cs="Times New Roman"/>
      <w:b/>
      <w:sz w:val="32"/>
      <w:szCs w:val="20"/>
      <w:lang w:eastAsia="en-US"/>
    </w:rPr>
  </w:style>
  <w:style w:type="paragraph" w:styleId="BodyText">
    <w:name w:val="Body Text"/>
    <w:basedOn w:val="Normal"/>
    <w:link w:val="BodyTextChar"/>
    <w:rsid w:val="00BE2CC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E2CCA"/>
    <w:rPr>
      <w:rFonts w:ascii="Times New Roman" w:eastAsia="Times New Roman" w:hAnsi="Times New Roman" w:cs="Times New Roman"/>
      <w:sz w:val="24"/>
      <w:lang w:eastAsia="en-US"/>
    </w:rPr>
  </w:style>
  <w:style w:type="paragraph" w:styleId="ListBullet">
    <w:name w:val="List Bullet"/>
    <w:basedOn w:val="List"/>
    <w:rsid w:val="00BE2CCA"/>
    <w:pPr>
      <w:numPr>
        <w:numId w:val="12"/>
      </w:numPr>
      <w:tabs>
        <w:tab w:val="clear" w:pos="340"/>
      </w:tabs>
      <w:spacing w:before="40" w:after="40"/>
    </w:pPr>
  </w:style>
  <w:style w:type="character" w:customStyle="1" w:styleId="SpecialBold">
    <w:name w:val="Special Bold"/>
    <w:basedOn w:val="DefaultParagraphFont"/>
    <w:rsid w:val="00BE2CCA"/>
    <w:rPr>
      <w:b/>
      <w:spacing w:val="0"/>
    </w:rPr>
  </w:style>
  <w:style w:type="paragraph" w:styleId="ListBullet2">
    <w:name w:val="List Bullet 2"/>
    <w:basedOn w:val="List2"/>
    <w:rsid w:val="00BE2CCA"/>
    <w:pPr>
      <w:numPr>
        <w:numId w:val="13"/>
      </w:numPr>
      <w:tabs>
        <w:tab w:val="clear" w:pos="680"/>
      </w:tabs>
    </w:pPr>
  </w:style>
  <w:style w:type="paragraph" w:customStyle="1" w:styleId="SuperHeading">
    <w:name w:val="SuperHeading"/>
    <w:basedOn w:val="Normal"/>
    <w:rsid w:val="00BE2CCA"/>
    <w:pPr>
      <w:spacing w:before="240" w:after="120"/>
      <w:outlineLvl w:val="0"/>
    </w:pPr>
    <w:rPr>
      <w:rFonts w:ascii="Times New Roman" w:hAnsi="Times New Roman"/>
      <w:b/>
      <w:sz w:val="32"/>
    </w:rPr>
  </w:style>
  <w:style w:type="paragraph" w:customStyle="1" w:styleId="AllowPageBreak">
    <w:name w:val="AllowPageBreak"/>
    <w:rsid w:val="00BE2CC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E2CC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E2CC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E2CC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E2CC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E2CC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E2CC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E2CC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E2CCA"/>
    <w:rPr>
      <w:rFonts w:ascii="Courier New" w:eastAsia="Times New Roman" w:hAnsi="Courier New" w:cs="Times New Roman"/>
      <w:i/>
      <w:szCs w:val="20"/>
      <w:lang w:eastAsia="en-US"/>
    </w:rPr>
  </w:style>
  <w:style w:type="paragraph" w:customStyle="1" w:styleId="HeadingBase">
    <w:name w:val="Heading Base"/>
    <w:rsid w:val="00BE2CC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E2CCA"/>
    <w:pPr>
      <w:tabs>
        <w:tab w:val="right" w:leader="dot" w:pos="9072"/>
      </w:tabs>
      <w:ind w:left="567"/>
    </w:pPr>
    <w:rPr>
      <w:szCs w:val="22"/>
    </w:rPr>
  </w:style>
  <w:style w:type="paragraph" w:customStyle="1" w:styleId="TOCBase">
    <w:name w:val="TOC Base"/>
    <w:rsid w:val="00BE2CC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E2CCA"/>
    <w:pPr>
      <w:tabs>
        <w:tab w:val="right" w:leader="dot" w:pos="9072"/>
      </w:tabs>
      <w:spacing w:before="40" w:after="40"/>
      <w:ind w:left="284"/>
    </w:pPr>
    <w:rPr>
      <w:rFonts w:ascii="Times New Roman" w:hAnsi="Times New Roman"/>
    </w:rPr>
  </w:style>
  <w:style w:type="paragraph" w:styleId="TOC1">
    <w:name w:val="toc 1"/>
    <w:basedOn w:val="TOCBase"/>
    <w:next w:val="Normal"/>
    <w:rsid w:val="00BE2CC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E2CC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E2CCA"/>
    <w:rPr>
      <w:rFonts w:ascii="Times New Roman" w:eastAsia="Times New Roman" w:hAnsi="Times New Roman" w:cs="Times New Roman"/>
      <w:sz w:val="16"/>
      <w:lang w:eastAsia="en-US"/>
    </w:rPr>
  </w:style>
  <w:style w:type="paragraph" w:styleId="Title">
    <w:name w:val="Title"/>
    <w:basedOn w:val="HeadingBase"/>
    <w:link w:val="TitleChar"/>
    <w:qFormat/>
    <w:rsid w:val="00BE2CCA"/>
    <w:pPr>
      <w:spacing w:before="5040"/>
      <w:jc w:val="center"/>
    </w:pPr>
    <w:rPr>
      <w:sz w:val="48"/>
      <w:szCs w:val="72"/>
      <w:lang w:val="en-US"/>
    </w:rPr>
  </w:style>
  <w:style w:type="character" w:customStyle="1" w:styleId="TitleChar">
    <w:name w:val="Title Char"/>
    <w:basedOn w:val="DefaultParagraphFont"/>
    <w:link w:val="Title"/>
    <w:rsid w:val="00BE2CC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E2CCA"/>
    <w:pPr>
      <w:tabs>
        <w:tab w:val="left" w:pos="3600"/>
        <w:tab w:val="left" w:pos="3958"/>
      </w:tabs>
    </w:pPr>
  </w:style>
  <w:style w:type="paragraph" w:styleId="List">
    <w:name w:val="List"/>
    <w:basedOn w:val="BodyText"/>
    <w:next w:val="BodyText"/>
    <w:rsid w:val="00BE2CCA"/>
    <w:pPr>
      <w:tabs>
        <w:tab w:val="left" w:pos="340"/>
      </w:tabs>
      <w:spacing w:before="60" w:after="60"/>
      <w:ind w:left="340" w:hanging="340"/>
    </w:pPr>
  </w:style>
  <w:style w:type="paragraph" w:customStyle="1" w:styleId="Note">
    <w:name w:val="Note"/>
    <w:basedOn w:val="BodyText"/>
    <w:rsid w:val="00BE2CC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E2CCA"/>
    <w:pPr>
      <w:framePr w:wrap="auto" w:hAnchor="text" w:y="6049"/>
    </w:pPr>
    <w:rPr>
      <w:color w:val="000000"/>
      <w:sz w:val="40"/>
    </w:rPr>
  </w:style>
  <w:style w:type="paragraph" w:customStyle="1" w:styleId="TOCTitle">
    <w:name w:val="TOCTitle"/>
    <w:basedOn w:val="Heading1"/>
    <w:rsid w:val="00BE2CCA"/>
    <w:pPr>
      <w:spacing w:after="240"/>
      <w:jc w:val="center"/>
      <w:outlineLvl w:val="9"/>
    </w:pPr>
    <w:rPr>
      <w:caps/>
    </w:rPr>
  </w:style>
  <w:style w:type="paragraph" w:customStyle="1" w:styleId="Version">
    <w:name w:val="Version"/>
    <w:rsid w:val="00BE2CC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E2CCA"/>
    <w:pPr>
      <w:keepNext w:val="0"/>
      <w:tabs>
        <w:tab w:val="right" w:pos="4176"/>
      </w:tabs>
      <w:ind w:left="198" w:hanging="198"/>
    </w:pPr>
    <w:rPr>
      <w:rFonts w:ascii="Garamond" w:hAnsi="Garamond"/>
    </w:rPr>
  </w:style>
  <w:style w:type="paragraph" w:styleId="IndexHeading">
    <w:name w:val="index heading"/>
    <w:basedOn w:val="Normal"/>
    <w:next w:val="Index1"/>
    <w:semiHidden/>
    <w:rsid w:val="00BE2CCA"/>
    <w:pPr>
      <w:spacing w:before="120" w:after="120"/>
    </w:pPr>
    <w:rPr>
      <w:rFonts w:ascii="Arial" w:hAnsi="Arial"/>
      <w:b/>
      <w:color w:val="918585"/>
      <w:sz w:val="24"/>
    </w:rPr>
  </w:style>
  <w:style w:type="paragraph" w:styleId="Header">
    <w:name w:val="header"/>
    <w:basedOn w:val="Normal"/>
    <w:link w:val="HeaderChar"/>
    <w:rsid w:val="00BE2CC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E2CCA"/>
    <w:rPr>
      <w:rFonts w:ascii="Times New Roman" w:eastAsia="Times New Roman" w:hAnsi="Times New Roman" w:cs="Times New Roman"/>
      <w:sz w:val="16"/>
      <w:szCs w:val="20"/>
      <w:lang w:val="en-GB" w:eastAsia="en-US"/>
    </w:rPr>
  </w:style>
  <w:style w:type="paragraph" w:customStyle="1" w:styleId="Chapter">
    <w:name w:val="Chapter"/>
    <w:basedOn w:val="Normal"/>
    <w:rsid w:val="00BE2CCA"/>
    <w:pPr>
      <w:spacing w:before="240"/>
    </w:pPr>
    <w:rPr>
      <w:rFonts w:ascii="Times New Roman" w:hAnsi="Times New Roman"/>
      <w:smallCaps/>
      <w:spacing w:val="80"/>
      <w:sz w:val="28"/>
    </w:rPr>
  </w:style>
  <w:style w:type="paragraph" w:customStyle="1" w:styleId="InChapter">
    <w:name w:val="InChapter"/>
    <w:basedOn w:val="Heading3"/>
    <w:rsid w:val="00BE2CCA"/>
    <w:pPr>
      <w:spacing w:after="240"/>
      <w:outlineLvl w:val="9"/>
    </w:pPr>
    <w:rPr>
      <w:noProof/>
    </w:rPr>
  </w:style>
  <w:style w:type="paragraph" w:styleId="Index2">
    <w:name w:val="index 2"/>
    <w:basedOn w:val="Normal"/>
    <w:next w:val="Normal"/>
    <w:semiHidden/>
    <w:rsid w:val="00BE2CCA"/>
    <w:pPr>
      <w:tabs>
        <w:tab w:val="right" w:pos="4176"/>
      </w:tabs>
      <w:ind w:left="568" w:hanging="284"/>
    </w:pPr>
    <w:rPr>
      <w:rFonts w:ascii="Garamond" w:hAnsi="Garamond"/>
    </w:rPr>
  </w:style>
  <w:style w:type="paragraph" w:customStyle="1" w:styleId="Byline">
    <w:name w:val="Byline"/>
    <w:rsid w:val="00BE2CC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E2CCA"/>
    <w:pPr>
      <w:tabs>
        <w:tab w:val="clear" w:pos="3600"/>
        <w:tab w:val="clear" w:pos="3958"/>
      </w:tabs>
      <w:jc w:val="right"/>
    </w:pPr>
  </w:style>
  <w:style w:type="character" w:styleId="Emphasis">
    <w:name w:val="Emphasis"/>
    <w:basedOn w:val="DefaultParagraphFont"/>
    <w:qFormat/>
    <w:rsid w:val="00BE2CCA"/>
    <w:rPr>
      <w:i/>
    </w:rPr>
  </w:style>
  <w:style w:type="paragraph" w:styleId="Caption">
    <w:name w:val="caption"/>
    <w:basedOn w:val="BodyText"/>
    <w:next w:val="Normal"/>
    <w:qFormat/>
    <w:rsid w:val="00BE2CCA"/>
    <w:pPr>
      <w:framePr w:w="2268" w:hSpace="181" w:vSpace="181" w:wrap="around" w:vAnchor="text" w:hAnchor="page" w:x="1135" w:y="285" w:anchorLock="1"/>
    </w:pPr>
    <w:rPr>
      <w:i/>
    </w:rPr>
  </w:style>
  <w:style w:type="paragraph" w:customStyle="1" w:styleId="MiniTOCTitle">
    <w:name w:val="MiniTOCTitle"/>
    <w:basedOn w:val="Heading4"/>
    <w:rsid w:val="00BE2CCA"/>
    <w:pPr>
      <w:spacing w:before="240"/>
      <w:outlineLvl w:val="9"/>
    </w:pPr>
    <w:rPr>
      <w:noProof/>
      <w:sz w:val="24"/>
    </w:rPr>
  </w:style>
  <w:style w:type="paragraph" w:customStyle="1" w:styleId="MiniTOCItem">
    <w:name w:val="MiniTOCItem"/>
    <w:basedOn w:val="ListBullet"/>
    <w:rsid w:val="00BE2CCA"/>
    <w:pPr>
      <w:numPr>
        <w:numId w:val="0"/>
      </w:numPr>
      <w:tabs>
        <w:tab w:val="right" w:leader="dot" w:pos="6521"/>
      </w:tabs>
      <w:spacing w:before="0" w:after="0"/>
    </w:pPr>
  </w:style>
  <w:style w:type="paragraph" w:customStyle="1" w:styleId="TOFTitle">
    <w:name w:val="TOFTitle"/>
    <w:basedOn w:val="TOCTitle"/>
    <w:rsid w:val="00BE2CCA"/>
  </w:style>
  <w:style w:type="paragraph" w:styleId="TableofFigures">
    <w:name w:val="table of figures"/>
    <w:basedOn w:val="Normal"/>
    <w:next w:val="Normal"/>
    <w:semiHidden/>
    <w:rsid w:val="00BE2CCA"/>
    <w:pPr>
      <w:tabs>
        <w:tab w:val="right" w:leader="dot" w:pos="9072"/>
      </w:tabs>
      <w:ind w:left="970" w:hanging="403"/>
    </w:pPr>
    <w:rPr>
      <w:rFonts w:ascii="Times New Roman" w:hAnsi="Times New Roman"/>
      <w:b/>
    </w:rPr>
  </w:style>
  <w:style w:type="paragraph" w:styleId="ListNumber">
    <w:name w:val="List Number"/>
    <w:basedOn w:val="List"/>
    <w:rsid w:val="00BE2CCA"/>
    <w:pPr>
      <w:numPr>
        <w:numId w:val="15"/>
      </w:numPr>
      <w:tabs>
        <w:tab w:val="clear" w:pos="340"/>
      </w:tabs>
    </w:pPr>
  </w:style>
  <w:style w:type="character" w:customStyle="1" w:styleId="WingdingSymbols">
    <w:name w:val="Wingding Symbols"/>
    <w:rsid w:val="00BE2CCA"/>
    <w:rPr>
      <w:rFonts w:ascii="Wingdings" w:hAnsi="Wingdings"/>
    </w:rPr>
  </w:style>
  <w:style w:type="paragraph" w:customStyle="1" w:styleId="TableHeading">
    <w:name w:val="Table Heading"/>
    <w:basedOn w:val="HeadingBase"/>
    <w:rsid w:val="00BE2CCA"/>
    <w:pPr>
      <w:keepLines/>
      <w:pBdr>
        <w:bottom w:val="single" w:sz="6" w:space="1" w:color="918585"/>
      </w:pBdr>
      <w:spacing w:before="240"/>
    </w:pPr>
  </w:style>
  <w:style w:type="character" w:customStyle="1" w:styleId="HotSpot">
    <w:name w:val="HotSpot"/>
    <w:rsid w:val="00BE2CCA"/>
    <w:rPr>
      <w:color w:val="0033CC"/>
      <w:u w:val="none"/>
    </w:rPr>
  </w:style>
  <w:style w:type="paragraph" w:customStyle="1" w:styleId="BodyTextRight">
    <w:name w:val="Body Text Right"/>
    <w:basedOn w:val="BodyText"/>
    <w:rsid w:val="00BE2CCA"/>
    <w:pPr>
      <w:spacing w:before="0" w:after="0"/>
      <w:jc w:val="right"/>
    </w:pPr>
  </w:style>
  <w:style w:type="paragraph" w:styleId="Index3">
    <w:name w:val="index 3"/>
    <w:basedOn w:val="ListNumber2"/>
    <w:next w:val="Normal"/>
    <w:semiHidden/>
    <w:rsid w:val="00BE2CCA"/>
    <w:pPr>
      <w:numPr>
        <w:numId w:val="0"/>
      </w:numPr>
      <w:tabs>
        <w:tab w:val="right" w:leader="dot" w:pos="4176"/>
      </w:tabs>
    </w:pPr>
  </w:style>
  <w:style w:type="paragraph" w:styleId="ListNumber2">
    <w:name w:val="List Number 2"/>
    <w:basedOn w:val="List2"/>
    <w:rsid w:val="00BE2CCA"/>
    <w:pPr>
      <w:numPr>
        <w:numId w:val="10"/>
      </w:numPr>
      <w:tabs>
        <w:tab w:val="clear" w:pos="1060"/>
      </w:tabs>
    </w:pPr>
  </w:style>
  <w:style w:type="paragraph" w:customStyle="1" w:styleId="MarginNote">
    <w:name w:val="Margin Note"/>
    <w:basedOn w:val="BodyText"/>
    <w:rsid w:val="00BE2CC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E2CC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E2CC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E2CCA"/>
    <w:rPr>
      <w:sz w:val="32"/>
    </w:rPr>
  </w:style>
  <w:style w:type="paragraph" w:customStyle="1" w:styleId="HeadingProcedure">
    <w:name w:val="Heading Procedure"/>
    <w:basedOn w:val="HeadingBase"/>
    <w:next w:val="Normal"/>
    <w:rsid w:val="00BE2CCA"/>
    <w:pPr>
      <w:tabs>
        <w:tab w:val="left" w:pos="0"/>
      </w:tabs>
      <w:spacing w:before="120" w:after="60"/>
    </w:pPr>
    <w:rPr>
      <w:i/>
      <w:color w:val="918585"/>
      <w:sz w:val="22"/>
    </w:rPr>
  </w:style>
  <w:style w:type="paragraph" w:customStyle="1" w:styleId="TableBodyText">
    <w:name w:val="Table Body Text"/>
    <w:basedOn w:val="BodyText"/>
    <w:rsid w:val="00BE2CCA"/>
    <w:pPr>
      <w:spacing w:before="60" w:after="60"/>
    </w:pPr>
  </w:style>
  <w:style w:type="paragraph" w:styleId="ListContinue">
    <w:name w:val="List Continue"/>
    <w:basedOn w:val="List"/>
    <w:rsid w:val="00BE2CCA"/>
    <w:pPr>
      <w:ind w:firstLine="0"/>
    </w:pPr>
  </w:style>
  <w:style w:type="paragraph" w:customStyle="1" w:styleId="ListNote">
    <w:name w:val="List Note"/>
    <w:basedOn w:val="List"/>
    <w:rsid w:val="00BE2CCA"/>
    <w:pPr>
      <w:pBdr>
        <w:top w:val="single" w:sz="6" w:space="2" w:color="918585"/>
        <w:bottom w:val="single" w:sz="6" w:space="2" w:color="918585"/>
      </w:pBdr>
      <w:tabs>
        <w:tab w:val="left" w:pos="1021"/>
      </w:tabs>
      <w:ind w:firstLine="0"/>
    </w:pPr>
  </w:style>
  <w:style w:type="paragraph" w:customStyle="1" w:styleId="Warning">
    <w:name w:val="Warning"/>
    <w:basedOn w:val="BodyText"/>
    <w:rsid w:val="00BE2CCA"/>
    <w:pPr>
      <w:shd w:val="clear" w:color="auto" w:fill="D9D9D9"/>
      <w:tabs>
        <w:tab w:val="left" w:pos="992"/>
      </w:tabs>
      <w:ind w:left="119" w:right="119"/>
    </w:pPr>
    <w:rPr>
      <w:sz w:val="20"/>
    </w:rPr>
  </w:style>
  <w:style w:type="paragraph" w:customStyle="1" w:styleId="MarginIcons">
    <w:name w:val="Margin Icons"/>
    <w:basedOn w:val="BodyText"/>
    <w:rsid w:val="00BE2CC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E2CCA"/>
    <w:rPr>
      <w:rFonts w:ascii="Courier New" w:hAnsi="Courier New"/>
    </w:rPr>
  </w:style>
  <w:style w:type="paragraph" w:customStyle="1" w:styleId="NoteBullet">
    <w:name w:val="Note Bullet"/>
    <w:basedOn w:val="Note"/>
    <w:rsid w:val="00BE2CCA"/>
    <w:pPr>
      <w:tabs>
        <w:tab w:val="clear" w:pos="680"/>
      </w:tabs>
      <w:spacing w:before="60" w:after="60"/>
    </w:pPr>
  </w:style>
  <w:style w:type="paragraph" w:customStyle="1" w:styleId="SubHeading2">
    <w:name w:val="SubHeading2"/>
    <w:basedOn w:val="HeadingBase"/>
    <w:rsid w:val="00BE2CCA"/>
    <w:pPr>
      <w:spacing w:before="240" w:after="60"/>
    </w:pPr>
    <w:rPr>
      <w:sz w:val="20"/>
    </w:rPr>
  </w:style>
  <w:style w:type="paragraph" w:customStyle="1" w:styleId="SubHeading1">
    <w:name w:val="SubHeading1"/>
    <w:basedOn w:val="HeadingBase"/>
    <w:rsid w:val="00BE2CCA"/>
    <w:pPr>
      <w:spacing w:before="240" w:after="60"/>
    </w:pPr>
    <w:rPr>
      <w:color w:val="918585"/>
      <w:sz w:val="22"/>
    </w:rPr>
  </w:style>
  <w:style w:type="paragraph" w:customStyle="1" w:styleId="SideHeading">
    <w:name w:val="Side Heading"/>
    <w:basedOn w:val="HeadingBase"/>
    <w:rsid w:val="00BE2CC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E2CCA"/>
    <w:pPr>
      <w:tabs>
        <w:tab w:val="num" w:pos="360"/>
      </w:tabs>
    </w:pPr>
  </w:style>
  <w:style w:type="paragraph" w:styleId="PlainText">
    <w:name w:val="Plain Text"/>
    <w:basedOn w:val="Normal"/>
    <w:link w:val="PlainTextChar"/>
    <w:rsid w:val="00BE2CCA"/>
    <w:rPr>
      <w:sz w:val="20"/>
    </w:rPr>
  </w:style>
  <w:style w:type="character" w:customStyle="1" w:styleId="PlainTextChar">
    <w:name w:val="Plain Text Char"/>
    <w:basedOn w:val="DefaultParagraphFont"/>
    <w:link w:val="PlainText"/>
    <w:rsid w:val="00BE2CCA"/>
    <w:rPr>
      <w:rFonts w:ascii="Courier New" w:eastAsia="Times New Roman" w:hAnsi="Courier New" w:cs="Times New Roman"/>
      <w:sz w:val="20"/>
      <w:szCs w:val="20"/>
      <w:lang w:eastAsia="en-US"/>
    </w:rPr>
  </w:style>
  <w:style w:type="character" w:customStyle="1" w:styleId="MenuOption">
    <w:name w:val="Menu Option"/>
    <w:basedOn w:val="DefaultParagraphFont"/>
    <w:rsid w:val="00BE2CCA"/>
    <w:rPr>
      <w:b/>
      <w:smallCaps/>
    </w:rPr>
  </w:style>
  <w:style w:type="paragraph" w:customStyle="1" w:styleId="TableListNumber">
    <w:name w:val="Table List Number"/>
    <w:basedOn w:val="ListNumber"/>
    <w:rsid w:val="00BE2CCA"/>
    <w:pPr>
      <w:numPr>
        <w:numId w:val="0"/>
      </w:numPr>
    </w:pPr>
  </w:style>
  <w:style w:type="paragraph" w:styleId="TOC4">
    <w:name w:val="toc 4"/>
    <w:basedOn w:val="TOCBase"/>
    <w:next w:val="Normal"/>
    <w:semiHidden/>
    <w:rsid w:val="00BE2CCA"/>
    <w:pPr>
      <w:tabs>
        <w:tab w:val="right" w:leader="dot" w:pos="9071"/>
      </w:tabs>
      <w:ind w:left="1701"/>
    </w:pPr>
  </w:style>
  <w:style w:type="paragraph" w:customStyle="1" w:styleId="ListAlpha">
    <w:name w:val="List Alpha"/>
    <w:basedOn w:val="List"/>
    <w:rsid w:val="00BE2CCA"/>
    <w:pPr>
      <w:numPr>
        <w:numId w:val="9"/>
      </w:numPr>
    </w:pPr>
  </w:style>
  <w:style w:type="paragraph" w:customStyle="1" w:styleId="ListAlpha2">
    <w:name w:val="List Alpha 2"/>
    <w:basedOn w:val="List2"/>
    <w:rsid w:val="00BE2CCA"/>
    <w:pPr>
      <w:numPr>
        <w:numId w:val="8"/>
      </w:numPr>
    </w:pPr>
  </w:style>
  <w:style w:type="paragraph" w:styleId="List2">
    <w:name w:val="List 2"/>
    <w:basedOn w:val="BodyText"/>
    <w:rsid w:val="00BE2CCA"/>
    <w:pPr>
      <w:tabs>
        <w:tab w:val="left" w:pos="680"/>
      </w:tabs>
      <w:spacing w:before="60" w:after="60"/>
      <w:ind w:left="680" w:hanging="340"/>
    </w:pPr>
  </w:style>
  <w:style w:type="paragraph" w:styleId="List3">
    <w:name w:val="List 3"/>
    <w:basedOn w:val="BodyText"/>
    <w:rsid w:val="00BE2CCA"/>
    <w:pPr>
      <w:tabs>
        <w:tab w:val="left" w:pos="1021"/>
      </w:tabs>
      <w:spacing w:before="60" w:after="60"/>
      <w:ind w:left="1020" w:hanging="340"/>
    </w:pPr>
  </w:style>
  <w:style w:type="paragraph" w:styleId="List4">
    <w:name w:val="List 4"/>
    <w:basedOn w:val="BodyText"/>
    <w:rsid w:val="00BE2CCA"/>
    <w:pPr>
      <w:tabs>
        <w:tab w:val="left" w:pos="1361"/>
      </w:tabs>
      <w:spacing w:before="60" w:after="60"/>
      <w:ind w:left="1361" w:hanging="340"/>
    </w:pPr>
  </w:style>
  <w:style w:type="paragraph" w:styleId="List5">
    <w:name w:val="List 5"/>
    <w:basedOn w:val="BodyText"/>
    <w:rsid w:val="00BE2CCA"/>
    <w:pPr>
      <w:tabs>
        <w:tab w:val="left" w:pos="1701"/>
      </w:tabs>
      <w:spacing w:before="60" w:after="60"/>
      <w:ind w:left="1701" w:hanging="340"/>
    </w:pPr>
  </w:style>
  <w:style w:type="paragraph" w:styleId="ListBullet3">
    <w:name w:val="List Bullet 3"/>
    <w:basedOn w:val="List3"/>
    <w:rsid w:val="00BE2CCA"/>
    <w:pPr>
      <w:numPr>
        <w:numId w:val="14"/>
      </w:numPr>
      <w:tabs>
        <w:tab w:val="clear" w:pos="1021"/>
      </w:tabs>
      <w:ind w:left="1037" w:hanging="357"/>
    </w:pPr>
  </w:style>
  <w:style w:type="paragraph" w:styleId="ListBullet4">
    <w:name w:val="List Bullet 4"/>
    <w:basedOn w:val="List4"/>
    <w:rsid w:val="00BE2CCA"/>
    <w:pPr>
      <w:numPr>
        <w:numId w:val="3"/>
      </w:numPr>
      <w:tabs>
        <w:tab w:val="clear" w:pos="1361"/>
      </w:tabs>
    </w:pPr>
  </w:style>
  <w:style w:type="paragraph" w:styleId="ListBullet5">
    <w:name w:val="List Bullet 5"/>
    <w:basedOn w:val="List5"/>
    <w:rsid w:val="00BE2CCA"/>
    <w:pPr>
      <w:numPr>
        <w:numId w:val="4"/>
      </w:numPr>
    </w:pPr>
  </w:style>
  <w:style w:type="paragraph" w:styleId="ListContinue2">
    <w:name w:val="List Continue 2"/>
    <w:basedOn w:val="List2"/>
    <w:rsid w:val="00BE2CCA"/>
    <w:pPr>
      <w:ind w:firstLine="0"/>
    </w:pPr>
  </w:style>
  <w:style w:type="paragraph" w:styleId="ListContinue3">
    <w:name w:val="List Continue 3"/>
    <w:basedOn w:val="List3"/>
    <w:rsid w:val="00BE2CCA"/>
    <w:pPr>
      <w:ind w:left="1021" w:firstLine="0"/>
    </w:pPr>
  </w:style>
  <w:style w:type="paragraph" w:styleId="ListContinue4">
    <w:name w:val="List Continue 4"/>
    <w:basedOn w:val="List4"/>
    <w:rsid w:val="00BE2CCA"/>
    <w:pPr>
      <w:ind w:firstLine="0"/>
    </w:pPr>
  </w:style>
  <w:style w:type="paragraph" w:styleId="ListContinue5">
    <w:name w:val="List Continue 5"/>
    <w:basedOn w:val="List5"/>
    <w:rsid w:val="00BE2CCA"/>
    <w:pPr>
      <w:ind w:firstLine="0"/>
    </w:pPr>
  </w:style>
  <w:style w:type="paragraph" w:styleId="ListNumber3">
    <w:name w:val="List Number 3"/>
    <w:basedOn w:val="List3"/>
    <w:rsid w:val="00BE2CCA"/>
    <w:pPr>
      <w:numPr>
        <w:numId w:val="5"/>
      </w:numPr>
    </w:pPr>
  </w:style>
  <w:style w:type="paragraph" w:styleId="ListNumber4">
    <w:name w:val="List Number 4"/>
    <w:basedOn w:val="List4"/>
    <w:rsid w:val="00BE2CCA"/>
    <w:pPr>
      <w:numPr>
        <w:numId w:val="6"/>
      </w:numPr>
    </w:pPr>
  </w:style>
  <w:style w:type="paragraph" w:styleId="ListNumber5">
    <w:name w:val="List Number 5"/>
    <w:basedOn w:val="List5"/>
    <w:rsid w:val="00BE2CCA"/>
    <w:pPr>
      <w:numPr>
        <w:numId w:val="7"/>
      </w:numPr>
    </w:pPr>
  </w:style>
  <w:style w:type="paragraph" w:styleId="BlockText">
    <w:name w:val="Block Text"/>
    <w:basedOn w:val="Normal"/>
    <w:rsid w:val="00BE2CCA"/>
    <w:pPr>
      <w:spacing w:after="120"/>
      <w:ind w:left="1440" w:right="1440"/>
    </w:pPr>
  </w:style>
  <w:style w:type="character" w:customStyle="1" w:styleId="Subscript">
    <w:name w:val="Subscript"/>
    <w:basedOn w:val="DefaultParagraphFont"/>
    <w:rsid w:val="00BE2CCA"/>
    <w:rPr>
      <w:sz w:val="16"/>
      <w:vertAlign w:val="subscript"/>
    </w:rPr>
  </w:style>
  <w:style w:type="character" w:customStyle="1" w:styleId="Superscript">
    <w:name w:val="Superscript"/>
    <w:basedOn w:val="DefaultParagraphFont"/>
    <w:rsid w:val="00BE2CCA"/>
    <w:rPr>
      <w:sz w:val="16"/>
      <w:vertAlign w:val="superscript"/>
    </w:rPr>
  </w:style>
  <w:style w:type="character" w:customStyle="1" w:styleId="Symbols">
    <w:name w:val="Symbols"/>
    <w:basedOn w:val="DefaultParagraphFont"/>
    <w:rsid w:val="00BE2CCA"/>
    <w:rPr>
      <w:rFonts w:ascii="Symbol" w:hAnsi="Symbol"/>
    </w:rPr>
  </w:style>
  <w:style w:type="character" w:customStyle="1" w:styleId="MenuOptions">
    <w:name w:val="Menu Options"/>
    <w:basedOn w:val="DefaultParagraphFont"/>
    <w:rsid w:val="00BE2CCA"/>
    <w:rPr>
      <w:rFonts w:ascii="Arial Narrow" w:hAnsi="Arial Narrow"/>
      <w:smallCaps/>
    </w:rPr>
  </w:style>
  <w:style w:type="character" w:customStyle="1" w:styleId="Buttons">
    <w:name w:val="Buttons"/>
    <w:basedOn w:val="DefaultParagraphFont"/>
    <w:rsid w:val="00BE2CCA"/>
    <w:rPr>
      <w:b/>
    </w:rPr>
  </w:style>
  <w:style w:type="character" w:customStyle="1" w:styleId="Underlined">
    <w:name w:val="Underlined"/>
    <w:basedOn w:val="DefaultParagraphFont"/>
    <w:rsid w:val="00BE2CCA"/>
    <w:rPr>
      <w:u w:val="single"/>
    </w:rPr>
  </w:style>
  <w:style w:type="paragraph" w:customStyle="1" w:styleId="TableBodyTextRight">
    <w:name w:val="Table Body Text Right"/>
    <w:basedOn w:val="TableBodyText"/>
    <w:rsid w:val="00BE2CCA"/>
    <w:pPr>
      <w:widowControl w:val="0"/>
      <w:autoSpaceDE w:val="0"/>
      <w:autoSpaceDN w:val="0"/>
      <w:adjustRightInd w:val="0"/>
      <w:jc w:val="right"/>
    </w:pPr>
    <w:rPr>
      <w:rFonts w:cs="Arial"/>
      <w:szCs w:val="18"/>
    </w:rPr>
  </w:style>
  <w:style w:type="paragraph" w:customStyle="1" w:styleId="CopyrightText">
    <w:name w:val="Copyright Text"/>
    <w:basedOn w:val="BodyText"/>
    <w:rsid w:val="00BE2CCA"/>
    <w:rPr>
      <w:sz w:val="18"/>
    </w:rPr>
  </w:style>
  <w:style w:type="paragraph" w:customStyle="1" w:styleId="BodySmallRight">
    <w:name w:val="Body Small Right"/>
    <w:basedOn w:val="BodyTextRight"/>
    <w:rsid w:val="00BE2CCA"/>
    <w:rPr>
      <w:sz w:val="18"/>
      <w:szCs w:val="18"/>
    </w:rPr>
  </w:style>
  <w:style w:type="paragraph" w:customStyle="1" w:styleId="MarginEdition">
    <w:name w:val="Margin Edition"/>
    <w:basedOn w:val="MarginNote"/>
    <w:rsid w:val="00BE2CCA"/>
    <w:pPr>
      <w:spacing w:before="0" w:after="0"/>
    </w:pPr>
    <w:rPr>
      <w:rFonts w:ascii="Times New Roman" w:hAnsi="Times New Roman"/>
      <w:color w:val="999999"/>
    </w:rPr>
  </w:style>
  <w:style w:type="paragraph" w:customStyle="1" w:styleId="Spacer">
    <w:name w:val="Spacer"/>
    <w:basedOn w:val="Normal"/>
    <w:rsid w:val="00BE2CCA"/>
    <w:rPr>
      <w:sz w:val="2"/>
      <w:szCs w:val="2"/>
    </w:rPr>
  </w:style>
  <w:style w:type="character" w:customStyle="1" w:styleId="Small">
    <w:name w:val="Small"/>
    <w:basedOn w:val="DefaultParagraphFont"/>
    <w:rsid w:val="00BE2CCA"/>
    <w:rPr>
      <w:sz w:val="16"/>
    </w:rPr>
  </w:style>
  <w:style w:type="paragraph" w:customStyle="1" w:styleId="WideTable">
    <w:name w:val="Wide Table"/>
    <w:basedOn w:val="Normal"/>
    <w:rsid w:val="00BE2CCA"/>
    <w:pPr>
      <w:ind w:left="-1418"/>
    </w:pPr>
    <w:rPr>
      <w:sz w:val="2"/>
      <w:szCs w:val="2"/>
    </w:rPr>
  </w:style>
  <w:style w:type="character" w:styleId="PageNumber">
    <w:name w:val="page number"/>
    <w:basedOn w:val="DefaultParagraphFont"/>
    <w:rsid w:val="00BE2CCA"/>
  </w:style>
  <w:style w:type="paragraph" w:styleId="Quote">
    <w:name w:val="Quote"/>
    <w:basedOn w:val="Heading1"/>
    <w:link w:val="QuoteChar"/>
    <w:qFormat/>
    <w:rsid w:val="00BE2CCA"/>
    <w:rPr>
      <w:b w:val="0"/>
      <w:sz w:val="72"/>
      <w:szCs w:val="72"/>
      <w:lang w:val="en-NZ"/>
    </w:rPr>
  </w:style>
  <w:style w:type="character" w:customStyle="1" w:styleId="QuoteChar">
    <w:name w:val="Quote Char"/>
    <w:basedOn w:val="DefaultParagraphFont"/>
    <w:link w:val="Quote"/>
    <w:rsid w:val="00BE2CC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E2CCA"/>
    <w:pPr>
      <w:pageBreakBefore/>
    </w:pPr>
  </w:style>
  <w:style w:type="paragraph" w:customStyle="1" w:styleId="Border">
    <w:name w:val="Border"/>
    <w:basedOn w:val="Normal"/>
    <w:qFormat/>
    <w:rsid w:val="00BE2CC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E2CCA"/>
    <w:rPr>
      <w:b/>
      <w:bCs/>
      <w:i/>
      <w:iCs/>
      <w:color w:val="auto"/>
    </w:rPr>
  </w:style>
  <w:style w:type="paragraph" w:styleId="IntenseQuote">
    <w:name w:val="Intense Quote"/>
    <w:basedOn w:val="Normal"/>
    <w:next w:val="Normal"/>
    <w:link w:val="IntenseQuoteChar"/>
    <w:uiPriority w:val="30"/>
    <w:qFormat/>
    <w:rsid w:val="00BE2CC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E2CC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E2CCA"/>
    <w:rPr>
      <w:smallCaps/>
      <w:color w:val="auto"/>
      <w:u w:val="single"/>
    </w:rPr>
  </w:style>
  <w:style w:type="character" w:styleId="IntenseReference">
    <w:name w:val="Intense Reference"/>
    <w:basedOn w:val="DefaultParagraphFont"/>
    <w:uiPriority w:val="32"/>
    <w:qFormat/>
    <w:rsid w:val="00BE2CCA"/>
    <w:rPr>
      <w:b/>
      <w:bCs/>
      <w:smallCaps/>
      <w:color w:val="auto"/>
      <w:spacing w:val="5"/>
      <w:u w:val="single"/>
    </w:rPr>
  </w:style>
  <w:style w:type="paragraph" w:customStyle="1" w:styleId="2ColumnHeading">
    <w:name w:val="2Column Heading"/>
    <w:basedOn w:val="BodyText"/>
    <w:qFormat/>
    <w:rsid w:val="00BE2CCA"/>
    <w:pPr>
      <w:spacing w:after="60"/>
      <w:ind w:left="-2268"/>
    </w:pPr>
    <w:rPr>
      <w:b/>
    </w:rPr>
  </w:style>
  <w:style w:type="paragraph" w:customStyle="1" w:styleId="Heading1TOC">
    <w:name w:val="Heading1 TOC"/>
    <w:basedOn w:val="Normal"/>
    <w:qFormat/>
    <w:rsid w:val="00BE2CCA"/>
    <w:pPr>
      <w:spacing w:before="240" w:after="120"/>
    </w:pPr>
    <w:rPr>
      <w:rFonts w:ascii="Times New Roman" w:hAnsi="Times New Roman"/>
      <w:b/>
      <w:sz w:val="32"/>
    </w:rPr>
  </w:style>
  <w:style w:type="paragraph" w:customStyle="1" w:styleId="Heading2TOC">
    <w:name w:val="Heading2 TOC"/>
    <w:basedOn w:val="Normal"/>
    <w:qFormat/>
    <w:rsid w:val="00BE2CCA"/>
    <w:pPr>
      <w:spacing w:before="240" w:after="60"/>
    </w:pPr>
    <w:rPr>
      <w:rFonts w:ascii="Times New Roman" w:hAnsi="Times New Roman"/>
      <w:b/>
      <w:sz w:val="28"/>
    </w:rPr>
  </w:style>
  <w:style w:type="character" w:customStyle="1" w:styleId="Underline">
    <w:name w:val="Underline"/>
    <w:basedOn w:val="DefaultParagraphFont"/>
    <w:qFormat/>
    <w:rsid w:val="00BE2CCA"/>
    <w:rPr>
      <w:u w:val="single"/>
    </w:rPr>
  </w:style>
  <w:style w:type="character" w:customStyle="1" w:styleId="BoldandItalics">
    <w:name w:val="Bold and Italics"/>
    <w:qFormat/>
    <w:rsid w:val="00BE2CCA"/>
    <w:rPr>
      <w:b/>
      <w:i/>
      <w:u w:val="none"/>
    </w:rPr>
  </w:style>
  <w:style w:type="paragraph" w:styleId="BalloonText">
    <w:name w:val="Balloon Text"/>
    <w:basedOn w:val="Normal"/>
    <w:link w:val="BalloonTextChar"/>
    <w:rsid w:val="00BE2CCA"/>
    <w:rPr>
      <w:rFonts w:ascii="Tahoma" w:hAnsi="Tahoma" w:cs="Tahoma"/>
      <w:sz w:val="16"/>
      <w:szCs w:val="16"/>
    </w:rPr>
  </w:style>
  <w:style w:type="character" w:customStyle="1" w:styleId="BalloonTextChar">
    <w:name w:val="Balloon Text Char"/>
    <w:basedOn w:val="DefaultParagraphFont"/>
    <w:link w:val="BalloonText"/>
    <w:rsid w:val="00BE2CC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E2CC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E2CC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E2CCA"/>
    <w:rPr>
      <w:b/>
      <w:color w:val="660033"/>
      <w:spacing w:val="0"/>
    </w:rPr>
  </w:style>
  <w:style w:type="paragraph" w:customStyle="1" w:styleId="Nameditemlist">
    <w:name w:val="Named item list"/>
    <w:basedOn w:val="BodyText"/>
    <w:qFormat/>
    <w:rsid w:val="00BE2CCA"/>
    <w:pPr>
      <w:tabs>
        <w:tab w:val="left" w:pos="2835"/>
      </w:tabs>
      <w:ind w:left="2835" w:hanging="2835"/>
    </w:pPr>
  </w:style>
  <w:style w:type="paragraph" w:customStyle="1" w:styleId="BodyTextnopadding">
    <w:name w:val="Body Text no padding"/>
    <w:basedOn w:val="BodyText"/>
    <w:qFormat/>
    <w:rsid w:val="00BE2CCA"/>
    <w:pPr>
      <w:spacing w:before="0" w:after="0"/>
    </w:pPr>
  </w:style>
  <w:style w:type="paragraph" w:customStyle="1" w:styleId="BodyTextBold">
    <w:name w:val="Body Text Bold"/>
    <w:basedOn w:val="BodyText"/>
    <w:qFormat/>
    <w:rsid w:val="00BE2CCA"/>
    <w:rPr>
      <w:b/>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1114</Words>
  <Characters>7404</Characters>
  <Application>Microsoft Office Word</Application>
  <DocSecurity>0</DocSecurity>
  <Lines>274</Lines>
  <Paragraphs>236</Paragraphs>
  <ScaleCrop>false</ScaleCrop>
  <Company>Author-it Software Corporation Ltd.</Company>
  <LinksUpToDate>false</LinksUpToDate>
  <CharactersWithSpaces>8282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CPC32612 Certificate III in Roof Plumbing</dc:title>
  <dc:subject>Approved</dc:subject>
  <dc:creator>Artibus Innovation</dc:creator>
  <cp:keywords>Release 3</cp:keywords>
  <dc:description>Review Date: 12 April 2008</dc:description>
  <cp:lastModifiedBy>HSD_TPCMSd.prod</cp:lastModifiedBy>
  <cp:revision>3</cp:revision>
  <dcterms:created xsi:type="dcterms:W3CDTF">2019-10-04T13:37:45Z</dcterms:created>
  <dcterms:modified xsi:type="dcterms:W3CDTF">2019-10-03T10:59:00Z</dcterms:modified>
</cp:coreProperties>
</file>