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2F5" w:rsidP="007E22F5">
      <w:pPr>
        <w:pStyle w:val="Title"/>
      </w:pPr>
      <w:r>
        <w:fldChar w:fldCharType="begin"/>
      </w:r>
      <w:r>
        <w:instrText xml:space="preserve"> TITLE   \* MERGEFORMAT </w:instrText>
      </w:r>
      <w:r>
        <w:fldChar w:fldCharType="separate"/>
      </w:r>
      <w:r>
        <w:t>CPC30313 Certificate</w:t>
      </w:r>
      <w:r>
        <w:t xml:space="preserve"> III in Concreting</w:t>
      </w:r>
      <w:r>
        <w:fldChar w:fldCharType="end"/>
      </w:r>
    </w:p>
    <w:p w:rsidR="007E22F5" w:rsidP="007E22F5">
      <w:pPr>
        <w:pStyle w:val="Version"/>
        <w:sectPr w:rsidSect="00FA37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799" w:rsidP="00FA3799">
      <w:pPr>
        <w:pStyle w:val="SuperHeading"/>
      </w:pPr>
      <w:r w:rsidRPr="00FA3799">
        <w:t>CPC30313 Certificate III in Concreting</w:t>
      </w:r>
    </w:p>
    <w:p w:rsidR="00000000" w:rsidRPr="00FA3799" w:rsidP="00FA3799">
      <w:pPr>
        <w:pStyle w:val="Heading1"/>
      </w:pPr>
      <w:bookmarkStart w:id="1" w:name="O_619621"/>
      <w:bookmarkEnd w:id="1"/>
      <w:r w:rsidRPr="00FA3799">
        <w:t>Modification History</w:t>
      </w:r>
    </w:p>
    <w:p w:rsidR="00000000" w:rsidRPr="00FA3799" w:rsidP="00FA3799">
      <w:pPr>
        <w:pStyle w:val="BodyText"/>
      </w:pPr>
      <w:r w:rsidRPr="00FA3799">
        <w:t>Revised qualification deemed not equivalent to CPC30311</w:t>
      </w:r>
    </w:p>
    <w:p w:rsidR="00000000" w:rsidRPr="00FA3799" w:rsidP="00FA3799">
      <w:pPr>
        <w:pStyle w:val="ListBullet"/>
      </w:pPr>
      <w:r w:rsidRPr="00FA3799">
        <w:t>qualification packaging amended:</w:t>
      </w:r>
    </w:p>
    <w:p w:rsidR="00000000" w:rsidRPr="00FA3799" w:rsidP="00FA3799">
      <w:pPr>
        <w:pStyle w:val="ListBullet2"/>
      </w:pPr>
      <w:r w:rsidRPr="00FA3799">
        <w:t>total number of units required increased from 18 to 20 units</w:t>
      </w:r>
    </w:p>
    <w:p w:rsidR="00000000" w:rsidRPr="00FA3799" w:rsidP="00FA3799">
      <w:pPr>
        <w:pStyle w:val="ListBullet2"/>
      </w:pPr>
      <w:r w:rsidRPr="00FA3799">
        <w:t>core units increased from 13 to 14</w:t>
      </w:r>
    </w:p>
    <w:p w:rsidR="00000000" w:rsidRPr="00FA3799" w:rsidP="00FA3799">
      <w:pPr>
        <w:pStyle w:val="ListBullet2"/>
      </w:pPr>
      <w:r w:rsidRPr="00FA3799">
        <w:t>elective units increased from 5 to 6</w:t>
      </w:r>
    </w:p>
    <w:p w:rsidR="00000000" w:rsidRPr="00FA3799" w:rsidP="00FA3799">
      <w:pPr>
        <w:pStyle w:val="ListBullet2"/>
      </w:pPr>
      <w:r w:rsidRPr="00FA3799">
        <w:t>core and el</w:t>
      </w:r>
      <w:r w:rsidRPr="00FA3799">
        <w:t>ective units revised, including replacement with non-equivalent versions and addition of new units</w:t>
      </w:r>
    </w:p>
    <w:p w:rsidR="00000000" w:rsidRPr="00FA3799" w:rsidP="00FA3799">
      <w:pPr>
        <w:pStyle w:val="ListBullet"/>
      </w:pPr>
      <w:r w:rsidRPr="00FA3799">
        <w:t>pathways information added</w:t>
      </w:r>
    </w:p>
    <w:p w:rsidR="00000000" w:rsidRPr="00FA3799" w:rsidP="00FA3799">
      <w:pPr>
        <w:pStyle w:val="AllowPageBreak"/>
      </w:pPr>
    </w:p>
    <w:p w:rsidR="00000000" w:rsidRPr="00FA3799" w:rsidP="00FA3799">
      <w:pPr>
        <w:pStyle w:val="Heading1"/>
      </w:pPr>
      <w:bookmarkStart w:id="2" w:name="O_619622"/>
      <w:bookmarkEnd w:id="2"/>
      <w:r w:rsidRPr="00FA3799">
        <w:t>Description</w:t>
      </w:r>
    </w:p>
    <w:p w:rsidR="00000000" w:rsidRPr="00FA3799" w:rsidP="00FA3799">
      <w:pPr>
        <w:pStyle w:val="BodyText"/>
      </w:pPr>
      <w:r w:rsidRPr="00FA3799">
        <w:t>This qualification is designed to meet the needs of concreters working in concreting operations on r</w:t>
      </w:r>
      <w:r w:rsidRPr="00FA3799">
        <w:t xml:space="preserve">esidential and commercial projects. </w:t>
      </w:r>
    </w:p>
    <w:p w:rsidR="00000000" w:rsidRPr="00FA3799" w:rsidP="00FA3799">
      <w:pPr>
        <w:pStyle w:val="BodyText"/>
      </w:pPr>
      <w:r w:rsidRPr="00FA3799">
        <w:t>Occupational titles could include:</w:t>
      </w:r>
    </w:p>
    <w:p w:rsidR="00000000" w:rsidRPr="00FA3799" w:rsidP="00FA3799">
      <w:pPr>
        <w:pStyle w:val="ListBullet"/>
      </w:pPr>
      <w:r w:rsidRPr="00FA3799">
        <w:t>Concreter</w:t>
      </w:r>
    </w:p>
    <w:p w:rsidR="00000000" w:rsidRPr="00FA3799" w:rsidP="00FA3799">
      <w:pPr>
        <w:pStyle w:val="ListBullet"/>
      </w:pPr>
      <w:r w:rsidRPr="00FA3799">
        <w:t>Concrete pump operator.</w:t>
      </w:r>
    </w:p>
    <w:p w:rsidR="00000000" w:rsidRPr="00FA3799" w:rsidP="00FA3799">
      <w:pPr>
        <w:pStyle w:val="BodyText"/>
      </w:pPr>
      <w:r w:rsidRPr="00FA3799">
        <w:t xml:space="preserve">The qualification has core unit of competency requirements that cover common skills for the construction industry, as well as a specialist field </w:t>
      </w:r>
      <w:r w:rsidRPr="00FA3799">
        <w:t>of work.</w:t>
      </w:r>
    </w:p>
    <w:p w:rsidR="00000000" w:rsidRPr="00FA3799" w:rsidP="00FA3799">
      <w:pPr>
        <w:pStyle w:val="BodyText"/>
      </w:pPr>
      <w:r w:rsidRPr="00FA3799">
        <w:t>The construction industry strongly affirms that training and assessment leading to recognition of skills must be undertaken in a real or very closely simulated workplace environment and this qualification requires all units of competency to be del</w:t>
      </w:r>
      <w:r w:rsidRPr="00FA3799">
        <w:t>ivered in this context.</w:t>
      </w:r>
    </w:p>
    <w:p w:rsidR="007E22F5" w:rsidP="00FA3799">
      <w:pPr>
        <w:pStyle w:val="BodyText"/>
      </w:pPr>
      <w:r w:rsidRPr="00FA3799">
        <w:t>Completion of the general induction training program specified by the National Code of Practice for Induction Training for Construction Work (ASCC 2007) is required before entering a construction work site. Achievement of unit CPCCO</w:t>
      </w:r>
      <w:r w:rsidRPr="00FA3799">
        <w:t xml:space="preserve">HS1001A covers this requirement. </w:t>
      </w:r>
    </w:p>
    <w:p w:rsidR="007E22F5" w:rsidP="00FA3799">
      <w:pPr>
        <w:pStyle w:val="BodyText"/>
      </w:pPr>
    </w:p>
    <w:p w:rsidR="00000000" w:rsidRPr="00FA3799" w:rsidP="00FA3799">
      <w:pPr>
        <w:pStyle w:val="Heading1"/>
      </w:pPr>
      <w:bookmarkStart w:id="3" w:name="O_619623"/>
      <w:bookmarkEnd w:id="3"/>
      <w:r w:rsidRPr="00FA3799">
        <w:t>Pathways Information</w:t>
      </w:r>
    </w:p>
    <w:p w:rsidR="00000000" w:rsidRPr="00FA3799" w:rsidP="00FA3799">
      <w:pPr>
        <w:pStyle w:val="BodyText"/>
      </w:pPr>
      <w:r w:rsidRPr="00FA3799">
        <w:t>This qualification is suitable for an Australian Apprenticeship pathway.</w:t>
      </w:r>
    </w:p>
    <w:p w:rsidR="007E22F5" w:rsidP="00FA3799">
      <w:pPr>
        <w:pStyle w:val="BodyText"/>
      </w:pPr>
      <w:r w:rsidRPr="00FA3799">
        <w:t xml:space="preserve">Refer to CPSISC website for further career and pathway information: </w:t>
      </w:r>
      <w:r w:rsidRPr="00FA3799">
        <w:rPr>
          <w:rStyle w:val="HotSpot"/>
        </w:rPr>
        <w:t>http://www.cpsisc.com.au/career</w:t>
      </w:r>
      <w:bookmarkStart w:id="4" w:name="H_515241"/>
      <w:bookmarkEnd w:id="4"/>
    </w:p>
    <w:p w:rsidR="007E22F5" w:rsidP="00FA3799">
      <w:pPr>
        <w:pStyle w:val="BodyText"/>
      </w:pPr>
    </w:p>
    <w:p w:rsidR="00000000" w:rsidRPr="00FA3799" w:rsidP="00FA3799">
      <w:pPr>
        <w:pStyle w:val="Heading1"/>
      </w:pPr>
      <w:bookmarkStart w:id="5" w:name="O_619624"/>
      <w:bookmarkEnd w:id="5"/>
      <w:r w:rsidRPr="00FA3799">
        <w:t>Licensing/Regulatory Information</w:t>
      </w:r>
    </w:p>
    <w:p w:rsidR="007E22F5" w:rsidP="00FA3799">
      <w:pPr>
        <w:pStyle w:val="BodyText"/>
      </w:pPr>
      <w:r w:rsidRPr="00FA3799">
        <w:t>This is a licensed occupation. Check with relevant state and territory licensing and regulatory authorities. State and territory jurisdictions may have different regulatory requirements</w:t>
      </w:r>
    </w:p>
    <w:p w:rsidR="007E22F5" w:rsidP="00FA3799">
      <w:pPr>
        <w:pStyle w:val="BodyText"/>
      </w:pPr>
    </w:p>
    <w:p w:rsidR="00000000" w:rsidRPr="00FA3799" w:rsidP="00FA3799">
      <w:pPr>
        <w:pStyle w:val="Heading1"/>
      </w:pPr>
      <w:bookmarkStart w:id="6" w:name="O_619625"/>
      <w:bookmarkEnd w:id="6"/>
      <w:r w:rsidRPr="00FA3799">
        <w:t>Entry Requirements</w:t>
      </w:r>
    </w:p>
    <w:p w:rsidR="007E22F5" w:rsidP="00FA3799">
      <w:pPr>
        <w:pStyle w:val="BodyText"/>
      </w:pPr>
      <w:r w:rsidRPr="00FA3799">
        <w:t>There are no entry requirements</w:t>
      </w:r>
    </w:p>
    <w:p w:rsidR="007E22F5" w:rsidP="00FA3799">
      <w:pPr>
        <w:pStyle w:val="BodyText"/>
      </w:pPr>
    </w:p>
    <w:p w:rsidR="00000000" w:rsidRPr="00FA3799" w:rsidP="00FA3799">
      <w:pPr>
        <w:pStyle w:val="Heading1"/>
      </w:pPr>
      <w:bookmarkStart w:id="7" w:name="O_619626"/>
      <w:bookmarkEnd w:id="7"/>
      <w:r w:rsidRPr="00FA3799">
        <w:t>Employability Skills Summary</w:t>
      </w:r>
    </w:p>
    <w:tbl>
      <w:tblPr>
        <w:tblW w:w="0" w:type="auto"/>
        <w:tblLayout w:type="fixed"/>
        <w:tblCellMar>
          <w:left w:w="62" w:type="dxa"/>
          <w:right w:w="62" w:type="dxa"/>
        </w:tblCellMar>
        <w:tblLook w:val="0000"/>
      </w:tblPr>
      <w:tblGrid>
        <w:gridCol w:w="1970"/>
        <w:gridCol w:w="7208"/>
      </w:tblGrid>
      <w:tr w:rsidTr="00FA3799">
        <w:tblPrEx>
          <w:tblW w:w="0" w:type="auto"/>
          <w:tblLayout w:type="fixed"/>
          <w:tblCellMar>
            <w:left w:w="62" w:type="dxa"/>
            <w:right w:w="62" w:type="dxa"/>
          </w:tblCellMar>
          <w:tblLook w:val="0000"/>
        </w:tblPrEx>
        <w:trPr>
          <w:tblHeader/>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99" w:rsidP="00FA3799">
            <w:pPr>
              <w:pStyle w:val="BodyText"/>
            </w:pPr>
            <w:r w:rsidRPr="00FA3799">
              <w:rPr>
                <w:rStyle w:val="SpecialBold"/>
              </w:rPr>
              <w:t>Employability skill</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rPr>
                <w:rStyle w:val="SpecialBold"/>
              </w:rPr>
              <w:t>Industry/enterprise requirements for this qualification</w:t>
            </w:r>
          </w:p>
        </w:tc>
      </w:tr>
      <w:tr w:rsidTr="00FA3799">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799">
            <w:pPr>
              <w:pStyle w:val="BodyText"/>
              <w:rPr>
                <w:lang w:val="en-NZ"/>
              </w:rPr>
            </w:pPr>
            <w:r w:rsidRPr="00FA3799">
              <w:rPr>
                <w:rStyle w:val="SpecialBold"/>
              </w:rPr>
              <w:t>Communication</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99" w:rsidP="00FA3799">
            <w:pPr>
              <w:pStyle w:val="ListBullet"/>
            </w:pPr>
            <w:r w:rsidRPr="00FA3799">
              <w:t xml:space="preserve">Communicates with clients, colleagues and </w:t>
            </w:r>
            <w:r w:rsidRPr="00FA3799">
              <w:t>others using effective and appropriate communication techniques, including:</w:t>
            </w:r>
          </w:p>
          <w:p w:rsidR="00000000" w:rsidRPr="00FA3799" w:rsidP="00FA3799">
            <w:pPr>
              <w:pStyle w:val="ListBullet2"/>
            </w:pPr>
            <w:r w:rsidRPr="00FA3799">
              <w:t>Clear and direct communication</w:t>
            </w:r>
          </w:p>
          <w:p w:rsidR="00000000" w:rsidRPr="00FA3799" w:rsidP="00FA3799">
            <w:pPr>
              <w:pStyle w:val="ListBullet2"/>
            </w:pPr>
            <w:r w:rsidRPr="00FA3799">
              <w:t>Active listening</w:t>
            </w:r>
          </w:p>
          <w:p w:rsidR="00000000" w:rsidRPr="00FA3799" w:rsidP="00FA3799">
            <w:pPr>
              <w:pStyle w:val="ListBullet2"/>
            </w:pPr>
            <w:r w:rsidRPr="00FA3799">
              <w:t>Verbal and non-verbal language</w:t>
            </w:r>
          </w:p>
          <w:p w:rsidR="00000000" w:rsidRPr="00FA3799" w:rsidP="00FA3799">
            <w:pPr>
              <w:pStyle w:val="ListBullet2"/>
            </w:pPr>
            <w:r w:rsidRPr="00FA3799">
              <w:t>Questioning to identify and confirm requirements</w:t>
            </w:r>
          </w:p>
          <w:p w:rsidR="00000000" w:rsidRPr="00FA3799" w:rsidP="00FA3799">
            <w:pPr>
              <w:pStyle w:val="ListBullet2"/>
            </w:pPr>
            <w:r w:rsidRPr="00FA3799">
              <w:t>Language and concepts appropriate to cultural differences</w:t>
            </w:r>
          </w:p>
          <w:p w:rsidR="00000000" w:rsidRPr="00FA3799" w:rsidP="00FA3799">
            <w:pPr>
              <w:pStyle w:val="ListBullet"/>
            </w:pPr>
            <w:r w:rsidRPr="00FA3799">
              <w:t>Follows instructions from supervisor and other relevant persons</w:t>
            </w:r>
          </w:p>
          <w:p w:rsidR="00000000" w:rsidRPr="00FA3799" w:rsidP="00FA3799">
            <w:pPr>
              <w:pStyle w:val="ListBullet"/>
            </w:pPr>
            <w:r w:rsidRPr="00FA3799">
              <w:t>Understands, interprets and applies information as required from:</w:t>
            </w:r>
          </w:p>
          <w:p w:rsidR="00000000" w:rsidRPr="00FA3799" w:rsidP="00FA3799">
            <w:pPr>
              <w:pStyle w:val="ListBullet2"/>
            </w:pPr>
            <w:r w:rsidRPr="00FA3799">
              <w:t>Regulatory, legislative, licensing and organisational requirements</w:t>
            </w:r>
          </w:p>
          <w:p w:rsidR="00000000" w:rsidRPr="00FA3799" w:rsidP="00FA3799">
            <w:pPr>
              <w:pStyle w:val="ListBullet2"/>
            </w:pPr>
            <w:r w:rsidRPr="00FA3799">
              <w:t>Environmental and WHS requirements, including safety data sheets (SDS)</w:t>
            </w:r>
          </w:p>
          <w:p w:rsidR="00000000" w:rsidRPr="00FA3799" w:rsidP="00FA3799">
            <w:pPr>
              <w:pStyle w:val="ListBullet2"/>
            </w:pPr>
            <w:r w:rsidRPr="00FA3799">
              <w:t>Codes and standards</w:t>
            </w:r>
          </w:p>
          <w:p w:rsidR="00000000" w:rsidRPr="00FA3799" w:rsidP="00FA3799">
            <w:pPr>
              <w:pStyle w:val="ListBullet2"/>
            </w:pPr>
            <w:r w:rsidRPr="00FA3799">
              <w:t>Plans, drawings and specifications</w:t>
            </w:r>
          </w:p>
          <w:p w:rsidR="00000000" w:rsidRPr="00FA3799" w:rsidP="00FA3799">
            <w:pPr>
              <w:pStyle w:val="ListBullet2"/>
            </w:pPr>
            <w:r w:rsidRPr="00FA3799">
              <w:t>Delivery advice</w:t>
            </w:r>
          </w:p>
          <w:p w:rsidR="00000000" w:rsidRPr="00FA3799" w:rsidP="00FA3799">
            <w:pPr>
              <w:pStyle w:val="ListBullet2"/>
            </w:pPr>
            <w:r w:rsidRPr="00FA3799">
              <w:t>Safety signs and symbols</w:t>
            </w:r>
          </w:p>
          <w:p w:rsidR="00000000" w:rsidRPr="00FA3799" w:rsidP="00FA3799">
            <w:pPr>
              <w:pStyle w:val="ListBullet2"/>
            </w:pPr>
            <w:r w:rsidRPr="00FA3799">
              <w:t>Organisational policies and procedures</w:t>
            </w:r>
          </w:p>
          <w:p w:rsidR="00000000" w:rsidRPr="00FA3799" w:rsidP="00FA3799">
            <w:pPr>
              <w:pStyle w:val="ListBullet"/>
            </w:pPr>
            <w:r w:rsidRPr="00FA3799">
              <w:t>Understands relevant definitions, terminology, symbols, abbreviations and language</w:t>
            </w:r>
          </w:p>
          <w:p w:rsidR="00000000" w:rsidRPr="00FA3799" w:rsidP="00FA3799">
            <w:pPr>
              <w:pStyle w:val="ListBullet"/>
            </w:pPr>
            <w:r w:rsidRPr="00FA3799">
              <w:t>Records relevant information using standard workplace documentation</w:t>
            </w:r>
          </w:p>
          <w:p w:rsidR="00000000" w:rsidRPr="00FA3799" w:rsidP="00FA3799">
            <w:pPr>
              <w:pStyle w:val="ListBullet"/>
            </w:pPr>
            <w:r w:rsidRPr="00FA3799">
              <w:t>Applies measurements and calculations using appropriate equipment, formulas and records as required</w:t>
            </w:r>
          </w:p>
          <w:p w:rsidR="00000000" w:rsidP="00FA3799">
            <w:pPr>
              <w:pStyle w:val="ListBullet"/>
              <w:rPr>
                <w:lang w:val="en-NZ"/>
              </w:rPr>
            </w:pPr>
            <w:r w:rsidRPr="00FA3799">
              <w:t>Repor</w:t>
            </w:r>
            <w:r w:rsidRPr="00FA3799">
              <w:t>ts and records hazards and risks</w:t>
            </w:r>
          </w:p>
        </w:tc>
      </w:tr>
      <w:tr w:rsidTr="00FA3799">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799">
            <w:pPr>
              <w:pStyle w:val="BodyText"/>
              <w:rPr>
                <w:lang w:val="en-NZ"/>
              </w:rPr>
            </w:pPr>
            <w:r w:rsidRPr="00FA3799">
              <w:rPr>
                <w:rStyle w:val="SpecialBold"/>
              </w:rPr>
              <w:t>Teamwork</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99" w:rsidP="00FA3799">
            <w:pPr>
              <w:pStyle w:val="ListBullet"/>
            </w:pPr>
            <w:r w:rsidRPr="00FA3799">
              <w:t>Works as part of a team</w:t>
            </w:r>
          </w:p>
          <w:p w:rsidR="00000000" w:rsidRPr="00FA3799" w:rsidP="00FA3799">
            <w:pPr>
              <w:pStyle w:val="ListBullet"/>
            </w:pPr>
            <w:r w:rsidRPr="00FA3799">
              <w:t>Provides assistance and encouragement to other team members</w:t>
            </w:r>
          </w:p>
          <w:p w:rsidR="00000000" w:rsidRPr="00FA3799" w:rsidP="00FA3799">
            <w:pPr>
              <w:pStyle w:val="ListBullet"/>
            </w:pPr>
            <w:r w:rsidRPr="00FA3799">
              <w:t>Initiates and encourages improvements in team performance</w:t>
            </w:r>
          </w:p>
          <w:p w:rsidR="00000000" w:rsidRPr="00FA3799" w:rsidP="00FA3799">
            <w:pPr>
              <w:pStyle w:val="ListBullet"/>
            </w:pPr>
            <w:r w:rsidRPr="00FA3799">
              <w:t>Identifies and uses the strengths of other team members</w:t>
            </w:r>
          </w:p>
          <w:p w:rsidR="00000000" w:rsidRPr="00FA3799" w:rsidP="00FA3799">
            <w:pPr>
              <w:pStyle w:val="ListBullet"/>
            </w:pPr>
            <w:r w:rsidRPr="00FA3799">
              <w:t>Relates to people from diverse social, cultural and ethnic backgrounds and with varying physical and mental abilities</w:t>
            </w:r>
          </w:p>
          <w:p w:rsidR="00000000" w:rsidRPr="00FA3799" w:rsidP="00FA3799">
            <w:pPr>
              <w:pStyle w:val="ListBullet"/>
            </w:pPr>
            <w:r w:rsidRPr="00FA3799">
              <w:t>Coordinates and actions tasks</w:t>
            </w:r>
          </w:p>
          <w:p w:rsidR="00000000" w:rsidP="00FA3799">
            <w:pPr>
              <w:pStyle w:val="ListBullet"/>
              <w:rPr>
                <w:lang w:val="en-NZ"/>
              </w:rPr>
            </w:pPr>
            <w:r w:rsidRPr="00FA3799">
              <w:t>Participates in on-site meetings</w:t>
            </w:r>
          </w:p>
        </w:tc>
      </w:tr>
      <w:tr w:rsidTr="00FA3799">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799">
            <w:pPr>
              <w:pStyle w:val="BodyText"/>
              <w:rPr>
                <w:lang w:val="en-NZ"/>
              </w:rPr>
            </w:pPr>
            <w:r w:rsidRPr="00FA3799">
              <w:rPr>
                <w:rStyle w:val="SpecialBold"/>
              </w:rPr>
              <w:t>Problem solving</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99" w:rsidP="00FA3799">
            <w:pPr>
              <w:pStyle w:val="ListBullet"/>
            </w:pPr>
            <w:r w:rsidRPr="00FA3799">
              <w:t>Examines tools and equipment prior to use for damage, mis</w:t>
            </w:r>
            <w:r w:rsidRPr="00FA3799">
              <w:t>sing components or other defects</w:t>
            </w:r>
          </w:p>
          <w:p w:rsidR="00000000" w:rsidRPr="00FA3799" w:rsidP="00FA3799">
            <w:pPr>
              <w:pStyle w:val="ListBullet"/>
            </w:pPr>
            <w:r w:rsidRPr="00FA3799">
              <w:t>Identifies typical faults and problems and takes remedial action and/or reports to supervisor</w:t>
            </w:r>
          </w:p>
          <w:p w:rsidR="00000000" w:rsidRPr="00FA3799" w:rsidP="00FA3799">
            <w:pPr>
              <w:pStyle w:val="ListBullet"/>
            </w:pPr>
            <w:r w:rsidRPr="00FA3799">
              <w:t>Rectifies simple faults with tools and equipment</w:t>
            </w:r>
          </w:p>
          <w:p w:rsidR="00000000" w:rsidP="00FA3799">
            <w:pPr>
              <w:pStyle w:val="ListBullet"/>
              <w:rPr>
                <w:lang w:val="en-NZ"/>
              </w:rPr>
            </w:pPr>
            <w:r w:rsidRPr="00FA3799">
              <w:t>Carries out tests, such as slump testing of concrete and high performance concre</w:t>
            </w:r>
            <w:r w:rsidRPr="00FA3799">
              <w:t>te testing</w:t>
            </w:r>
          </w:p>
        </w:tc>
      </w:tr>
      <w:tr w:rsidTr="00FA3799">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799">
            <w:pPr>
              <w:pStyle w:val="BodyText"/>
              <w:rPr>
                <w:lang w:val="en-NZ"/>
              </w:rPr>
            </w:pPr>
            <w:r w:rsidRPr="00FA3799">
              <w:rPr>
                <w:rStyle w:val="SpecialBold"/>
              </w:rPr>
              <w:t>Initiative and enterprise</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99" w:rsidP="00FA3799">
            <w:pPr>
              <w:pStyle w:val="ListBullet"/>
            </w:pPr>
            <w:r w:rsidRPr="00FA3799">
              <w:t>Identifies opportunities to improve resource efficiency and makes suggestions as appropriate</w:t>
            </w:r>
          </w:p>
          <w:p w:rsidR="00000000" w:rsidRPr="00FA3799" w:rsidP="00FA3799">
            <w:pPr>
              <w:pStyle w:val="ListBullet"/>
            </w:pPr>
            <w:r w:rsidRPr="00FA3799">
              <w:t>Responds to change and workplace challenges</w:t>
            </w:r>
          </w:p>
          <w:p w:rsidR="00000000" w:rsidRPr="00FA3799" w:rsidP="00FA3799">
            <w:pPr>
              <w:pStyle w:val="ListBullet"/>
            </w:pPr>
            <w:r w:rsidRPr="00FA3799">
              <w:t>Puts ideas into action</w:t>
            </w:r>
          </w:p>
          <w:p w:rsidR="00000000" w:rsidP="00FA3799">
            <w:pPr>
              <w:pStyle w:val="ListBullet"/>
              <w:rPr>
                <w:lang w:val="en-NZ"/>
              </w:rPr>
            </w:pPr>
            <w:r w:rsidRPr="00FA3799">
              <w:t>Maximises use of resources by recycling, re-using or using appropriate disposal methods</w:t>
            </w:r>
          </w:p>
        </w:tc>
      </w:tr>
      <w:tr w:rsidTr="00FA3799">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799">
            <w:pPr>
              <w:pStyle w:val="BodyText"/>
              <w:rPr>
                <w:lang w:val="en-NZ"/>
              </w:rPr>
            </w:pPr>
            <w:r w:rsidRPr="00FA3799">
              <w:rPr>
                <w:rStyle w:val="SpecialBold"/>
              </w:rPr>
              <w:t>Planning and organising</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99" w:rsidP="00FA3799">
            <w:pPr>
              <w:pStyle w:val="ListBullet"/>
            </w:pPr>
            <w:r w:rsidRPr="00FA3799">
              <w:t>Identifies hazards and implements appropriate hazard control measures</w:t>
            </w:r>
          </w:p>
          <w:p w:rsidR="00000000" w:rsidRPr="00FA3799" w:rsidP="00FA3799">
            <w:pPr>
              <w:pStyle w:val="ListBullet"/>
            </w:pPr>
            <w:r w:rsidRPr="00FA3799">
              <w:t>Identifies and manages risks</w:t>
            </w:r>
          </w:p>
          <w:p w:rsidR="00000000" w:rsidRPr="00FA3799" w:rsidP="00FA3799">
            <w:pPr>
              <w:pStyle w:val="ListBullet"/>
            </w:pPr>
            <w:r w:rsidRPr="00FA3799">
              <w:t>Selects and uses appropriate materials, too</w:t>
            </w:r>
            <w:r w:rsidRPr="00FA3799">
              <w:t>ls and equipment</w:t>
            </w:r>
          </w:p>
          <w:p w:rsidR="00000000" w:rsidRPr="00FA3799" w:rsidP="00FA3799">
            <w:pPr>
              <w:pStyle w:val="ListBullet"/>
            </w:pPr>
            <w:r w:rsidRPr="00FA3799">
              <w:t>Determines material quantity requirements</w:t>
            </w:r>
          </w:p>
          <w:p w:rsidR="00000000" w:rsidRPr="00FA3799" w:rsidP="00FA3799">
            <w:pPr>
              <w:pStyle w:val="ListBullet"/>
            </w:pPr>
            <w:r w:rsidRPr="00FA3799">
              <w:t>Prioritises and sequences tasks</w:t>
            </w:r>
          </w:p>
          <w:p w:rsidR="00000000" w:rsidP="00FA3799">
            <w:pPr>
              <w:pStyle w:val="ListBullet"/>
              <w:rPr>
                <w:lang w:val="en-NZ"/>
              </w:rPr>
            </w:pPr>
            <w:r w:rsidRPr="00FA3799">
              <w:t>Applies time management skills to ensure work is completed to time requirements</w:t>
            </w:r>
          </w:p>
        </w:tc>
      </w:tr>
      <w:tr w:rsidTr="00FA3799">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799">
            <w:pPr>
              <w:pStyle w:val="BodyText"/>
              <w:rPr>
                <w:lang w:val="en-NZ"/>
              </w:rPr>
            </w:pPr>
            <w:r w:rsidRPr="00FA3799">
              <w:rPr>
                <w:rStyle w:val="SpecialBold"/>
              </w:rPr>
              <w:t>Self-management</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99" w:rsidP="00FA3799">
            <w:pPr>
              <w:pStyle w:val="ListBullet"/>
            </w:pPr>
            <w:r w:rsidRPr="00FA3799">
              <w:t>Evaluates own actions and makes judgements about performance and ne</w:t>
            </w:r>
            <w:r w:rsidRPr="00FA3799">
              <w:t>cessary improvements</w:t>
            </w:r>
          </w:p>
          <w:p w:rsidR="00000000" w:rsidRPr="00FA3799" w:rsidP="00FA3799">
            <w:pPr>
              <w:pStyle w:val="ListBullet"/>
            </w:pPr>
            <w:r w:rsidRPr="00FA3799">
              <w:t>Contributes to workplace responsibilities, such as current work site environmental/sustainability frameworks or management systems</w:t>
            </w:r>
          </w:p>
          <w:p w:rsidR="00000000" w:rsidRPr="00FA3799" w:rsidP="00FA3799">
            <w:pPr>
              <w:pStyle w:val="ListBullet"/>
            </w:pPr>
            <w:r w:rsidRPr="00FA3799">
              <w:t>Manages own performance to meet workplace standards</w:t>
            </w:r>
          </w:p>
          <w:p w:rsidR="00000000" w:rsidRPr="00FA3799" w:rsidP="00FA3799">
            <w:pPr>
              <w:pStyle w:val="ListBullet"/>
            </w:pPr>
            <w:r w:rsidRPr="00FA3799">
              <w:t>Seeks support to improve work performance</w:t>
            </w:r>
          </w:p>
          <w:p w:rsidR="00000000" w:rsidP="00FA3799">
            <w:pPr>
              <w:pStyle w:val="ListBullet"/>
              <w:rPr>
                <w:lang w:val="en-NZ"/>
              </w:rPr>
            </w:pPr>
            <w:r w:rsidRPr="00FA3799">
              <w:t>Cleans up work area, including tools and equipment</w:t>
            </w:r>
          </w:p>
        </w:tc>
      </w:tr>
      <w:tr w:rsidTr="00FA3799">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799">
            <w:pPr>
              <w:pStyle w:val="BodyText"/>
              <w:rPr>
                <w:lang w:val="en-NZ"/>
              </w:rPr>
            </w:pPr>
            <w:r w:rsidRPr="00FA3799">
              <w:rPr>
                <w:rStyle w:val="SpecialBold"/>
              </w:rPr>
              <w:t>Learning</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99" w:rsidP="00FA3799">
            <w:pPr>
              <w:pStyle w:val="ListBullet"/>
            </w:pPr>
            <w:r w:rsidRPr="00FA3799">
              <w:t>Identifies own learning needs and seeks skill development as required</w:t>
            </w:r>
          </w:p>
          <w:p w:rsidR="00000000" w:rsidP="00FA3799">
            <w:pPr>
              <w:pStyle w:val="ListBullet"/>
              <w:rPr>
                <w:lang w:val="en-NZ"/>
              </w:rPr>
            </w:pPr>
            <w:r w:rsidRPr="00FA3799">
              <w:t>Is open to learning new ideas and techniques</w:t>
            </w:r>
          </w:p>
        </w:tc>
      </w:tr>
      <w:tr w:rsidTr="00FA3799">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3799">
            <w:pPr>
              <w:pStyle w:val="BodyText"/>
              <w:rPr>
                <w:lang w:val="en-NZ"/>
              </w:rPr>
            </w:pPr>
            <w:r w:rsidRPr="00FA3799">
              <w:rPr>
                <w:rStyle w:val="SpecialBold"/>
              </w:rPr>
              <w:t>Technology</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99" w:rsidP="00FA3799">
            <w:pPr>
              <w:pStyle w:val="ListBullet"/>
            </w:pPr>
            <w:r w:rsidRPr="00FA3799">
              <w:t>Uses calculators</w:t>
            </w:r>
          </w:p>
          <w:p w:rsidR="00000000" w:rsidRPr="00FA3799" w:rsidP="00FA3799">
            <w:pPr>
              <w:pStyle w:val="ListBullet"/>
            </w:pPr>
            <w:r w:rsidRPr="00FA3799">
              <w:t xml:space="preserve">Uses and operates a range of tools and equipment </w:t>
            </w:r>
            <w:r w:rsidRPr="00FA3799">
              <w:t>correctly and safely</w:t>
            </w:r>
          </w:p>
        </w:tc>
      </w:tr>
    </w:tbl>
    <w:p w:rsidR="007E22F5" w:rsidP="00FA3799">
      <w:pPr>
        <w:pStyle w:val="BodyText"/>
      </w:pPr>
    </w:p>
    <w:p w:rsidR="007E22F5" w:rsidP="00FA3799">
      <w:pPr>
        <w:pStyle w:val="BodyText"/>
      </w:pPr>
    </w:p>
    <w:p w:rsidR="00000000" w:rsidRPr="00FA3799" w:rsidP="00FA3799">
      <w:pPr>
        <w:pStyle w:val="Heading1"/>
      </w:pPr>
      <w:bookmarkStart w:id="8" w:name="O_619627"/>
      <w:bookmarkEnd w:id="8"/>
      <w:r w:rsidRPr="00FA3799">
        <w:t>Packaging Rules</w:t>
      </w:r>
    </w:p>
    <w:tbl>
      <w:tblPr>
        <w:tblW w:w="0" w:type="auto"/>
        <w:tblLayout w:type="fixed"/>
        <w:tblCellMar>
          <w:left w:w="62" w:type="dxa"/>
          <w:right w:w="62" w:type="dxa"/>
        </w:tblCellMar>
        <w:tblLook w:val="0000"/>
      </w:tblPr>
      <w:tblGrid>
        <w:gridCol w:w="2253"/>
        <w:gridCol w:w="6925"/>
      </w:tblGrid>
      <w:tr w:rsidTr="007E22F5">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RPr="00FA3799" w:rsidP="00FA3799">
            <w:pPr>
              <w:pStyle w:val="BodyText"/>
            </w:pPr>
            <w:r w:rsidRPr="00FA3799">
              <w:t>To achieve this qualification, the candidate must demonstrate competency in:</w:t>
            </w:r>
          </w:p>
          <w:p w:rsidR="00000000" w:rsidRPr="00FA3799" w:rsidP="00FA3799">
            <w:pPr>
              <w:pStyle w:val="ListBullet"/>
            </w:pPr>
            <w:r w:rsidRPr="00FA3799">
              <w:t>20 units of competency:</w:t>
            </w:r>
          </w:p>
          <w:p w:rsidR="00000000" w:rsidRPr="00FA3799" w:rsidP="00FA3799">
            <w:pPr>
              <w:pStyle w:val="ListBullet2"/>
            </w:pPr>
            <w:r w:rsidRPr="00FA3799">
              <w:t>14 core units</w:t>
            </w:r>
          </w:p>
          <w:p w:rsidR="00000000" w:rsidRPr="00FA3799" w:rsidP="00FA3799">
            <w:pPr>
              <w:pStyle w:val="ListBullet2"/>
            </w:pPr>
            <w:r w:rsidRPr="00FA3799">
              <w:t xml:space="preserve">6 elective units. </w:t>
            </w:r>
          </w:p>
          <w:p w:rsidR="00000000" w:rsidRPr="00FA3799" w:rsidP="00FA3799">
            <w:pPr>
              <w:pStyle w:val="BodyText"/>
            </w:pPr>
            <w:r w:rsidRPr="00FA3799">
              <w:t>The elective units must ensure the integrity of the AQF alignment and contribute to a valid, industry-supported vocational outcome and are to be chosen as follows:</w:t>
            </w:r>
          </w:p>
          <w:p w:rsidR="00000000" w:rsidRPr="00FA3799" w:rsidP="00FA3799">
            <w:pPr>
              <w:pStyle w:val="ListBullet"/>
            </w:pPr>
            <w:r w:rsidRPr="00FA3799">
              <w:t>a minimum of 3 elective units are to be specialist concreting units (coded ‘CO’) from the e</w:t>
            </w:r>
            <w:r w:rsidRPr="00FA3799">
              <w:t>lective units listed below</w:t>
            </w:r>
          </w:p>
          <w:p w:rsidR="00000000" w:rsidRPr="00FA3799" w:rsidP="00FA3799">
            <w:pPr>
              <w:pStyle w:val="ListBullet"/>
            </w:pPr>
            <w:r w:rsidRPr="00FA3799">
              <w:t>the remaining elective units may be chosen from the elective units listed below or any Certificate III or Certificate IV qualifications in CPC08 or another current Training Package or accredited course.</w:t>
            </w:r>
          </w:p>
          <w:p w:rsidR="00000000" w:rsidRPr="00FA3799" w:rsidP="00FA3799">
            <w:pPr>
              <w:pStyle w:val="BodyText"/>
            </w:pPr>
            <w:r w:rsidRPr="00FA3799">
              <w:t>Some units in this qualification may have prerequisite requirements, which must be met when packaging the qualification. Users are referred to the list of CPC08 units with prerequisite unit requirements available in this Training Package for this purpose.</w:t>
            </w:r>
          </w:p>
          <w:p w:rsidR="00000000" w:rsidP="00FA3799">
            <w:pPr>
              <w:pStyle w:val="BodyText"/>
              <w:rPr>
                <w:lang w:val="en-NZ"/>
              </w:rPr>
            </w:pPr>
          </w:p>
        </w:tc>
      </w:tr>
      <w:tr w:rsidTr="007E22F5">
        <w:tblPrEx>
          <w:tblW w:w="0" w:type="auto"/>
          <w:tblLayout w:type="fixed"/>
          <w:tblCellMar>
            <w:left w:w="62" w:type="dxa"/>
            <w:right w:w="62" w:type="dxa"/>
          </w:tblCellMar>
          <w:tblLook w:val="0000"/>
        </w:tblPrEx>
        <w:tc>
          <w:tcPr>
            <w:tcW w:w="9178" w:type="dxa"/>
            <w:gridSpan w:val="2"/>
            <w:tcBorders>
              <w:top w:val="nil"/>
              <w:left w:val="nil"/>
              <w:bottom w:val="single" w:sz="4" w:space="0" w:color="auto"/>
              <w:right w:val="nil"/>
            </w:tcBorders>
            <w:tcMar>
              <w:top w:w="0" w:type="dxa"/>
              <w:left w:w="62" w:type="dxa"/>
              <w:bottom w:w="0" w:type="dxa"/>
              <w:right w:w="62" w:type="dxa"/>
            </w:tcMar>
          </w:tcPr>
          <w:p w:rsidR="00000000" w:rsidP="00FA3799">
            <w:pPr>
              <w:pStyle w:val="BodyText"/>
              <w:rPr>
                <w:lang w:val="en-NZ"/>
              </w:rPr>
            </w:pPr>
            <w:r w:rsidRPr="00FA3799">
              <w:rPr>
                <w:rStyle w:val="SpecialBold"/>
              </w:rPr>
              <w:t>Core units</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CPCCCA2003A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Erect and dismantle formwork for footings and slabs on ground</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CPCCCM1012A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Work effectively and sustainably in the construction industry</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CPCCCM1013A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Plan and organise work</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CPCCCM1014A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Conduct workplace communication</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CPCCCM1015A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Carry out measurements and calculations</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CPCCCM2001A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Read and interpret plans and specifications</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CPCCCM2006B</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Apply basic levelling procedures</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CPCCCO2021A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Handle concreting materials</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CPCCCO2022A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Use and maintain concreting plant, tools a</w:t>
            </w:r>
            <w:r w:rsidRPr="00FA3799">
              <w:t>nd equipment</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CPCCCO3041A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Place concrete</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CPCCCO3042A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Finish concrete</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CPCCCO3043A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Cure concrete</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CPCCOHS2001A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Apply OHS requirements, policies and procedures in the construction industry</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CPCCSF2004A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Place and fix reinforcement materials</w:t>
            </w:r>
          </w:p>
        </w:tc>
      </w:tr>
      <w:tr w:rsidTr="007E22F5">
        <w:tblPrEx>
          <w:tblW w:w="0" w:type="auto"/>
          <w:tblLayout w:type="fixed"/>
          <w:tblCellMar>
            <w:left w:w="62" w:type="dxa"/>
            <w:right w:w="62" w:type="dxa"/>
          </w:tblCellMar>
          <w:tblLook w:val="0000"/>
        </w:tblPrEx>
        <w:tc>
          <w:tcPr>
            <w:tcW w:w="9178" w:type="dxa"/>
            <w:gridSpan w:val="2"/>
            <w:tcBorders>
              <w:top w:val="single" w:sz="4" w:space="0" w:color="auto"/>
              <w:left w:val="nil"/>
              <w:bottom w:val="nil"/>
              <w:right w:val="nil"/>
            </w:tcBorders>
            <w:tcMar>
              <w:top w:w="0" w:type="dxa"/>
              <w:left w:w="62" w:type="dxa"/>
              <w:bottom w:w="0" w:type="dxa"/>
              <w:right w:w="62" w:type="dxa"/>
            </w:tcMar>
          </w:tcPr>
          <w:p w:rsidR="00000000" w:rsidP="00FA3799">
            <w:pPr>
              <w:pStyle w:val="BodyText"/>
              <w:rPr>
                <w:lang w:val="en-NZ"/>
              </w:rPr>
            </w:pPr>
          </w:p>
        </w:tc>
      </w:tr>
      <w:tr w:rsidTr="007E22F5">
        <w:tblPrEx>
          <w:tblW w:w="0" w:type="auto"/>
          <w:tblLayout w:type="fixed"/>
          <w:tblCellMar>
            <w:left w:w="62" w:type="dxa"/>
            <w:right w:w="62" w:type="dxa"/>
          </w:tblCellMar>
          <w:tblLook w:val="0000"/>
        </w:tblPrEx>
        <w:tc>
          <w:tcPr>
            <w:tcW w:w="9178" w:type="dxa"/>
            <w:gridSpan w:val="2"/>
            <w:tcBorders>
              <w:top w:val="nil"/>
              <w:left w:val="nil"/>
              <w:bottom w:val="single" w:sz="4" w:space="0" w:color="auto"/>
              <w:right w:val="nil"/>
            </w:tcBorders>
            <w:tcMar>
              <w:top w:w="0" w:type="dxa"/>
              <w:left w:w="62" w:type="dxa"/>
              <w:bottom w:w="0" w:type="dxa"/>
              <w:right w:w="62" w:type="dxa"/>
            </w:tcMar>
          </w:tcPr>
          <w:p w:rsidR="00000000" w:rsidRPr="00FA3799" w:rsidP="00FA3799">
            <w:pPr>
              <w:pStyle w:val="BodyText"/>
            </w:pPr>
            <w:r w:rsidRPr="00FA3799">
              <w:rPr>
                <w:rStyle w:val="SpecialBold"/>
              </w:rPr>
              <w:t>Elective units</w:t>
            </w:r>
          </w:p>
          <w:p w:rsidR="00000000" w:rsidP="00FA3799">
            <w:pPr>
              <w:pStyle w:val="BodyText"/>
              <w:rPr>
                <w:lang w:val="en-NZ"/>
              </w:rPr>
            </w:pP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99" w:rsidP="00FA3799">
            <w:pPr>
              <w:pStyle w:val="BodyText"/>
            </w:pPr>
          </w:p>
          <w:p w:rsidR="00000000" w:rsidP="00FA3799">
            <w:pPr>
              <w:pStyle w:val="BodyText"/>
              <w:rPr>
                <w:lang w:val="en-NZ"/>
              </w:rPr>
            </w:pPr>
            <w:r w:rsidRPr="00FA3799">
              <w:t>CPCCCA3001A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Carry out general demolition of minor building structures</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CPCCCM1016A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Identify requirements for safe tilt-up work</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CPCCCM2007B</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Use explosive power tools</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CPCCCM2008B</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Erect and dismantle restricted height scaffolding</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CPCCCO3035A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Assess and specify concrete supply requirements</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CPCCCO3036A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Plan concrete work and brief team</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CPCCCO3044A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Carry out decorative finishes to concrete</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CPCCCO3046A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Repair and rectify concrete</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CPCCCO3047A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Cut and core concrete</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CPCCCO3048A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Construct tilt panels on site</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CPCCCO3049A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Apply and finish sprayed concrete</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CPCCCO3050A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Carry out high performance concreting</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CPCCCO3051A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Conduct off-form vertical concrete operations</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CPCCCO3052A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Conduct concrete boom delivery operations</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CPCCCO3053A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S</w:t>
            </w:r>
            <w:r w:rsidRPr="00FA3799">
              <w:t>lump test concrete</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CPCCCO3054A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Operate concrete agitator trucks</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CPCCCO3055A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Install topping slabs</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CPCCLBM3001A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Licence to operate a concrete placing boom</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CPCCSF2003A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Cut and bend materials using oxy-LPG equipment</w:t>
            </w:r>
          </w:p>
        </w:tc>
      </w:tr>
      <w:tr w:rsidTr="007E22F5">
        <w:tblPrEx>
          <w:tblW w:w="0" w:type="auto"/>
          <w:tblLayout w:type="fixed"/>
          <w:tblCellMar>
            <w:left w:w="62" w:type="dxa"/>
            <w:right w:w="62" w:type="dxa"/>
          </w:tblCellMar>
          <w:tblLook w:val="0000"/>
        </w:tblPrEx>
        <w:tc>
          <w:tcPr>
            <w:tcW w:w="2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99">
            <w:pPr>
              <w:pStyle w:val="BodyText"/>
              <w:rPr>
                <w:lang w:val="en-NZ"/>
              </w:rPr>
            </w:pPr>
            <w:r w:rsidRPr="00FA3799">
              <w:t>CPCCSF3001A</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99" w:rsidP="00FA3799">
            <w:pPr>
              <w:pStyle w:val="BodyText"/>
            </w:pPr>
            <w:r w:rsidRPr="00FA3799">
              <w:t>Apply reinforcement schedule</w:t>
            </w:r>
          </w:p>
        </w:tc>
      </w:tr>
    </w:tbl>
    <w:p w:rsidR="007E22F5" w:rsidP="00FA3799">
      <w:pPr>
        <w:pStyle w:val="BodyText"/>
      </w:pPr>
    </w:p>
    <w:p w:rsidR="007E22F5" w:rsidP="00FA3799">
      <w:pPr>
        <w:pStyle w:val="BodyText"/>
      </w:pPr>
    </w:p>
    <w:p w:rsidR="00000000" w:rsidRPr="00FA3799" w:rsidP="00FA3799">
      <w:pPr>
        <w:pStyle w:val="Heading1"/>
      </w:pPr>
      <w:bookmarkStart w:id="9" w:name="O_619628"/>
      <w:bookmarkEnd w:id="9"/>
      <w:r w:rsidRPr="00FA3799">
        <w:t>Custom Content Section</w:t>
      </w:r>
    </w:p>
    <w:p w:rsidR="00000000" w:rsidRPr="00FA3799" w:rsidP="00FA3799">
      <w:pPr>
        <w:pStyle w:val="BodyText"/>
      </w:pPr>
      <w:r w:rsidRPr="00FA3799">
        <w:t>Not applicable.</w:t>
      </w:r>
    </w:p>
    <w:p w:rsidR="00000000" w:rsidRPr="00FA3799" w:rsidP="00FA3799"/>
    <w:sectPr w:rsidSect="00FA37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99" w:rsidRPr="007E22F5" w:rsidP="007E22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F5" w:rsidP="00FA37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E22F5" w:rsidP="00FA379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E22F5" w:rsidP="00FA37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99" w:rsidRPr="007E22F5" w:rsidP="007E22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F5" w:rsidRPr="002D2AF8" w:rsidP="00FA3799">
    <w:pPr>
      <w:pStyle w:val="Header"/>
      <w:framePr w:wrap="around"/>
    </w:pPr>
    <w:r>
      <w:fldChar w:fldCharType="begin"/>
    </w:r>
    <w:r>
      <w:instrText xml:space="preserve"> TITLE   \* MERGEFORMAT </w:instrText>
    </w:r>
    <w:r>
      <w:fldChar w:fldCharType="separate"/>
    </w:r>
    <w:r>
      <w:t>CPC30313 Certificate III in Concreting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7E22F5" w:rsidP="00FA37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14D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A2A5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5C85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7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799"/>
    <w:pPr>
      <w:spacing w:before="360" w:after="60"/>
      <w:outlineLvl w:val="0"/>
    </w:pPr>
    <w:rPr>
      <w:sz w:val="32"/>
    </w:rPr>
  </w:style>
  <w:style w:type="paragraph" w:styleId="Heading2">
    <w:name w:val="heading 2"/>
    <w:basedOn w:val="HeadingBase"/>
    <w:next w:val="BodyText"/>
    <w:link w:val="Heading2Char"/>
    <w:qFormat/>
    <w:rsid w:val="00FA3799"/>
    <w:pPr>
      <w:keepLines/>
      <w:spacing w:before="240" w:after="120"/>
      <w:outlineLvl w:val="1"/>
    </w:pPr>
    <w:rPr>
      <w:sz w:val="28"/>
      <w:szCs w:val="40"/>
    </w:rPr>
  </w:style>
  <w:style w:type="paragraph" w:styleId="Heading3">
    <w:name w:val="heading 3"/>
    <w:basedOn w:val="HeadingBase"/>
    <w:next w:val="BodyText"/>
    <w:link w:val="Heading3Char"/>
    <w:qFormat/>
    <w:rsid w:val="00FA3799"/>
    <w:pPr>
      <w:spacing w:before="180" w:after="120"/>
      <w:outlineLvl w:val="2"/>
    </w:pPr>
    <w:rPr>
      <w:spacing w:val="-10"/>
      <w:kern w:val="32"/>
    </w:rPr>
  </w:style>
  <w:style w:type="paragraph" w:styleId="Heading4">
    <w:name w:val="heading 4"/>
    <w:basedOn w:val="HeadingBase"/>
    <w:next w:val="BodyText"/>
    <w:link w:val="Heading4Char"/>
    <w:qFormat/>
    <w:rsid w:val="00FA3799"/>
    <w:pPr>
      <w:spacing w:before="160" w:after="120"/>
      <w:outlineLvl w:val="3"/>
    </w:pPr>
    <w:rPr>
      <w:sz w:val="22"/>
    </w:rPr>
  </w:style>
  <w:style w:type="paragraph" w:styleId="Heading5">
    <w:name w:val="heading 5"/>
    <w:basedOn w:val="HeadingBase"/>
    <w:next w:val="Normal"/>
    <w:link w:val="Heading5Char"/>
    <w:qFormat/>
    <w:rsid w:val="00FA3799"/>
    <w:pPr>
      <w:spacing w:before="80"/>
      <w:outlineLvl w:val="4"/>
    </w:pPr>
    <w:rPr>
      <w:color w:val="918585"/>
      <w:sz w:val="20"/>
    </w:rPr>
  </w:style>
  <w:style w:type="paragraph" w:styleId="Heading6">
    <w:name w:val="heading 6"/>
    <w:basedOn w:val="HeadingBase"/>
    <w:next w:val="Normal"/>
    <w:link w:val="Heading6Char"/>
    <w:qFormat/>
    <w:rsid w:val="00FA3799"/>
    <w:pPr>
      <w:spacing w:before="60"/>
      <w:outlineLvl w:val="5"/>
    </w:pPr>
    <w:rPr>
      <w:color w:val="918585"/>
      <w:sz w:val="20"/>
    </w:rPr>
  </w:style>
  <w:style w:type="paragraph" w:styleId="Heading7">
    <w:name w:val="heading 7"/>
    <w:basedOn w:val="Normal"/>
    <w:next w:val="Normal"/>
    <w:link w:val="Heading7Char"/>
    <w:qFormat/>
    <w:rsid w:val="00FA3799"/>
    <w:pPr>
      <w:ind w:left="720"/>
      <w:outlineLvl w:val="6"/>
    </w:pPr>
    <w:rPr>
      <w:i/>
    </w:rPr>
  </w:style>
  <w:style w:type="paragraph" w:styleId="Heading8">
    <w:name w:val="heading 8"/>
    <w:basedOn w:val="Normal"/>
    <w:next w:val="Normal"/>
    <w:link w:val="Heading8Char"/>
    <w:qFormat/>
    <w:rsid w:val="00FA3799"/>
    <w:pPr>
      <w:ind w:left="720"/>
      <w:outlineLvl w:val="7"/>
    </w:pPr>
    <w:rPr>
      <w:i/>
    </w:rPr>
  </w:style>
  <w:style w:type="paragraph" w:styleId="Heading9">
    <w:name w:val="heading 9"/>
    <w:basedOn w:val="Normal"/>
    <w:next w:val="Normal"/>
    <w:link w:val="Heading9Char"/>
    <w:qFormat/>
    <w:rsid w:val="00FA3799"/>
    <w:pPr>
      <w:ind w:left="720"/>
      <w:outlineLvl w:val="8"/>
    </w:pPr>
    <w:rPr>
      <w:i/>
    </w:rPr>
  </w:style>
  <w:style w:type="character" w:default="1" w:styleId="DefaultParagraphFont">
    <w:name w:val="Default Paragraph Font"/>
    <w:uiPriority w:val="1"/>
    <w:unhideWhenUsed/>
    <w:rsid w:val="00FA3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799"/>
  </w:style>
  <w:style w:type="character" w:customStyle="1" w:styleId="Heading1Char">
    <w:name w:val="Heading 1 Char"/>
    <w:basedOn w:val="DefaultParagraphFont"/>
    <w:link w:val="Heading1"/>
    <w:rsid w:val="00FA3799"/>
    <w:rPr>
      <w:rFonts w:ascii="Times New Roman" w:eastAsia="Times New Roman" w:hAnsi="Times New Roman" w:cs="Times New Roman"/>
      <w:b/>
      <w:sz w:val="32"/>
      <w:szCs w:val="20"/>
      <w:lang w:eastAsia="en-US"/>
    </w:rPr>
  </w:style>
  <w:style w:type="paragraph" w:styleId="BodyText">
    <w:name w:val="Body Text"/>
    <w:basedOn w:val="Normal"/>
    <w:link w:val="BodyTextChar"/>
    <w:rsid w:val="00FA37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3799"/>
    <w:rPr>
      <w:rFonts w:ascii="Times New Roman" w:eastAsia="Times New Roman" w:hAnsi="Times New Roman" w:cs="Times New Roman"/>
      <w:sz w:val="24"/>
      <w:lang w:eastAsia="en-US"/>
    </w:rPr>
  </w:style>
  <w:style w:type="paragraph" w:styleId="ListBullet">
    <w:name w:val="List Bullet"/>
    <w:basedOn w:val="List"/>
    <w:rsid w:val="00FA3799"/>
    <w:pPr>
      <w:numPr>
        <w:numId w:val="13"/>
      </w:numPr>
      <w:tabs>
        <w:tab w:val="clear" w:pos="340"/>
      </w:tabs>
      <w:spacing w:before="40" w:after="40"/>
    </w:pPr>
  </w:style>
  <w:style w:type="character" w:customStyle="1" w:styleId="SpecialBold">
    <w:name w:val="Special Bold"/>
    <w:basedOn w:val="DefaultParagraphFont"/>
    <w:rsid w:val="00FA3799"/>
    <w:rPr>
      <w:b/>
      <w:spacing w:val="0"/>
    </w:rPr>
  </w:style>
  <w:style w:type="paragraph" w:styleId="ListBullet2">
    <w:name w:val="List Bullet 2"/>
    <w:basedOn w:val="List2"/>
    <w:rsid w:val="00FA3799"/>
    <w:pPr>
      <w:numPr>
        <w:numId w:val="14"/>
      </w:numPr>
      <w:tabs>
        <w:tab w:val="clear" w:pos="680"/>
      </w:tabs>
    </w:pPr>
  </w:style>
  <w:style w:type="paragraph" w:customStyle="1" w:styleId="SuperHeading">
    <w:name w:val="SuperHeading"/>
    <w:basedOn w:val="Normal"/>
    <w:rsid w:val="00FA3799"/>
    <w:pPr>
      <w:spacing w:before="240" w:after="120"/>
      <w:outlineLvl w:val="0"/>
    </w:pPr>
    <w:rPr>
      <w:rFonts w:ascii="Times New Roman" w:hAnsi="Times New Roman"/>
      <w:b/>
      <w:sz w:val="32"/>
    </w:rPr>
  </w:style>
  <w:style w:type="character" w:customStyle="1" w:styleId="HotSpot">
    <w:name w:val="HotSpot"/>
    <w:rsid w:val="00FA3799"/>
    <w:rPr>
      <w:color w:val="0033CC"/>
      <w:u w:val="none"/>
    </w:rPr>
  </w:style>
  <w:style w:type="paragraph" w:customStyle="1" w:styleId="AllowPageBreak">
    <w:name w:val="AllowPageBreak"/>
    <w:rsid w:val="00FA37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37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7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7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7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7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7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7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799"/>
    <w:rPr>
      <w:rFonts w:ascii="Courier New" w:eastAsia="Times New Roman" w:hAnsi="Courier New" w:cs="Times New Roman"/>
      <w:i/>
      <w:szCs w:val="20"/>
      <w:lang w:eastAsia="en-US"/>
    </w:rPr>
  </w:style>
  <w:style w:type="paragraph" w:customStyle="1" w:styleId="HeadingBase">
    <w:name w:val="Heading Base"/>
    <w:rsid w:val="00FA37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799"/>
    <w:pPr>
      <w:tabs>
        <w:tab w:val="right" w:leader="dot" w:pos="9072"/>
      </w:tabs>
      <w:ind w:left="567"/>
    </w:pPr>
    <w:rPr>
      <w:szCs w:val="22"/>
    </w:rPr>
  </w:style>
  <w:style w:type="paragraph" w:customStyle="1" w:styleId="TOCBase">
    <w:name w:val="TOC Base"/>
    <w:rsid w:val="00FA37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799"/>
    <w:pPr>
      <w:tabs>
        <w:tab w:val="right" w:leader="dot" w:pos="9072"/>
      </w:tabs>
      <w:spacing w:before="40" w:after="40"/>
      <w:ind w:left="284"/>
    </w:pPr>
    <w:rPr>
      <w:rFonts w:ascii="Times New Roman" w:hAnsi="Times New Roman"/>
    </w:rPr>
  </w:style>
  <w:style w:type="paragraph" w:styleId="TOC1">
    <w:name w:val="toc 1"/>
    <w:basedOn w:val="TOCBase"/>
    <w:next w:val="Normal"/>
    <w:rsid w:val="00FA37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7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799"/>
    <w:rPr>
      <w:rFonts w:ascii="Times New Roman" w:eastAsia="Times New Roman" w:hAnsi="Times New Roman" w:cs="Times New Roman"/>
      <w:sz w:val="16"/>
      <w:lang w:eastAsia="en-US"/>
    </w:rPr>
  </w:style>
  <w:style w:type="paragraph" w:styleId="Title">
    <w:name w:val="Title"/>
    <w:basedOn w:val="HeadingBase"/>
    <w:link w:val="TitleChar"/>
    <w:qFormat/>
    <w:rsid w:val="00FA3799"/>
    <w:pPr>
      <w:spacing w:before="5040"/>
      <w:jc w:val="center"/>
    </w:pPr>
    <w:rPr>
      <w:sz w:val="48"/>
      <w:szCs w:val="72"/>
      <w:lang w:val="en-US"/>
    </w:rPr>
  </w:style>
  <w:style w:type="character" w:customStyle="1" w:styleId="TitleChar">
    <w:name w:val="Title Char"/>
    <w:basedOn w:val="DefaultParagraphFont"/>
    <w:link w:val="Title"/>
    <w:rsid w:val="00FA37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799"/>
    <w:pPr>
      <w:tabs>
        <w:tab w:val="left" w:pos="3600"/>
        <w:tab w:val="left" w:pos="3958"/>
      </w:tabs>
    </w:pPr>
  </w:style>
  <w:style w:type="paragraph" w:styleId="List">
    <w:name w:val="List"/>
    <w:basedOn w:val="BodyText"/>
    <w:next w:val="BodyText"/>
    <w:rsid w:val="00FA3799"/>
    <w:pPr>
      <w:tabs>
        <w:tab w:val="left" w:pos="340"/>
      </w:tabs>
      <w:spacing w:before="60" w:after="60"/>
      <w:ind w:left="340" w:hanging="340"/>
    </w:pPr>
  </w:style>
  <w:style w:type="paragraph" w:customStyle="1" w:styleId="Note">
    <w:name w:val="Note"/>
    <w:basedOn w:val="BodyText"/>
    <w:rsid w:val="00FA37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799"/>
    <w:pPr>
      <w:framePr w:wrap="auto" w:hAnchor="text" w:y="6049"/>
    </w:pPr>
    <w:rPr>
      <w:color w:val="000000"/>
      <w:sz w:val="40"/>
    </w:rPr>
  </w:style>
  <w:style w:type="paragraph" w:customStyle="1" w:styleId="TOCTitle">
    <w:name w:val="TOCTitle"/>
    <w:basedOn w:val="Heading1"/>
    <w:rsid w:val="00FA3799"/>
    <w:pPr>
      <w:spacing w:after="240"/>
      <w:jc w:val="center"/>
      <w:outlineLvl w:val="9"/>
    </w:pPr>
    <w:rPr>
      <w:caps/>
    </w:rPr>
  </w:style>
  <w:style w:type="paragraph" w:customStyle="1" w:styleId="Version">
    <w:name w:val="Version"/>
    <w:rsid w:val="00FA37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799"/>
    <w:pPr>
      <w:keepNext w:val="0"/>
      <w:tabs>
        <w:tab w:val="right" w:pos="4176"/>
      </w:tabs>
      <w:ind w:left="198" w:hanging="198"/>
    </w:pPr>
    <w:rPr>
      <w:rFonts w:ascii="Garamond" w:hAnsi="Garamond"/>
    </w:rPr>
  </w:style>
  <w:style w:type="paragraph" w:styleId="IndexHeading">
    <w:name w:val="index heading"/>
    <w:basedOn w:val="Normal"/>
    <w:next w:val="Index1"/>
    <w:semiHidden/>
    <w:rsid w:val="00FA3799"/>
    <w:pPr>
      <w:spacing w:before="120" w:after="120"/>
    </w:pPr>
    <w:rPr>
      <w:rFonts w:ascii="Arial" w:hAnsi="Arial"/>
      <w:b/>
      <w:color w:val="918585"/>
      <w:sz w:val="24"/>
    </w:rPr>
  </w:style>
  <w:style w:type="paragraph" w:styleId="Header">
    <w:name w:val="header"/>
    <w:basedOn w:val="Normal"/>
    <w:link w:val="HeaderChar"/>
    <w:rsid w:val="00FA37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799"/>
    <w:rPr>
      <w:rFonts w:ascii="Times New Roman" w:eastAsia="Times New Roman" w:hAnsi="Times New Roman" w:cs="Times New Roman"/>
      <w:sz w:val="16"/>
      <w:szCs w:val="20"/>
      <w:lang w:val="en-GB" w:eastAsia="en-US"/>
    </w:rPr>
  </w:style>
  <w:style w:type="paragraph" w:customStyle="1" w:styleId="Chapter">
    <w:name w:val="Chapter"/>
    <w:basedOn w:val="Normal"/>
    <w:rsid w:val="00FA3799"/>
    <w:pPr>
      <w:spacing w:before="240"/>
    </w:pPr>
    <w:rPr>
      <w:rFonts w:ascii="Times New Roman" w:hAnsi="Times New Roman"/>
      <w:smallCaps/>
      <w:spacing w:val="80"/>
      <w:sz w:val="28"/>
    </w:rPr>
  </w:style>
  <w:style w:type="paragraph" w:customStyle="1" w:styleId="InChapter">
    <w:name w:val="InChapter"/>
    <w:basedOn w:val="Heading3"/>
    <w:rsid w:val="00FA3799"/>
    <w:pPr>
      <w:spacing w:after="240"/>
      <w:outlineLvl w:val="9"/>
    </w:pPr>
    <w:rPr>
      <w:noProof/>
    </w:rPr>
  </w:style>
  <w:style w:type="paragraph" w:styleId="Index2">
    <w:name w:val="index 2"/>
    <w:basedOn w:val="Normal"/>
    <w:next w:val="Normal"/>
    <w:semiHidden/>
    <w:rsid w:val="00FA3799"/>
    <w:pPr>
      <w:tabs>
        <w:tab w:val="right" w:pos="4176"/>
      </w:tabs>
      <w:ind w:left="568" w:hanging="284"/>
    </w:pPr>
    <w:rPr>
      <w:rFonts w:ascii="Garamond" w:hAnsi="Garamond"/>
    </w:rPr>
  </w:style>
  <w:style w:type="paragraph" w:customStyle="1" w:styleId="Byline">
    <w:name w:val="Byline"/>
    <w:rsid w:val="00FA37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799"/>
    <w:pPr>
      <w:tabs>
        <w:tab w:val="clear" w:pos="3600"/>
        <w:tab w:val="clear" w:pos="3958"/>
      </w:tabs>
      <w:jc w:val="right"/>
    </w:pPr>
  </w:style>
  <w:style w:type="character" w:styleId="Emphasis">
    <w:name w:val="Emphasis"/>
    <w:basedOn w:val="DefaultParagraphFont"/>
    <w:qFormat/>
    <w:rsid w:val="00FA3799"/>
    <w:rPr>
      <w:i/>
    </w:rPr>
  </w:style>
  <w:style w:type="paragraph" w:styleId="Caption">
    <w:name w:val="caption"/>
    <w:basedOn w:val="BodyText"/>
    <w:next w:val="Normal"/>
    <w:qFormat/>
    <w:rsid w:val="00FA3799"/>
    <w:pPr>
      <w:framePr w:w="2268" w:hSpace="181" w:vSpace="181" w:wrap="around" w:vAnchor="text" w:hAnchor="page" w:x="1135" w:y="285" w:anchorLock="1"/>
    </w:pPr>
    <w:rPr>
      <w:i/>
    </w:rPr>
  </w:style>
  <w:style w:type="paragraph" w:customStyle="1" w:styleId="MiniTOCTitle">
    <w:name w:val="MiniTOCTitle"/>
    <w:basedOn w:val="Heading4"/>
    <w:rsid w:val="00FA3799"/>
    <w:pPr>
      <w:spacing w:before="240"/>
      <w:outlineLvl w:val="9"/>
    </w:pPr>
    <w:rPr>
      <w:noProof/>
      <w:sz w:val="24"/>
    </w:rPr>
  </w:style>
  <w:style w:type="paragraph" w:customStyle="1" w:styleId="MiniTOCItem">
    <w:name w:val="MiniTOCItem"/>
    <w:basedOn w:val="ListBullet"/>
    <w:rsid w:val="00FA3799"/>
    <w:pPr>
      <w:numPr>
        <w:numId w:val="0"/>
      </w:numPr>
      <w:tabs>
        <w:tab w:val="right" w:leader="dot" w:pos="6521"/>
      </w:tabs>
      <w:spacing w:before="0" w:after="0"/>
    </w:pPr>
  </w:style>
  <w:style w:type="paragraph" w:customStyle="1" w:styleId="TOFTitle">
    <w:name w:val="TOFTitle"/>
    <w:basedOn w:val="TOCTitle"/>
    <w:rsid w:val="00FA3799"/>
  </w:style>
  <w:style w:type="paragraph" w:styleId="TableofFigures">
    <w:name w:val="table of figures"/>
    <w:basedOn w:val="Normal"/>
    <w:next w:val="Normal"/>
    <w:semiHidden/>
    <w:rsid w:val="00FA3799"/>
    <w:pPr>
      <w:tabs>
        <w:tab w:val="right" w:leader="dot" w:pos="9072"/>
      </w:tabs>
      <w:ind w:left="970" w:hanging="403"/>
    </w:pPr>
    <w:rPr>
      <w:rFonts w:ascii="Times New Roman" w:hAnsi="Times New Roman"/>
      <w:b/>
    </w:rPr>
  </w:style>
  <w:style w:type="paragraph" w:styleId="ListNumber">
    <w:name w:val="List Number"/>
    <w:basedOn w:val="List"/>
    <w:rsid w:val="00FA3799"/>
    <w:pPr>
      <w:numPr>
        <w:numId w:val="11"/>
      </w:numPr>
    </w:pPr>
  </w:style>
  <w:style w:type="character" w:customStyle="1" w:styleId="WingdingSymbols">
    <w:name w:val="Wingding Symbols"/>
    <w:rsid w:val="00FA3799"/>
    <w:rPr>
      <w:rFonts w:ascii="Wingdings" w:hAnsi="Wingdings"/>
    </w:rPr>
  </w:style>
  <w:style w:type="paragraph" w:customStyle="1" w:styleId="TableHeading">
    <w:name w:val="Table Heading"/>
    <w:basedOn w:val="HeadingBase"/>
    <w:rsid w:val="00FA3799"/>
    <w:pPr>
      <w:keepLines/>
      <w:pBdr>
        <w:bottom w:val="single" w:sz="6" w:space="1" w:color="918585"/>
      </w:pBdr>
      <w:spacing w:before="240"/>
    </w:pPr>
  </w:style>
  <w:style w:type="paragraph" w:customStyle="1" w:styleId="BodyTextRight">
    <w:name w:val="Body Text Right"/>
    <w:basedOn w:val="BodyText"/>
    <w:rsid w:val="00FA3799"/>
    <w:pPr>
      <w:spacing w:before="0" w:after="0"/>
      <w:jc w:val="right"/>
    </w:pPr>
  </w:style>
  <w:style w:type="paragraph" w:styleId="Index3">
    <w:name w:val="index 3"/>
    <w:basedOn w:val="ListNumber2"/>
    <w:next w:val="Normal"/>
    <w:semiHidden/>
    <w:rsid w:val="00FA3799"/>
    <w:pPr>
      <w:numPr>
        <w:numId w:val="0"/>
      </w:numPr>
      <w:tabs>
        <w:tab w:val="right" w:leader="dot" w:pos="4176"/>
      </w:tabs>
    </w:pPr>
  </w:style>
  <w:style w:type="paragraph" w:styleId="ListNumber2">
    <w:name w:val="List Number 2"/>
    <w:basedOn w:val="List2"/>
    <w:rsid w:val="00FA3799"/>
    <w:pPr>
      <w:numPr>
        <w:numId w:val="10"/>
      </w:numPr>
      <w:tabs>
        <w:tab w:val="clear" w:pos="1060"/>
      </w:tabs>
    </w:pPr>
  </w:style>
  <w:style w:type="paragraph" w:customStyle="1" w:styleId="MarginNote">
    <w:name w:val="Margin Note"/>
    <w:basedOn w:val="BodyText"/>
    <w:rsid w:val="00FA37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7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7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799"/>
    <w:rPr>
      <w:sz w:val="32"/>
    </w:rPr>
  </w:style>
  <w:style w:type="paragraph" w:customStyle="1" w:styleId="HeadingProcedure">
    <w:name w:val="Heading Procedure"/>
    <w:basedOn w:val="HeadingBase"/>
    <w:next w:val="Normal"/>
    <w:rsid w:val="00FA3799"/>
    <w:pPr>
      <w:tabs>
        <w:tab w:val="left" w:pos="0"/>
      </w:tabs>
      <w:spacing w:before="120" w:after="60"/>
    </w:pPr>
    <w:rPr>
      <w:i/>
      <w:color w:val="918585"/>
      <w:sz w:val="22"/>
    </w:rPr>
  </w:style>
  <w:style w:type="paragraph" w:customStyle="1" w:styleId="TableBodyText">
    <w:name w:val="Table Body Text"/>
    <w:basedOn w:val="BodyText"/>
    <w:rsid w:val="00FA3799"/>
    <w:pPr>
      <w:spacing w:before="60" w:after="60"/>
    </w:pPr>
  </w:style>
  <w:style w:type="paragraph" w:styleId="ListContinue">
    <w:name w:val="List Continue"/>
    <w:basedOn w:val="List"/>
    <w:rsid w:val="00FA3799"/>
    <w:pPr>
      <w:ind w:firstLine="0"/>
    </w:pPr>
  </w:style>
  <w:style w:type="paragraph" w:customStyle="1" w:styleId="ListNote">
    <w:name w:val="List Note"/>
    <w:basedOn w:val="List"/>
    <w:rsid w:val="00FA3799"/>
    <w:pPr>
      <w:pBdr>
        <w:top w:val="single" w:sz="6" w:space="2" w:color="918585"/>
        <w:bottom w:val="single" w:sz="6" w:space="2" w:color="918585"/>
      </w:pBdr>
      <w:tabs>
        <w:tab w:val="left" w:pos="1021"/>
      </w:tabs>
      <w:ind w:firstLine="0"/>
    </w:pPr>
  </w:style>
  <w:style w:type="paragraph" w:customStyle="1" w:styleId="Warning">
    <w:name w:val="Warning"/>
    <w:basedOn w:val="BodyText"/>
    <w:rsid w:val="00FA3799"/>
    <w:pPr>
      <w:shd w:val="clear" w:color="auto" w:fill="D9D9D9"/>
      <w:tabs>
        <w:tab w:val="left" w:pos="992"/>
      </w:tabs>
      <w:ind w:left="119" w:right="119"/>
    </w:pPr>
    <w:rPr>
      <w:sz w:val="20"/>
    </w:rPr>
  </w:style>
  <w:style w:type="paragraph" w:customStyle="1" w:styleId="MarginIcons">
    <w:name w:val="Margin Icons"/>
    <w:basedOn w:val="BodyText"/>
    <w:rsid w:val="00FA37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799"/>
    <w:rPr>
      <w:rFonts w:ascii="Courier New" w:hAnsi="Courier New"/>
    </w:rPr>
  </w:style>
  <w:style w:type="paragraph" w:customStyle="1" w:styleId="NoteBullet">
    <w:name w:val="Note Bullet"/>
    <w:basedOn w:val="Note"/>
    <w:rsid w:val="00FA3799"/>
    <w:pPr>
      <w:tabs>
        <w:tab w:val="clear" w:pos="680"/>
      </w:tabs>
      <w:spacing w:before="60" w:after="60"/>
    </w:pPr>
  </w:style>
  <w:style w:type="paragraph" w:customStyle="1" w:styleId="SubHeading2">
    <w:name w:val="SubHeading2"/>
    <w:basedOn w:val="HeadingBase"/>
    <w:rsid w:val="00FA3799"/>
    <w:pPr>
      <w:spacing w:before="240" w:after="60"/>
    </w:pPr>
    <w:rPr>
      <w:sz w:val="20"/>
    </w:rPr>
  </w:style>
  <w:style w:type="paragraph" w:customStyle="1" w:styleId="SubHeading1">
    <w:name w:val="SubHeading1"/>
    <w:basedOn w:val="HeadingBase"/>
    <w:rsid w:val="00FA3799"/>
    <w:pPr>
      <w:spacing w:before="240" w:after="60"/>
    </w:pPr>
    <w:rPr>
      <w:color w:val="918585"/>
      <w:sz w:val="22"/>
    </w:rPr>
  </w:style>
  <w:style w:type="paragraph" w:customStyle="1" w:styleId="SideHeading">
    <w:name w:val="Side Heading"/>
    <w:basedOn w:val="HeadingBase"/>
    <w:rsid w:val="00FA37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799"/>
    <w:pPr>
      <w:numPr>
        <w:numId w:val="12"/>
      </w:numPr>
    </w:pPr>
  </w:style>
  <w:style w:type="paragraph" w:styleId="PlainText">
    <w:name w:val="Plain Text"/>
    <w:basedOn w:val="Normal"/>
    <w:link w:val="PlainTextChar"/>
    <w:rsid w:val="00FA3799"/>
    <w:rPr>
      <w:sz w:val="20"/>
    </w:rPr>
  </w:style>
  <w:style w:type="character" w:customStyle="1" w:styleId="PlainTextChar">
    <w:name w:val="Plain Text Char"/>
    <w:basedOn w:val="DefaultParagraphFont"/>
    <w:link w:val="PlainText"/>
    <w:rsid w:val="00FA3799"/>
    <w:rPr>
      <w:rFonts w:ascii="Courier New" w:eastAsia="Times New Roman" w:hAnsi="Courier New" w:cs="Times New Roman"/>
      <w:sz w:val="20"/>
      <w:szCs w:val="20"/>
      <w:lang w:eastAsia="en-US"/>
    </w:rPr>
  </w:style>
  <w:style w:type="character" w:customStyle="1" w:styleId="MenuOption">
    <w:name w:val="Menu Option"/>
    <w:basedOn w:val="DefaultParagraphFont"/>
    <w:rsid w:val="00FA3799"/>
    <w:rPr>
      <w:b/>
      <w:smallCaps/>
    </w:rPr>
  </w:style>
  <w:style w:type="paragraph" w:customStyle="1" w:styleId="TableListNumber">
    <w:name w:val="Table List Number"/>
    <w:basedOn w:val="ListNumber"/>
    <w:rsid w:val="00FA3799"/>
    <w:pPr>
      <w:numPr>
        <w:numId w:val="0"/>
      </w:numPr>
    </w:pPr>
  </w:style>
  <w:style w:type="paragraph" w:styleId="TOC4">
    <w:name w:val="toc 4"/>
    <w:basedOn w:val="TOCBase"/>
    <w:next w:val="Normal"/>
    <w:semiHidden/>
    <w:rsid w:val="00FA3799"/>
    <w:pPr>
      <w:tabs>
        <w:tab w:val="right" w:leader="dot" w:pos="9071"/>
      </w:tabs>
      <w:ind w:left="1701"/>
    </w:pPr>
  </w:style>
  <w:style w:type="paragraph" w:customStyle="1" w:styleId="ListAlpha">
    <w:name w:val="List Alpha"/>
    <w:basedOn w:val="List"/>
    <w:rsid w:val="00FA3799"/>
    <w:pPr>
      <w:numPr>
        <w:numId w:val="9"/>
      </w:numPr>
    </w:pPr>
  </w:style>
  <w:style w:type="paragraph" w:customStyle="1" w:styleId="ListAlpha2">
    <w:name w:val="List Alpha 2"/>
    <w:basedOn w:val="List2"/>
    <w:rsid w:val="00FA3799"/>
    <w:pPr>
      <w:numPr>
        <w:numId w:val="8"/>
      </w:numPr>
    </w:pPr>
  </w:style>
  <w:style w:type="paragraph" w:styleId="List2">
    <w:name w:val="List 2"/>
    <w:basedOn w:val="BodyText"/>
    <w:rsid w:val="00FA3799"/>
    <w:pPr>
      <w:tabs>
        <w:tab w:val="left" w:pos="680"/>
      </w:tabs>
      <w:spacing w:before="60" w:after="60"/>
      <w:ind w:left="680" w:hanging="340"/>
    </w:pPr>
  </w:style>
  <w:style w:type="paragraph" w:styleId="List3">
    <w:name w:val="List 3"/>
    <w:basedOn w:val="BodyText"/>
    <w:rsid w:val="00FA3799"/>
    <w:pPr>
      <w:tabs>
        <w:tab w:val="left" w:pos="1021"/>
      </w:tabs>
      <w:spacing w:before="60" w:after="60"/>
      <w:ind w:left="1020" w:hanging="340"/>
    </w:pPr>
  </w:style>
  <w:style w:type="paragraph" w:styleId="List4">
    <w:name w:val="List 4"/>
    <w:basedOn w:val="BodyText"/>
    <w:rsid w:val="00FA3799"/>
    <w:pPr>
      <w:tabs>
        <w:tab w:val="left" w:pos="1361"/>
      </w:tabs>
      <w:spacing w:before="60" w:after="60"/>
      <w:ind w:left="1361" w:hanging="340"/>
    </w:pPr>
  </w:style>
  <w:style w:type="paragraph" w:styleId="List5">
    <w:name w:val="List 5"/>
    <w:basedOn w:val="BodyText"/>
    <w:rsid w:val="00FA3799"/>
    <w:pPr>
      <w:tabs>
        <w:tab w:val="left" w:pos="1701"/>
      </w:tabs>
      <w:spacing w:before="60" w:after="60"/>
      <w:ind w:left="1701" w:hanging="340"/>
    </w:pPr>
  </w:style>
  <w:style w:type="paragraph" w:styleId="ListBullet3">
    <w:name w:val="List Bullet 3"/>
    <w:basedOn w:val="List3"/>
    <w:rsid w:val="00FA3799"/>
    <w:pPr>
      <w:numPr>
        <w:numId w:val="15"/>
      </w:numPr>
      <w:tabs>
        <w:tab w:val="clear" w:pos="1021"/>
      </w:tabs>
      <w:ind w:left="1037" w:hanging="357"/>
    </w:pPr>
  </w:style>
  <w:style w:type="paragraph" w:styleId="ListBullet4">
    <w:name w:val="List Bullet 4"/>
    <w:basedOn w:val="List4"/>
    <w:rsid w:val="00FA3799"/>
    <w:pPr>
      <w:numPr>
        <w:numId w:val="3"/>
      </w:numPr>
    </w:pPr>
  </w:style>
  <w:style w:type="paragraph" w:styleId="ListBullet5">
    <w:name w:val="List Bullet 5"/>
    <w:basedOn w:val="List5"/>
    <w:rsid w:val="00FA3799"/>
    <w:pPr>
      <w:numPr>
        <w:numId w:val="4"/>
      </w:numPr>
    </w:pPr>
  </w:style>
  <w:style w:type="paragraph" w:styleId="ListContinue2">
    <w:name w:val="List Continue 2"/>
    <w:basedOn w:val="List2"/>
    <w:rsid w:val="00FA3799"/>
    <w:pPr>
      <w:ind w:firstLine="0"/>
    </w:pPr>
  </w:style>
  <w:style w:type="paragraph" w:styleId="ListContinue3">
    <w:name w:val="List Continue 3"/>
    <w:basedOn w:val="List3"/>
    <w:rsid w:val="00FA3799"/>
    <w:pPr>
      <w:ind w:left="1021" w:firstLine="0"/>
    </w:pPr>
  </w:style>
  <w:style w:type="paragraph" w:styleId="ListContinue4">
    <w:name w:val="List Continue 4"/>
    <w:basedOn w:val="List4"/>
    <w:rsid w:val="00FA3799"/>
    <w:pPr>
      <w:ind w:firstLine="0"/>
    </w:pPr>
  </w:style>
  <w:style w:type="paragraph" w:styleId="ListContinue5">
    <w:name w:val="List Continue 5"/>
    <w:basedOn w:val="List5"/>
    <w:rsid w:val="00FA3799"/>
    <w:pPr>
      <w:ind w:firstLine="0"/>
    </w:pPr>
  </w:style>
  <w:style w:type="paragraph" w:styleId="ListNumber3">
    <w:name w:val="List Number 3"/>
    <w:basedOn w:val="List3"/>
    <w:rsid w:val="00FA3799"/>
    <w:pPr>
      <w:numPr>
        <w:numId w:val="5"/>
      </w:numPr>
    </w:pPr>
  </w:style>
  <w:style w:type="paragraph" w:styleId="ListNumber4">
    <w:name w:val="List Number 4"/>
    <w:basedOn w:val="List4"/>
    <w:rsid w:val="00FA3799"/>
    <w:pPr>
      <w:numPr>
        <w:numId w:val="6"/>
      </w:numPr>
    </w:pPr>
  </w:style>
  <w:style w:type="paragraph" w:styleId="ListNumber5">
    <w:name w:val="List Number 5"/>
    <w:basedOn w:val="List5"/>
    <w:rsid w:val="00FA3799"/>
    <w:pPr>
      <w:numPr>
        <w:numId w:val="7"/>
      </w:numPr>
    </w:pPr>
  </w:style>
  <w:style w:type="paragraph" w:styleId="BlockText">
    <w:name w:val="Block Text"/>
    <w:basedOn w:val="Normal"/>
    <w:rsid w:val="00FA3799"/>
    <w:pPr>
      <w:spacing w:after="120"/>
      <w:ind w:left="1440" w:right="1440"/>
    </w:pPr>
  </w:style>
  <w:style w:type="character" w:customStyle="1" w:styleId="Subscript">
    <w:name w:val="Subscript"/>
    <w:basedOn w:val="DefaultParagraphFont"/>
    <w:rsid w:val="00FA3799"/>
    <w:rPr>
      <w:sz w:val="16"/>
      <w:vertAlign w:val="subscript"/>
    </w:rPr>
  </w:style>
  <w:style w:type="character" w:customStyle="1" w:styleId="Superscript">
    <w:name w:val="Superscript"/>
    <w:basedOn w:val="DefaultParagraphFont"/>
    <w:rsid w:val="00FA3799"/>
    <w:rPr>
      <w:sz w:val="16"/>
      <w:vertAlign w:val="superscript"/>
    </w:rPr>
  </w:style>
  <w:style w:type="character" w:customStyle="1" w:styleId="Symbols">
    <w:name w:val="Symbols"/>
    <w:basedOn w:val="DefaultParagraphFont"/>
    <w:rsid w:val="00FA3799"/>
    <w:rPr>
      <w:rFonts w:ascii="Symbol" w:hAnsi="Symbol"/>
    </w:rPr>
  </w:style>
  <w:style w:type="character" w:customStyle="1" w:styleId="MenuOptions">
    <w:name w:val="Menu Options"/>
    <w:basedOn w:val="DefaultParagraphFont"/>
    <w:rsid w:val="00FA3799"/>
    <w:rPr>
      <w:rFonts w:ascii="Arial Narrow" w:hAnsi="Arial Narrow"/>
      <w:smallCaps/>
    </w:rPr>
  </w:style>
  <w:style w:type="character" w:customStyle="1" w:styleId="Buttons">
    <w:name w:val="Buttons"/>
    <w:basedOn w:val="DefaultParagraphFont"/>
    <w:rsid w:val="00FA3799"/>
    <w:rPr>
      <w:b/>
    </w:rPr>
  </w:style>
  <w:style w:type="character" w:customStyle="1" w:styleId="Underlined">
    <w:name w:val="Underlined"/>
    <w:basedOn w:val="DefaultParagraphFont"/>
    <w:rsid w:val="00FA3799"/>
    <w:rPr>
      <w:u w:val="single"/>
    </w:rPr>
  </w:style>
  <w:style w:type="paragraph" w:customStyle="1" w:styleId="TableBodyTextRight">
    <w:name w:val="Table Body Text Right"/>
    <w:basedOn w:val="TableBodyText"/>
    <w:rsid w:val="00FA3799"/>
    <w:pPr>
      <w:widowControl w:val="0"/>
      <w:autoSpaceDE w:val="0"/>
      <w:autoSpaceDN w:val="0"/>
      <w:adjustRightInd w:val="0"/>
      <w:jc w:val="right"/>
    </w:pPr>
    <w:rPr>
      <w:rFonts w:cs="Arial"/>
      <w:szCs w:val="18"/>
    </w:rPr>
  </w:style>
  <w:style w:type="paragraph" w:customStyle="1" w:styleId="CopyrightText">
    <w:name w:val="Copyright Text"/>
    <w:basedOn w:val="BodyText"/>
    <w:rsid w:val="00FA3799"/>
    <w:rPr>
      <w:sz w:val="18"/>
    </w:rPr>
  </w:style>
  <w:style w:type="paragraph" w:customStyle="1" w:styleId="BodySmallRight">
    <w:name w:val="Body Small Right"/>
    <w:basedOn w:val="BodyTextRight"/>
    <w:rsid w:val="00FA3799"/>
    <w:rPr>
      <w:sz w:val="18"/>
      <w:szCs w:val="18"/>
    </w:rPr>
  </w:style>
  <w:style w:type="paragraph" w:customStyle="1" w:styleId="MarginEdition">
    <w:name w:val="Margin Edition"/>
    <w:basedOn w:val="MarginNote"/>
    <w:rsid w:val="00FA3799"/>
    <w:pPr>
      <w:spacing w:before="0" w:after="0"/>
    </w:pPr>
    <w:rPr>
      <w:rFonts w:ascii="Times New Roman" w:hAnsi="Times New Roman"/>
      <w:color w:val="999999"/>
    </w:rPr>
  </w:style>
  <w:style w:type="paragraph" w:customStyle="1" w:styleId="Spacer">
    <w:name w:val="Spacer"/>
    <w:basedOn w:val="Normal"/>
    <w:rsid w:val="00FA3799"/>
    <w:rPr>
      <w:sz w:val="2"/>
      <w:szCs w:val="2"/>
    </w:rPr>
  </w:style>
  <w:style w:type="character" w:customStyle="1" w:styleId="Small">
    <w:name w:val="Small"/>
    <w:basedOn w:val="DefaultParagraphFont"/>
    <w:rsid w:val="00FA3799"/>
    <w:rPr>
      <w:sz w:val="16"/>
    </w:rPr>
  </w:style>
  <w:style w:type="paragraph" w:customStyle="1" w:styleId="WideTable">
    <w:name w:val="Wide Table"/>
    <w:basedOn w:val="Normal"/>
    <w:rsid w:val="00FA3799"/>
    <w:pPr>
      <w:ind w:left="-1418"/>
    </w:pPr>
    <w:rPr>
      <w:sz w:val="2"/>
      <w:szCs w:val="2"/>
    </w:rPr>
  </w:style>
  <w:style w:type="character" w:styleId="PageNumber">
    <w:name w:val="page number"/>
    <w:basedOn w:val="DefaultParagraphFont"/>
    <w:rsid w:val="00FA3799"/>
  </w:style>
  <w:style w:type="paragraph" w:styleId="Quote">
    <w:name w:val="Quote"/>
    <w:basedOn w:val="Heading1"/>
    <w:link w:val="QuoteChar"/>
    <w:qFormat/>
    <w:rsid w:val="00FA3799"/>
    <w:rPr>
      <w:b w:val="0"/>
      <w:sz w:val="72"/>
      <w:szCs w:val="72"/>
      <w:lang w:val="en-NZ"/>
    </w:rPr>
  </w:style>
  <w:style w:type="character" w:customStyle="1" w:styleId="QuoteChar">
    <w:name w:val="Quote Char"/>
    <w:basedOn w:val="DefaultParagraphFont"/>
    <w:link w:val="Quote"/>
    <w:rsid w:val="00FA37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799"/>
    <w:pPr>
      <w:pageBreakBefore/>
    </w:pPr>
  </w:style>
  <w:style w:type="paragraph" w:customStyle="1" w:styleId="Border">
    <w:name w:val="Border"/>
    <w:basedOn w:val="Normal"/>
    <w:qFormat/>
    <w:rsid w:val="00FA37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799"/>
    <w:rPr>
      <w:b/>
      <w:bCs/>
      <w:i/>
      <w:iCs/>
      <w:color w:val="auto"/>
    </w:rPr>
  </w:style>
  <w:style w:type="paragraph" w:styleId="IntenseQuote">
    <w:name w:val="Intense Quote"/>
    <w:basedOn w:val="Normal"/>
    <w:next w:val="Normal"/>
    <w:link w:val="IntenseQuoteChar"/>
    <w:uiPriority w:val="30"/>
    <w:qFormat/>
    <w:rsid w:val="00FA37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7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799"/>
    <w:rPr>
      <w:smallCaps/>
      <w:color w:val="auto"/>
      <w:u w:val="single"/>
    </w:rPr>
  </w:style>
  <w:style w:type="character" w:styleId="IntenseReference">
    <w:name w:val="Intense Reference"/>
    <w:basedOn w:val="DefaultParagraphFont"/>
    <w:uiPriority w:val="32"/>
    <w:qFormat/>
    <w:rsid w:val="00FA3799"/>
    <w:rPr>
      <w:b/>
      <w:bCs/>
      <w:smallCaps/>
      <w:color w:val="auto"/>
      <w:spacing w:val="5"/>
      <w:u w:val="single"/>
    </w:rPr>
  </w:style>
  <w:style w:type="paragraph" w:customStyle="1" w:styleId="2ColumnHeading">
    <w:name w:val="2Column Heading"/>
    <w:basedOn w:val="BodyText"/>
    <w:qFormat/>
    <w:rsid w:val="00FA3799"/>
    <w:pPr>
      <w:spacing w:after="60"/>
      <w:ind w:left="-2268"/>
    </w:pPr>
    <w:rPr>
      <w:b/>
    </w:rPr>
  </w:style>
  <w:style w:type="paragraph" w:customStyle="1" w:styleId="Heading1TOC">
    <w:name w:val="Heading1 TOC"/>
    <w:basedOn w:val="Normal"/>
    <w:qFormat/>
    <w:rsid w:val="00FA3799"/>
    <w:pPr>
      <w:spacing w:before="240" w:after="120"/>
    </w:pPr>
    <w:rPr>
      <w:rFonts w:ascii="Times New Roman" w:hAnsi="Times New Roman"/>
      <w:b/>
      <w:sz w:val="32"/>
    </w:rPr>
  </w:style>
  <w:style w:type="paragraph" w:customStyle="1" w:styleId="Heading2TOC">
    <w:name w:val="Heading2 TOC"/>
    <w:basedOn w:val="Normal"/>
    <w:qFormat/>
    <w:rsid w:val="00FA3799"/>
    <w:pPr>
      <w:spacing w:before="240" w:after="60"/>
    </w:pPr>
    <w:rPr>
      <w:rFonts w:ascii="Times New Roman" w:hAnsi="Times New Roman"/>
      <w:b/>
      <w:sz w:val="28"/>
    </w:rPr>
  </w:style>
  <w:style w:type="character" w:customStyle="1" w:styleId="Underline">
    <w:name w:val="Underline"/>
    <w:basedOn w:val="DefaultParagraphFont"/>
    <w:qFormat/>
    <w:rsid w:val="00FA3799"/>
    <w:rPr>
      <w:u w:val="single"/>
    </w:rPr>
  </w:style>
  <w:style w:type="character" w:customStyle="1" w:styleId="BoldandItalics">
    <w:name w:val="Bold and Italics"/>
    <w:qFormat/>
    <w:rsid w:val="00FA3799"/>
    <w:rPr>
      <w:b/>
      <w:i/>
      <w:u w:val="none"/>
    </w:rPr>
  </w:style>
  <w:style w:type="paragraph" w:styleId="BalloonText">
    <w:name w:val="Balloon Text"/>
    <w:basedOn w:val="Normal"/>
    <w:link w:val="BalloonTextChar"/>
    <w:rsid w:val="00FA3799"/>
    <w:rPr>
      <w:rFonts w:ascii="Tahoma" w:hAnsi="Tahoma" w:cs="Tahoma"/>
      <w:sz w:val="16"/>
      <w:szCs w:val="16"/>
    </w:rPr>
  </w:style>
  <w:style w:type="character" w:customStyle="1" w:styleId="BalloonTextChar">
    <w:name w:val="Balloon Text Char"/>
    <w:basedOn w:val="DefaultParagraphFont"/>
    <w:link w:val="BalloonText"/>
    <w:rsid w:val="00FA37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7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37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799"/>
    <w:rPr>
      <w:b/>
      <w:color w:val="660033"/>
      <w:spacing w:val="0"/>
    </w:rPr>
  </w:style>
  <w:style w:type="paragraph" w:customStyle="1" w:styleId="Nameditemlist">
    <w:name w:val="Named item list"/>
    <w:basedOn w:val="BodyText"/>
    <w:qFormat/>
    <w:rsid w:val="00FA37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995</Words>
  <Characters>6582</Characters>
  <Application>Microsoft Office Word</Application>
  <DocSecurity>0</DocSecurity>
  <Lines>216</Lines>
  <Paragraphs>167</Paragraphs>
  <ScaleCrop>false</ScaleCrop>
  <Company>Author-it Software Corporation Ltd.</Company>
  <LinksUpToDate>false</LinksUpToDate>
  <CharactersWithSpaces>7475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CPC30313 Certificate III in Concreting</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2014-01-17T12:28:35Z</dcterms:created>
  <dcterms:modified xsi:type="dcterms:W3CDTF">2014-01-16T02:38:00Z</dcterms:modified>
</cp:coreProperties>
</file>