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CFD" w:rsidP="00805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CPC20511 Certificate II in Stoneworking</w:t>
      </w:r>
      <w:r>
        <w:fldChar w:fldCharType="end"/>
      </w:r>
    </w:p>
    <w:p w:rsidR="00805CFD" w:rsidP="00805CFD">
      <w:pPr>
        <w:pStyle w:val="Version"/>
        <w:sectPr w:rsidSect="00B76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8ED" w:rsidP="00B768ED">
      <w:pPr>
        <w:pStyle w:val="SuperHeading"/>
      </w:pPr>
      <w:r w:rsidRPr="00B768ED">
        <w:t>CPC20511 Certificate II in Stoneworking</w:t>
      </w:r>
    </w:p>
    <w:p w:rsidR="00000000" w:rsidRPr="00B768ED" w:rsidP="00B768ED">
      <w:pPr>
        <w:pStyle w:val="Heading1"/>
      </w:pPr>
      <w:bookmarkStart w:id="1" w:name="O_298106"/>
      <w:bookmarkEnd w:id="1"/>
      <w:r w:rsidRPr="00B768ED">
        <w:t>Modification History</w:t>
      </w:r>
    </w:p>
    <w:p w:rsidR="00000000" w:rsidRPr="00B768ED" w:rsidP="00B768ED">
      <w:pPr>
        <w:pStyle w:val="BodyText"/>
      </w:pPr>
      <w:r w:rsidRPr="00B768ED">
        <w:t>Not Applicable</w:t>
      </w:r>
    </w:p>
    <w:p w:rsidR="00000000" w:rsidRPr="00B768ED" w:rsidP="00B768ED">
      <w:pPr>
        <w:pStyle w:val="AllowPageBreak"/>
      </w:pPr>
    </w:p>
    <w:p w:rsidR="00000000" w:rsidRPr="00B768ED" w:rsidP="00B768ED">
      <w:pPr>
        <w:pStyle w:val="Heading1"/>
      </w:pPr>
      <w:bookmarkStart w:id="2" w:name="O_265297"/>
      <w:bookmarkEnd w:id="2"/>
      <w:r w:rsidRPr="00B768ED">
        <w:t>Description</w:t>
      </w:r>
    </w:p>
    <w:p w:rsidR="00000000" w:rsidRPr="00B768ED" w:rsidP="00B768ED">
      <w:pPr>
        <w:pStyle w:val="BodyText"/>
      </w:pPr>
      <w:r w:rsidRPr="00B768ED">
        <w:t>This qualification provides an occupational outcome in basic working, finishing, transportation and installation preparation of sto</w:t>
      </w:r>
      <w:r w:rsidRPr="00B768ED">
        <w:t>ne products for bench tops and walls in kitchens, bathrooms and other applications. The work would be carried out under general guidance and supervision.</w:t>
      </w:r>
    </w:p>
    <w:p w:rsidR="00000000" w:rsidRPr="00B768ED" w:rsidP="00B768ED">
      <w:pPr>
        <w:pStyle w:val="BodyText"/>
      </w:pPr>
      <w:r w:rsidRPr="00B768ED">
        <w:t>Occupational titles may include:</w:t>
      </w:r>
    </w:p>
    <w:p w:rsidR="00000000" w:rsidRPr="00B768ED" w:rsidP="00B768ED">
      <w:pPr>
        <w:pStyle w:val="ListBullet"/>
      </w:pPr>
      <w:r w:rsidRPr="00B768ED">
        <w:t>Stoneworker</w:t>
      </w:r>
    </w:p>
    <w:p w:rsidR="00000000" w:rsidRPr="00B768ED" w:rsidP="00B768ED">
      <w:pPr>
        <w:pStyle w:val="ListBullet"/>
      </w:pPr>
      <w:r w:rsidRPr="00B768ED">
        <w:t>Stonemasonry assistant.</w:t>
      </w:r>
    </w:p>
    <w:p w:rsidR="00000000" w:rsidRPr="00B768ED" w:rsidP="00B768ED">
      <w:pPr>
        <w:pStyle w:val="BodyText"/>
      </w:pPr>
      <w:r w:rsidRPr="00B768ED">
        <w:t>The qualification has core unit of competency requirements that cover common skills for the construction industry, as well as two specialist fields of work.</w:t>
      </w:r>
    </w:p>
    <w:p w:rsidR="00000000" w:rsidRPr="00B768ED" w:rsidP="00B768ED">
      <w:pPr>
        <w:pStyle w:val="BodyText"/>
      </w:pPr>
      <w:r w:rsidRPr="00B768ED">
        <w:t>The construction industry strongly affirms that training and assessment leading to recognition of s</w:t>
      </w:r>
      <w:r w:rsidRPr="00B768ED">
        <w:t>kills must be undertaken in a real or very closely simulated workplace environment and this qualification requires all units of competency to be delivered in this context.</w:t>
      </w:r>
    </w:p>
    <w:p w:rsidR="00805CFD" w:rsidP="00B768ED">
      <w:pPr>
        <w:pStyle w:val="BodyText"/>
      </w:pPr>
      <w:r w:rsidRPr="00B768ED">
        <w:t xml:space="preserve">Completion of the general induction training program specified by the National Code </w:t>
      </w:r>
      <w:r w:rsidRPr="00B768ED">
        <w:t xml:space="preserve">of Practice for Induction Training for Construction Work (ASCC 2007) is required before entering a construction work site. Achievement of unit CPCCOHS1001A covers this requirement. </w:t>
      </w:r>
    </w:p>
    <w:p w:rsidR="00805CFD" w:rsidP="00B768ED">
      <w:pPr>
        <w:pStyle w:val="BodyText"/>
      </w:pPr>
    </w:p>
    <w:p w:rsidR="00000000" w:rsidRPr="00B768ED" w:rsidP="00B768ED">
      <w:pPr>
        <w:pStyle w:val="Heading1"/>
      </w:pPr>
      <w:bookmarkStart w:id="3" w:name="O_298102"/>
      <w:bookmarkEnd w:id="3"/>
      <w:r w:rsidRPr="00B768ED">
        <w:t>Pathways Information</w:t>
      </w:r>
    </w:p>
    <w:p w:rsidR="00000000" w:rsidRPr="00B768ED" w:rsidP="00B768ED">
      <w:pPr>
        <w:pStyle w:val="BodyText"/>
      </w:pPr>
      <w:r w:rsidRPr="00B768ED">
        <w:t>Not Applicable</w:t>
      </w:r>
    </w:p>
    <w:p w:rsidR="00000000" w:rsidRPr="00B768ED" w:rsidP="00B768ED">
      <w:pPr>
        <w:pStyle w:val="AllowPageBreak"/>
      </w:pPr>
    </w:p>
    <w:p w:rsidR="00000000" w:rsidRPr="00B768ED" w:rsidP="00B768ED">
      <w:pPr>
        <w:pStyle w:val="Heading1"/>
      </w:pPr>
      <w:bookmarkStart w:id="4" w:name="O_298104"/>
      <w:bookmarkEnd w:id="4"/>
      <w:r w:rsidRPr="00B768ED">
        <w:t>Li</w:t>
      </w:r>
      <w:r w:rsidRPr="00B768ED">
        <w:t>censing/Regulatory Information</w:t>
      </w:r>
    </w:p>
    <w:p w:rsidR="00000000" w:rsidRPr="00B768ED" w:rsidP="00B768ED">
      <w:pPr>
        <w:pStyle w:val="BodyText"/>
      </w:pPr>
      <w:r w:rsidRPr="00B768ED">
        <w:t>Not Applicable</w:t>
      </w:r>
    </w:p>
    <w:p w:rsidR="00000000" w:rsidRPr="00B768ED" w:rsidP="00B768ED">
      <w:pPr>
        <w:pStyle w:val="AllowPageBreak"/>
      </w:pPr>
    </w:p>
    <w:p w:rsidR="00000000" w:rsidRPr="00B768ED" w:rsidP="00B768ED">
      <w:pPr>
        <w:pStyle w:val="Heading1"/>
      </w:pPr>
      <w:bookmarkStart w:id="5" w:name="O_298103"/>
      <w:bookmarkEnd w:id="5"/>
      <w:r w:rsidRPr="00B768ED">
        <w:t>Entry Requirements</w:t>
      </w:r>
    </w:p>
    <w:p w:rsidR="00000000" w:rsidRPr="00B768ED" w:rsidP="00B768ED">
      <w:pPr>
        <w:pStyle w:val="BodyText"/>
      </w:pPr>
      <w:r w:rsidRPr="00B768ED">
        <w:t>Not Applicable</w:t>
      </w:r>
    </w:p>
    <w:p w:rsidR="00000000" w:rsidRPr="00B768ED" w:rsidP="00B768ED">
      <w:pPr>
        <w:pStyle w:val="AllowPageBreak"/>
      </w:pPr>
    </w:p>
    <w:p w:rsidR="00000000" w:rsidRPr="00B768ED" w:rsidP="00B768ED">
      <w:pPr>
        <w:pStyle w:val="Heading1"/>
      </w:pPr>
      <w:bookmarkStart w:id="6" w:name="O_265299"/>
      <w:bookmarkEnd w:id="6"/>
      <w:r w:rsidRPr="00B768ED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rPr>
                <w:rStyle w:val="SpecialBold"/>
              </w:rPr>
              <w:t>EMPLOYABILITY SKILLS QUALIFICATION SUMMARY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BodyText"/>
            </w:pPr>
            <w:r w:rsidRPr="00B768ED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rPr>
                <w:rStyle w:val="SpecialBold"/>
              </w:rPr>
              <w:t>Industry</w:t>
            </w:r>
            <w:r w:rsidRPr="00B768ED">
              <w:t>/</w:t>
            </w:r>
            <w:r w:rsidRPr="00B768ED">
              <w:rPr>
                <w:rStyle w:val="SpecialBold"/>
              </w:rPr>
              <w:t>enterprise requirements for this qualification include</w:t>
            </w:r>
            <w:r w:rsidRPr="00B768ED">
              <w:t>: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Communicates with clients, colleagues and others using effective and appropriate communication techniques, including:</w:t>
            </w:r>
          </w:p>
          <w:p w:rsidR="00000000" w:rsidRPr="00B768ED" w:rsidP="00B768ED">
            <w:pPr>
              <w:pStyle w:val="ListBullet"/>
            </w:pPr>
            <w:r w:rsidRPr="00B768ED">
              <w:t>Clear and direct communication</w:t>
            </w:r>
          </w:p>
          <w:p w:rsidR="00000000" w:rsidRPr="00B768ED" w:rsidP="00B768ED">
            <w:pPr>
              <w:pStyle w:val="ListBullet"/>
            </w:pPr>
            <w:r w:rsidRPr="00B768ED">
              <w:t>Active listening</w:t>
            </w:r>
          </w:p>
          <w:p w:rsidR="00000000" w:rsidRPr="00B768ED" w:rsidP="00B768ED">
            <w:pPr>
              <w:pStyle w:val="ListBullet"/>
            </w:pPr>
            <w:r w:rsidRPr="00B768ED">
              <w:t>Verbal and non-ver</w:t>
            </w:r>
            <w:r w:rsidRPr="00B768ED">
              <w:t>bal language</w:t>
            </w:r>
          </w:p>
          <w:p w:rsidR="00000000" w:rsidRPr="00B768ED" w:rsidP="00B768ED">
            <w:pPr>
              <w:pStyle w:val="ListBullet"/>
            </w:pPr>
            <w:r w:rsidRPr="00B768ED">
              <w:t>Questioning to identify and confirm requirements</w:t>
            </w:r>
          </w:p>
          <w:p w:rsidR="00000000" w:rsidRPr="00B768ED" w:rsidP="00B768ED">
            <w:pPr>
              <w:pStyle w:val="ListBullet"/>
            </w:pPr>
            <w:r w:rsidRPr="00B768ED">
              <w:t>Language and concepts appropriate to cultural differences</w:t>
            </w:r>
          </w:p>
          <w:p w:rsidR="00000000" w:rsidRPr="00B768ED" w:rsidP="00B768ED">
            <w:pPr>
              <w:pStyle w:val="ListBullet"/>
            </w:pPr>
            <w:r w:rsidRPr="00B768ED">
              <w:t>Follows instructions from supervisor and other relevant persons</w:t>
            </w:r>
          </w:p>
          <w:p w:rsidR="00000000" w:rsidRPr="00B768ED" w:rsidP="00B768ED">
            <w:pPr>
              <w:pStyle w:val="ListBullet"/>
            </w:pPr>
            <w:r w:rsidRPr="00B768ED">
              <w:t>Understands, interprets and applies information as required from:</w:t>
            </w:r>
          </w:p>
          <w:p w:rsidR="00000000" w:rsidRPr="00B768ED" w:rsidP="00B768ED">
            <w:pPr>
              <w:pStyle w:val="ListBullet"/>
            </w:pPr>
            <w:r w:rsidRPr="00B768ED">
              <w:t>Environmental and OHS requirements, including material safety data sheets (MSDS)</w:t>
            </w:r>
          </w:p>
          <w:p w:rsidR="00000000" w:rsidRPr="00B768ED" w:rsidP="00B768ED">
            <w:pPr>
              <w:pStyle w:val="ListBullet"/>
            </w:pPr>
            <w:r w:rsidRPr="00B768ED">
              <w:t>Plans and drawings</w:t>
            </w:r>
          </w:p>
          <w:p w:rsidR="00000000" w:rsidRPr="00B768ED" w:rsidP="00B768ED">
            <w:pPr>
              <w:pStyle w:val="ListBullet"/>
            </w:pPr>
            <w:r w:rsidRPr="00B768ED">
              <w:t>Specifications</w:t>
            </w:r>
          </w:p>
          <w:p w:rsidR="00000000" w:rsidRPr="00B768ED" w:rsidP="00B768ED">
            <w:pPr>
              <w:pStyle w:val="ListBullet"/>
            </w:pPr>
            <w:r w:rsidRPr="00B768ED">
              <w:t>Industry-specific resources, such as Moh's scale</w:t>
            </w:r>
          </w:p>
          <w:p w:rsidR="00000000" w:rsidRPr="00B768ED" w:rsidP="00B768ED">
            <w:pPr>
              <w:pStyle w:val="ListBullet"/>
            </w:pPr>
            <w:r w:rsidRPr="00B768ED">
              <w:t>Safety signs and symbols</w:t>
            </w:r>
          </w:p>
          <w:p w:rsidR="00000000" w:rsidRPr="00B768ED" w:rsidP="00B768ED">
            <w:pPr>
              <w:pStyle w:val="ListBullet"/>
            </w:pPr>
            <w:r w:rsidRPr="00B768ED">
              <w:t>Organisational policies and procedures</w:t>
            </w:r>
          </w:p>
          <w:p w:rsidR="00000000" w:rsidRPr="00B768ED" w:rsidP="00B768ED">
            <w:pPr>
              <w:pStyle w:val="ListBullet"/>
            </w:pPr>
            <w:r w:rsidRPr="00B768ED">
              <w:t>Understands relevant definit</w:t>
            </w:r>
            <w:r w:rsidRPr="00B768ED">
              <w:t>ions, terminology, symbols, abbreviations and language</w:t>
            </w:r>
          </w:p>
          <w:p w:rsidR="00000000" w:rsidRPr="00B768ED" w:rsidP="00B768ED">
            <w:pPr>
              <w:pStyle w:val="ListBullet"/>
            </w:pPr>
            <w:r w:rsidRPr="00B768ED">
              <w:t>Records relevant information using standard workplace documentation</w:t>
            </w:r>
          </w:p>
          <w:p w:rsidR="00000000" w:rsidRPr="00B768ED" w:rsidP="00B768ED">
            <w:pPr>
              <w:pStyle w:val="ListBullet"/>
            </w:pPr>
            <w:r w:rsidRPr="00B768ED">
              <w:t>Applies measurements and calculations using appropriate equipment, formulas and records as required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Reports and records hazards and r</w:t>
            </w:r>
            <w:r w:rsidRPr="00B768ED">
              <w:t>isks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Works as part of a team</w:t>
            </w:r>
          </w:p>
          <w:p w:rsidR="00000000" w:rsidRPr="00B768ED" w:rsidP="00B768ED">
            <w:pPr>
              <w:pStyle w:val="ListBullet"/>
            </w:pPr>
            <w:r w:rsidRPr="00B768ED">
              <w:t>Provides assistance and encouragement to other team members</w:t>
            </w:r>
          </w:p>
          <w:p w:rsidR="00000000" w:rsidRPr="00B768ED" w:rsidP="00B768ED">
            <w:pPr>
              <w:pStyle w:val="ListBullet"/>
            </w:pPr>
            <w:r w:rsidRPr="00B768ED">
              <w:t>Initiates and encourages improvements in team performance</w:t>
            </w:r>
          </w:p>
          <w:p w:rsidR="00000000" w:rsidRPr="00B768ED" w:rsidP="00B768ED">
            <w:pPr>
              <w:pStyle w:val="ListBullet"/>
            </w:pPr>
            <w:r w:rsidRPr="00B768ED">
              <w:t>Identifies and utilises the strengths of other team members</w:t>
            </w:r>
          </w:p>
          <w:p w:rsidR="00000000" w:rsidRPr="00B768ED" w:rsidP="00B768ED">
            <w:pPr>
              <w:pStyle w:val="ListBullet"/>
            </w:pPr>
            <w:r w:rsidRPr="00B768ED">
              <w:t>Relates to people from diverse social, cultural and ethnic backgrounds and with varying physical and mental abilities</w:t>
            </w:r>
          </w:p>
          <w:p w:rsidR="00000000" w:rsidRPr="00B768ED" w:rsidP="00B768ED">
            <w:pPr>
              <w:pStyle w:val="ListBullet"/>
            </w:pPr>
            <w:r w:rsidRPr="00B768ED">
              <w:t>Coordinates and actions tasks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Participates in on-site meetings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Examines tools and equipment prior to use for damage, mis</w:t>
            </w:r>
            <w:r w:rsidRPr="00B768ED">
              <w:t>sing components or other defects</w:t>
            </w:r>
          </w:p>
          <w:p w:rsidR="00000000" w:rsidRPr="00B768ED" w:rsidP="00B768ED">
            <w:pPr>
              <w:pStyle w:val="ListBullet"/>
            </w:pPr>
            <w:r w:rsidRPr="00B768ED">
              <w:t>Identifies typical faults and problems and takes remedial action and/or reports to supervisor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Rectifies simple faults with tools and equipment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Identifies opportunities to improve resource efficie</w:t>
            </w:r>
            <w:r w:rsidRPr="00B768ED">
              <w:t>ncy and makes suggestions as appropriate</w:t>
            </w:r>
          </w:p>
          <w:p w:rsidR="00000000" w:rsidRPr="00B768ED" w:rsidP="00B768ED">
            <w:pPr>
              <w:pStyle w:val="ListBullet"/>
            </w:pPr>
            <w:r w:rsidRPr="00B768ED">
              <w:t>Responds to change and workplace challenges</w:t>
            </w:r>
          </w:p>
          <w:p w:rsidR="00000000" w:rsidRPr="00B768ED" w:rsidP="00B768ED">
            <w:pPr>
              <w:pStyle w:val="ListBullet"/>
            </w:pPr>
            <w:r w:rsidRPr="00B768ED">
              <w:t>Puts ideas into action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Maximises use of resources by recycling, re-using or using appropriate disposal methods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Identifies hazards and implements appropriate hazard control measures</w:t>
            </w:r>
          </w:p>
          <w:p w:rsidR="00000000" w:rsidRPr="00B768ED" w:rsidP="00B768ED">
            <w:pPr>
              <w:pStyle w:val="ListBullet"/>
            </w:pPr>
            <w:r w:rsidRPr="00B768ED">
              <w:t>Selects and uses appropriate materials, tools and equipment</w:t>
            </w:r>
          </w:p>
          <w:p w:rsidR="00000000" w:rsidRPr="00B768ED" w:rsidP="00B768ED">
            <w:pPr>
              <w:pStyle w:val="ListBullet"/>
            </w:pPr>
            <w:r w:rsidRPr="00B768ED">
              <w:t>Determines material quantity requirements</w:t>
            </w:r>
          </w:p>
          <w:p w:rsidR="00000000" w:rsidRPr="00B768ED" w:rsidP="00B768ED">
            <w:pPr>
              <w:pStyle w:val="ListBullet"/>
            </w:pPr>
            <w:r w:rsidRPr="00B768ED">
              <w:t>Prioritises and sequences tasks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Applies time management skills to ensure work is com</w:t>
            </w:r>
            <w:r w:rsidRPr="00B768ED">
              <w:t>pleted to time requirements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Evaluates own actions and makes judgements about performance and necessary improvements</w:t>
            </w:r>
          </w:p>
          <w:p w:rsidR="00000000" w:rsidRPr="00B768ED" w:rsidP="00B768ED">
            <w:pPr>
              <w:pStyle w:val="ListBullet"/>
            </w:pPr>
            <w:r w:rsidRPr="00B768ED">
              <w:t>Contributes to workplace responsibilities, such as current work site environmental/sustainability frameworks or management</w:t>
            </w:r>
            <w:r w:rsidRPr="00B768ED">
              <w:t xml:space="preserve"> systems</w:t>
            </w:r>
          </w:p>
          <w:p w:rsidR="00000000" w:rsidRPr="00B768ED" w:rsidP="00B768ED">
            <w:pPr>
              <w:pStyle w:val="ListBullet"/>
            </w:pPr>
            <w:r w:rsidRPr="00B768ED">
              <w:t>Manages own performance to meet workplace standards</w:t>
            </w:r>
          </w:p>
          <w:p w:rsidR="00000000" w:rsidRPr="00B768ED" w:rsidP="00B768ED">
            <w:pPr>
              <w:pStyle w:val="ListBullet"/>
            </w:pPr>
            <w:r w:rsidRPr="00B768ED">
              <w:t>Seeks support to improve work performance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Cleans up work area, including tools and equipment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Identifies own learning needs and seeks skill development as required</w:t>
            </w:r>
          </w:p>
          <w:p w:rsidR="00000000" w:rsidP="00B768ED">
            <w:pPr>
              <w:pStyle w:val="ListBullet"/>
              <w:rPr>
                <w:lang w:val="en-NZ"/>
              </w:rPr>
            </w:pPr>
            <w:r w:rsidRPr="00B768ED">
              <w:t>Is open to learning new ideas and techniques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ListBullet"/>
            </w:pPr>
            <w:r w:rsidRPr="00B768ED">
              <w:t>Uses calculators</w:t>
            </w:r>
          </w:p>
          <w:p w:rsidR="00000000" w:rsidRPr="00B768ED" w:rsidP="00B768ED">
            <w:pPr>
              <w:pStyle w:val="ListBullet"/>
            </w:pPr>
            <w:r w:rsidRPr="00B768ED">
              <w:t>Uses and operates a range of tools and equipment correctly and safely</w:t>
            </w:r>
          </w:p>
        </w:tc>
      </w:tr>
    </w:tbl>
    <w:p w:rsidR="00805CFD" w:rsidP="00B768ED">
      <w:pPr>
        <w:pStyle w:val="BodyText"/>
      </w:pPr>
    </w:p>
    <w:p w:rsidR="00805CFD" w:rsidP="00B768ED">
      <w:pPr>
        <w:pStyle w:val="BodyText"/>
      </w:pPr>
    </w:p>
    <w:p w:rsidR="00000000" w:rsidRPr="00B768ED" w:rsidP="00B768ED">
      <w:pPr>
        <w:pStyle w:val="Heading1"/>
      </w:pPr>
      <w:bookmarkStart w:id="7" w:name="O_265298"/>
      <w:bookmarkEnd w:id="7"/>
      <w:r w:rsidRPr="00B768ED">
        <w:t>Packaging Rules</w:t>
      </w:r>
    </w:p>
    <w:p w:rsidR="00000000" w:rsidRPr="00B768ED" w:rsidP="00B768ED">
      <w:pPr>
        <w:pStyle w:val="BodyText"/>
      </w:pPr>
      <w:r w:rsidRPr="00B768ED">
        <w:rPr>
          <w:rStyle w:val="SpecialBold"/>
        </w:rPr>
        <w:t>Packaging rules</w:t>
      </w:r>
    </w:p>
    <w:p w:rsidR="00000000" w:rsidRPr="00B768ED" w:rsidP="00B768ED">
      <w:pPr>
        <w:pStyle w:val="BodyText"/>
      </w:pPr>
      <w:r w:rsidRPr="00B768ED">
        <w:t>To achieve this qualification, the candidate must demonstrate competency in:</w:t>
      </w:r>
    </w:p>
    <w:p w:rsidR="00000000" w:rsidRPr="00B768ED" w:rsidP="00B768ED">
      <w:pPr>
        <w:pStyle w:val="ListBullet"/>
      </w:pPr>
      <w:r w:rsidRPr="00B768ED">
        <w:t>16 units of competency:</w:t>
      </w:r>
    </w:p>
    <w:p w:rsidR="00000000" w:rsidRPr="00B768ED" w:rsidP="00B768ED">
      <w:pPr>
        <w:pStyle w:val="ListBullet"/>
      </w:pPr>
      <w:r w:rsidRPr="00B768ED">
        <w:t>14 core units</w:t>
      </w:r>
    </w:p>
    <w:p w:rsidR="00000000" w:rsidRPr="00B768ED" w:rsidP="00B768ED">
      <w:pPr>
        <w:pStyle w:val="ListBullet"/>
      </w:pPr>
      <w:r w:rsidRPr="00B768ED">
        <w:t>2 elective units.</w:t>
      </w:r>
    </w:p>
    <w:p w:rsidR="00000000" w:rsidRPr="00B768ED" w:rsidP="00B768ED">
      <w:pPr>
        <w:pStyle w:val="BodyText"/>
      </w:pPr>
      <w:r w:rsidRPr="00B768ED">
        <w:t>The elective units are to be chosen as follows:</w:t>
      </w:r>
    </w:p>
    <w:p w:rsidR="00000000" w:rsidRPr="00B768ED" w:rsidP="00B768ED">
      <w:pPr>
        <w:pStyle w:val="ListBullet"/>
      </w:pPr>
      <w:r w:rsidRPr="00B768ED">
        <w:t>up to 2 units from the elective units below</w:t>
      </w:r>
    </w:p>
    <w:p w:rsidR="00000000" w:rsidRPr="00B768ED" w:rsidP="00B768ED">
      <w:pPr>
        <w:pStyle w:val="ListBullet"/>
      </w:pPr>
      <w:r w:rsidRPr="00B768ED">
        <w:t>1 unit may be chosen from Certificate I or II qualifications in CPC08 or another current Training Package or state accredited course, provided the integrity of the AQF alignment is ensured, and they contribute to a valid, industry-supported vocational outc</w:t>
      </w:r>
      <w:r w:rsidRPr="00B768ED">
        <w:t>ome.</w:t>
      </w:r>
    </w:p>
    <w:p w:rsidR="00000000" w:rsidRPr="00B768ED" w:rsidP="00B768ED">
      <w:pPr>
        <w:pStyle w:val="BodyText"/>
      </w:pPr>
      <w:r w:rsidRPr="00B768ED">
        <w:rPr>
          <w:rStyle w:val="SpecialBold"/>
        </w:rPr>
        <w:t>Core units</w:t>
      </w:r>
      <w:r w:rsidRPr="00B768ED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3"/>
        <w:gridCol w:w="5343"/>
      </w:tblGrid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CPCCCM1012A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Work effectively and sustainably in the construction industry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CPCCCM1014A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Conduct workplace communication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CPCCOHS2001A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BodyText"/>
            </w:pPr>
            <w:r w:rsidRPr="00B768ED">
              <w:t>Apply OHS requirements, policies and procedures in the construction industry</w:t>
            </w:r>
          </w:p>
        </w:tc>
      </w:tr>
    </w:tbl>
    <w:p w:rsidR="00000000" w:rsidRPr="00B768ED" w:rsidP="00B768ED">
      <w:pPr>
        <w:pStyle w:val="BodyText"/>
      </w:pPr>
      <w:r w:rsidRPr="00B768ED">
        <w:rPr>
          <w:rStyle w:val="Emphasis"/>
        </w:rPr>
        <w:t>Stoneworking preparation fie</w:t>
      </w:r>
      <w:r w:rsidRPr="00B768ED">
        <w:rPr>
          <w:rStyle w:val="Emphasis"/>
        </w:rPr>
        <w:t>ld of work</w:t>
      </w:r>
      <w:r w:rsidRPr="00B768ED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CPCCCM1013A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Plan and organise work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CPCCCM1015A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Carry out measurements and calculations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CPCCCM2001A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Read and interpret plans and specifications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CPCCJN2003A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Package manufactured products for transport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CPCCST2001A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Prepare for stonemasonry construction process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Carry out load slinging of off-site materials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CPCCST3006A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BodyText"/>
            </w:pPr>
            <w:r w:rsidRPr="00B768ED">
              <w:t>Machine stone</w:t>
            </w:r>
          </w:p>
        </w:tc>
      </w:tr>
    </w:tbl>
    <w:p w:rsidR="00000000" w:rsidRPr="00B768ED" w:rsidP="00B768ED">
      <w:pPr>
        <w:pStyle w:val="BodyText"/>
      </w:pPr>
      <w:r w:rsidRPr="00B768ED">
        <w:rPr>
          <w:rStyle w:val="Emphasis"/>
        </w:rPr>
        <w:t>Stoneworking operations field of work</w:t>
      </w:r>
      <w:r w:rsidRPr="00B768ED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Use construction tools and equipment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CPCCCM2006A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Apply basic levelling procedures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CPCCSH2001A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Prepare surfaces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CPCCCO2013A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BodyText"/>
            </w:pPr>
            <w:r w:rsidRPr="00B768ED">
              <w:t>Carry out concreting to simple forms</w:t>
            </w:r>
          </w:p>
        </w:tc>
      </w:tr>
    </w:tbl>
    <w:p w:rsidR="00000000" w:rsidRPr="00B768ED" w:rsidP="00B768ED">
      <w:pPr>
        <w:pStyle w:val="BodyText"/>
      </w:pPr>
      <w:r w:rsidRPr="00B768ED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CPCCCM1011A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Undertake basic estimation and costing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Erect and dismantle restricted height scaffolding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CPCCCM2009A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Carry out basic demolition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RIISAM204A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Operate small plant and equipment</w:t>
            </w:r>
          </w:p>
        </w:tc>
      </w:tr>
      <w:tr w:rsidTr="00805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8ED">
            <w:pPr>
              <w:pStyle w:val="BodyText"/>
              <w:rPr>
                <w:lang w:val="en-NZ"/>
              </w:rPr>
            </w:pPr>
            <w:r w:rsidRPr="00B768ED">
              <w:t>TLILIC108A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8ED" w:rsidP="00B768ED">
            <w:pPr>
              <w:pStyle w:val="BodyText"/>
            </w:pPr>
            <w:r w:rsidRPr="00B768ED">
              <w:t>Licence to operate a forklift truck</w:t>
            </w:r>
          </w:p>
        </w:tc>
      </w:tr>
    </w:tbl>
    <w:p w:rsidR="00805CFD" w:rsidP="00B768ED">
      <w:pPr>
        <w:pStyle w:val="BodyText"/>
      </w:pPr>
    </w:p>
    <w:p w:rsidR="00805CFD" w:rsidP="00B768ED">
      <w:pPr>
        <w:pStyle w:val="BodyText"/>
      </w:pPr>
    </w:p>
    <w:p w:rsidR="00000000" w:rsidRPr="00B768ED" w:rsidP="00B768ED"/>
    <w:sectPr w:rsidSect="00B76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5CFD" w:rsidP="00805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FD" w:rsidP="00B76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5CFD" w:rsidP="00B76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05CFD" w:rsidP="00B768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05CFD" w:rsidP="00805CF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FD" w:rsidP="00B76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CPC20511 Certificate II in Stoneworking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05CFD" w:rsidP="00B768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68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A6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76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8ED"/>
  </w:style>
  <w:style w:type="character" w:customStyle="1" w:styleId="Heading1Char">
    <w:name w:val="Heading 1 Char"/>
    <w:basedOn w:val="DefaultParagraphFont"/>
    <w:link w:val="Heading1"/>
    <w:rsid w:val="00B76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8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8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76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8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76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8ED"/>
    <w:rPr>
      <w:b/>
      <w:spacing w:val="0"/>
    </w:rPr>
  </w:style>
  <w:style w:type="paragraph" w:styleId="Header">
    <w:name w:val="header"/>
    <w:basedOn w:val="Normal"/>
    <w:link w:val="HeaderChar"/>
    <w:rsid w:val="00B76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768ED"/>
    <w:rPr>
      <w:i/>
    </w:rPr>
  </w:style>
  <w:style w:type="paragraph" w:customStyle="1" w:styleId="SuperHeading">
    <w:name w:val="SuperHeading"/>
    <w:basedOn w:val="Normal"/>
    <w:rsid w:val="00B768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6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768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68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76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6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8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8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76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8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8ED"/>
  </w:style>
  <w:style w:type="paragraph" w:styleId="TableofFigures">
    <w:name w:val="table of figures"/>
    <w:basedOn w:val="Normal"/>
    <w:next w:val="Normal"/>
    <w:semiHidden/>
    <w:rsid w:val="00B76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8ED"/>
    <w:pPr>
      <w:numPr>
        <w:numId w:val="10"/>
      </w:numPr>
    </w:pPr>
  </w:style>
  <w:style w:type="character" w:customStyle="1" w:styleId="WingdingSymbols">
    <w:name w:val="Wingding Symbols"/>
    <w:rsid w:val="00B768ED"/>
    <w:rPr>
      <w:rFonts w:ascii="Wingdings" w:hAnsi="Wingdings"/>
    </w:rPr>
  </w:style>
  <w:style w:type="paragraph" w:customStyle="1" w:styleId="TableHeading">
    <w:name w:val="Table Heading"/>
    <w:basedOn w:val="HeadingBase"/>
    <w:rsid w:val="00B76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8ED"/>
    <w:rPr>
      <w:color w:val="0033CC"/>
      <w:u w:val="none"/>
    </w:rPr>
  </w:style>
  <w:style w:type="paragraph" w:customStyle="1" w:styleId="BodyTextRight">
    <w:name w:val="Body Text Right"/>
    <w:basedOn w:val="BodyText"/>
    <w:rsid w:val="00B76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8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768ED"/>
    <w:rPr>
      <w:sz w:val="32"/>
    </w:rPr>
  </w:style>
  <w:style w:type="paragraph" w:customStyle="1" w:styleId="HeadingProcedure">
    <w:name w:val="Heading Procedure"/>
    <w:basedOn w:val="HeadingBase"/>
    <w:next w:val="Normal"/>
    <w:rsid w:val="00B76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8ED"/>
    <w:pPr>
      <w:spacing w:before="60" w:after="60"/>
    </w:pPr>
  </w:style>
  <w:style w:type="paragraph" w:styleId="ListContinue">
    <w:name w:val="List Continue"/>
    <w:basedOn w:val="List"/>
    <w:rsid w:val="00B768ED"/>
    <w:pPr>
      <w:ind w:firstLine="0"/>
    </w:pPr>
  </w:style>
  <w:style w:type="paragraph" w:customStyle="1" w:styleId="ListNote">
    <w:name w:val="List Note"/>
    <w:basedOn w:val="List"/>
    <w:rsid w:val="00B76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8ED"/>
    <w:rPr>
      <w:rFonts w:ascii="Courier New" w:hAnsi="Courier New"/>
    </w:rPr>
  </w:style>
  <w:style w:type="paragraph" w:customStyle="1" w:styleId="NoteBullet">
    <w:name w:val="Note Bullet"/>
    <w:basedOn w:val="Note"/>
    <w:rsid w:val="00B76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8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768ED"/>
    <w:rPr>
      <w:b/>
      <w:smallCaps/>
    </w:rPr>
  </w:style>
  <w:style w:type="paragraph" w:customStyle="1" w:styleId="TableListNumber">
    <w:name w:val="Table List Number"/>
    <w:basedOn w:val="ListNumber"/>
    <w:rsid w:val="00B76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8ED"/>
    <w:pPr>
      <w:numPr>
        <w:numId w:val="8"/>
      </w:numPr>
    </w:pPr>
  </w:style>
  <w:style w:type="paragraph" w:customStyle="1" w:styleId="ListAlpha2">
    <w:name w:val="List Alpha 2"/>
    <w:basedOn w:val="List2"/>
    <w:rsid w:val="00B768ED"/>
    <w:pPr>
      <w:numPr>
        <w:numId w:val="7"/>
      </w:numPr>
    </w:pPr>
  </w:style>
  <w:style w:type="paragraph" w:styleId="List2">
    <w:name w:val="List 2"/>
    <w:basedOn w:val="BodyText"/>
    <w:rsid w:val="00B76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8ED"/>
    <w:pPr>
      <w:numPr>
        <w:numId w:val="2"/>
      </w:numPr>
    </w:pPr>
  </w:style>
  <w:style w:type="paragraph" w:styleId="ListBullet5">
    <w:name w:val="List Bullet 5"/>
    <w:basedOn w:val="List5"/>
    <w:rsid w:val="00B768ED"/>
    <w:pPr>
      <w:numPr>
        <w:numId w:val="3"/>
      </w:numPr>
    </w:pPr>
  </w:style>
  <w:style w:type="paragraph" w:styleId="ListContinue2">
    <w:name w:val="List Continue 2"/>
    <w:basedOn w:val="List2"/>
    <w:rsid w:val="00B768ED"/>
    <w:pPr>
      <w:ind w:firstLine="0"/>
    </w:pPr>
  </w:style>
  <w:style w:type="paragraph" w:styleId="ListContinue3">
    <w:name w:val="List Continue 3"/>
    <w:basedOn w:val="List3"/>
    <w:rsid w:val="00B768ED"/>
    <w:pPr>
      <w:ind w:left="1021" w:firstLine="0"/>
    </w:pPr>
  </w:style>
  <w:style w:type="paragraph" w:styleId="ListContinue4">
    <w:name w:val="List Continue 4"/>
    <w:basedOn w:val="List4"/>
    <w:rsid w:val="00B768ED"/>
    <w:pPr>
      <w:ind w:firstLine="0"/>
    </w:pPr>
  </w:style>
  <w:style w:type="paragraph" w:styleId="ListContinue5">
    <w:name w:val="List Continue 5"/>
    <w:basedOn w:val="List5"/>
    <w:rsid w:val="00B768ED"/>
    <w:pPr>
      <w:ind w:firstLine="0"/>
    </w:pPr>
  </w:style>
  <w:style w:type="paragraph" w:styleId="ListNumber3">
    <w:name w:val="List Number 3"/>
    <w:basedOn w:val="List3"/>
    <w:rsid w:val="00B768ED"/>
    <w:pPr>
      <w:numPr>
        <w:numId w:val="4"/>
      </w:numPr>
    </w:pPr>
  </w:style>
  <w:style w:type="paragraph" w:styleId="ListNumber4">
    <w:name w:val="List Number 4"/>
    <w:basedOn w:val="List4"/>
    <w:rsid w:val="00B768ED"/>
    <w:pPr>
      <w:numPr>
        <w:numId w:val="5"/>
      </w:numPr>
    </w:pPr>
  </w:style>
  <w:style w:type="paragraph" w:styleId="ListNumber5">
    <w:name w:val="List Number 5"/>
    <w:basedOn w:val="List5"/>
    <w:rsid w:val="00B768ED"/>
    <w:pPr>
      <w:numPr>
        <w:numId w:val="6"/>
      </w:numPr>
    </w:pPr>
  </w:style>
  <w:style w:type="paragraph" w:styleId="BlockText">
    <w:name w:val="Block Text"/>
    <w:basedOn w:val="Normal"/>
    <w:rsid w:val="00B76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8ED"/>
    <w:rPr>
      <w:sz w:val="16"/>
      <w:vertAlign w:val="superscript"/>
    </w:rPr>
  </w:style>
  <w:style w:type="character" w:customStyle="1" w:styleId="Symbols">
    <w:name w:val="Symbols"/>
    <w:basedOn w:val="DefaultParagraphFont"/>
    <w:rsid w:val="00B768ED"/>
    <w:rPr>
      <w:rFonts w:ascii="Symbol" w:hAnsi="Symbol"/>
    </w:rPr>
  </w:style>
  <w:style w:type="character" w:customStyle="1" w:styleId="MenuOptions">
    <w:name w:val="Menu Options"/>
    <w:basedOn w:val="DefaultParagraphFont"/>
    <w:rsid w:val="00B76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8ED"/>
    <w:rPr>
      <w:b/>
    </w:rPr>
  </w:style>
  <w:style w:type="character" w:customStyle="1" w:styleId="Underlined">
    <w:name w:val="Underlined"/>
    <w:basedOn w:val="DefaultParagraphFont"/>
    <w:rsid w:val="00B768ED"/>
    <w:rPr>
      <w:u w:val="single"/>
    </w:rPr>
  </w:style>
  <w:style w:type="paragraph" w:customStyle="1" w:styleId="TableBodyTextRight">
    <w:name w:val="Table Body Text Right"/>
    <w:basedOn w:val="TableBodyText"/>
    <w:rsid w:val="00B76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8ED"/>
    <w:rPr>
      <w:sz w:val="18"/>
    </w:rPr>
  </w:style>
  <w:style w:type="paragraph" w:customStyle="1" w:styleId="BodySmallRight">
    <w:name w:val="Body Small Right"/>
    <w:basedOn w:val="BodyTextRight"/>
    <w:rsid w:val="00B768ED"/>
    <w:rPr>
      <w:sz w:val="18"/>
      <w:szCs w:val="18"/>
    </w:rPr>
  </w:style>
  <w:style w:type="paragraph" w:customStyle="1" w:styleId="MarginEdition">
    <w:name w:val="Margin Edition"/>
    <w:basedOn w:val="MarginNote"/>
    <w:rsid w:val="00B76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8ED"/>
    <w:rPr>
      <w:sz w:val="2"/>
      <w:szCs w:val="2"/>
    </w:rPr>
  </w:style>
  <w:style w:type="character" w:customStyle="1" w:styleId="Small">
    <w:name w:val="Small"/>
    <w:basedOn w:val="DefaultParagraphFont"/>
    <w:rsid w:val="00B768ED"/>
    <w:rPr>
      <w:sz w:val="16"/>
    </w:rPr>
  </w:style>
  <w:style w:type="paragraph" w:customStyle="1" w:styleId="WideTable">
    <w:name w:val="Wide Table"/>
    <w:basedOn w:val="Normal"/>
    <w:rsid w:val="00B76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8ED"/>
  </w:style>
  <w:style w:type="paragraph" w:styleId="Quote">
    <w:name w:val="Quote"/>
    <w:basedOn w:val="Heading1"/>
    <w:link w:val="QuoteChar"/>
    <w:qFormat/>
    <w:rsid w:val="00B76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8ED"/>
    <w:pPr>
      <w:pageBreakBefore/>
    </w:pPr>
  </w:style>
  <w:style w:type="paragraph" w:customStyle="1" w:styleId="Border">
    <w:name w:val="Border"/>
    <w:basedOn w:val="Normal"/>
    <w:qFormat/>
    <w:rsid w:val="00B76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8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76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8ED"/>
    <w:rPr>
      <w:u w:val="single"/>
    </w:rPr>
  </w:style>
  <w:style w:type="character" w:customStyle="1" w:styleId="BoldandItalics">
    <w:name w:val="Bold and Italics"/>
    <w:qFormat/>
    <w:rsid w:val="00B768ED"/>
    <w:rPr>
      <w:b/>
      <w:i/>
      <w:u w:val="none"/>
    </w:rPr>
  </w:style>
  <w:style w:type="paragraph" w:styleId="BalloonText">
    <w:name w:val="Balloon Text"/>
    <w:basedOn w:val="Normal"/>
    <w:link w:val="BalloonTextChar"/>
    <w:rsid w:val="00B76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8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68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8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767</Words>
  <Characters>5123</Characters>
  <Application>Microsoft Office Word</Application>
  <DocSecurity>0</DocSecurity>
  <Lines>180</Lines>
  <Paragraphs>128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CPC20511 Certificate II in Stoneworking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