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EE9" w:rsidP="00381EE9">
      <w:pPr>
        <w:pStyle w:val="Title"/>
      </w:pPr>
      <w:bookmarkStart w:id="0" w:name="O_385191"/>
      <w:bookmarkEnd w:id="0"/>
      <w:r>
        <w:fldChar w:fldCharType="begin"/>
      </w:r>
      <w:r>
        <w:instrText xml:space="preserve"> TITLE   \* MERGEFORMAT </w:instrText>
      </w:r>
      <w:r>
        <w:fldChar w:fldCharType="separate"/>
      </w:r>
      <w:r>
        <w:t>CPCCVE1001A Undertake a basic construction project</w:t>
      </w:r>
      <w:r>
        <w:fldChar w:fldCharType="end"/>
      </w:r>
    </w:p>
    <w:p w:rsidR="00381EE9" w:rsidP="00381EE9">
      <w:pPr>
        <w:pStyle w:val="Version"/>
        <w:sectPr w:rsidSect="007976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611" w:rsidP="00797611">
      <w:pPr>
        <w:pStyle w:val="Heading1"/>
      </w:pPr>
      <w:r w:rsidRPr="00797611">
        <w:t>Modification History</w:t>
      </w:r>
    </w:p>
    <w:p w:rsidR="00000000" w:rsidRPr="00797611" w:rsidP="00797611">
      <w:pPr>
        <w:pStyle w:val="BodyText"/>
      </w:pPr>
      <w:r w:rsidRPr="00797611">
        <w:t>Not Available</w:t>
      </w:r>
    </w:p>
    <w:p w:rsidR="00000000" w:rsidRPr="00797611" w:rsidP="00797611">
      <w:pPr>
        <w:pStyle w:val="AllowPageBreak"/>
      </w:pPr>
    </w:p>
    <w:p w:rsidR="00000000" w:rsidRPr="00797611" w:rsidP="00797611">
      <w:pPr>
        <w:pStyle w:val="Heading1"/>
      </w:pPr>
      <w:bookmarkStart w:id="2" w:name="O_385192"/>
      <w:bookmarkEnd w:id="2"/>
      <w:r w:rsidRPr="00797611">
        <w:t>INTRODUCTION</w:t>
      </w:r>
    </w:p>
    <w:p w:rsidR="00000000" w:rsidRPr="00797611" w:rsidP="00797611">
      <w:pPr>
        <w:pStyle w:val="BodyText"/>
      </w:pPr>
    </w:p>
    <w:tbl>
      <w:tblPr>
        <w:tblW w:w="0" w:type="auto"/>
        <w:tblCellMar>
          <w:left w:w="62" w:type="dxa"/>
          <w:right w:w="62" w:type="dxa"/>
        </w:tblCellMar>
        <w:tblLook w:val="0000"/>
      </w:tblPr>
      <w:tblGrid>
        <w:gridCol w:w="3542"/>
        <w:gridCol w:w="5654"/>
      </w:tblGrid>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Unit descriptor</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This unit of competency specifies the outcomes required to undertake a basic construction project to provide elementary skills applicable to t</w:t>
            </w:r>
            <w:r w:rsidRPr="00797611">
              <w:t>he construction industry. It includes completion of a project using basic tools, equipment and materials.</w:t>
            </w: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Employability skills</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This unit contains employability skills</w:t>
            </w: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Prerequisite units</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CPCCOHS2001A - Apply OHS requirements, policies and procedures in the construction industry</w:t>
            </w: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Co-requisite units</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p>
          <w:p w:rsidR="00000000" w:rsidP="00797611">
            <w:pPr>
              <w:pStyle w:val="BodyText"/>
              <w:rPr>
                <w:lang w:val="en-NZ"/>
              </w:rPr>
            </w:pPr>
            <w:r w:rsidRPr="00797611">
              <w:t>t</w:t>
            </w: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Application of the unit</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This unit supports the attainment of basic construction work applications for new construction sites, existing stru</w:t>
            </w:r>
            <w:r w:rsidRPr="00797611">
              <w:t>ctures being renovated or extended, and existing structures subject to service, restoration or maintenance which includes working with others and as a member of a team.</w:t>
            </w:r>
          </w:p>
          <w:p w:rsidR="00000000" w:rsidRPr="00797611" w:rsidP="00797611">
            <w:pPr>
              <w:pStyle w:val="BodyText"/>
            </w:pPr>
            <w:r w:rsidRPr="00797611">
              <w:t>Basic projects include minor projects within any sector of the construction industry, f</w:t>
            </w:r>
            <w:r w:rsidRPr="00797611">
              <w:t xml:space="preserve">or example, constructing a pergola, barbecue or footpath. </w:t>
            </w: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Functional Area</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Unit Sector</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Construction</w:t>
            </w:r>
          </w:p>
          <w:p w:rsidR="00000000" w:rsidRPr="00797611" w:rsidP="00797611">
            <w:pPr>
              <w:pStyle w:val="BodyText"/>
            </w:pPr>
          </w:p>
        </w:tc>
      </w:tr>
    </w:tbl>
    <w:p w:rsidR="00000000" w:rsidRPr="00797611" w:rsidP="00797611">
      <w:pPr>
        <w:pStyle w:val="BodyText"/>
      </w:pPr>
    </w:p>
    <w:p w:rsidR="00000000" w:rsidRPr="00797611" w:rsidP="00797611">
      <w:pPr>
        <w:pStyle w:val="BodyText"/>
      </w:pPr>
    </w:p>
    <w:tbl>
      <w:tblPr>
        <w:tblW w:w="0" w:type="auto"/>
        <w:tblCellMar>
          <w:left w:w="62" w:type="dxa"/>
          <w:right w:w="62" w:type="dxa"/>
        </w:tblCellMar>
        <w:tblLook w:val="0000"/>
      </w:tblPr>
      <w:tblGrid>
        <w:gridCol w:w="3542"/>
        <w:gridCol w:w="5654"/>
      </w:tblGrid>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Heading2"/>
            </w:pPr>
            <w:r w:rsidRPr="00797611">
              <w:t>ELEMENT</w:t>
            </w:r>
          </w:p>
        </w:tc>
        <w:tc>
          <w:tcPr>
            <w:tcW w:w="0" w:type="auto"/>
            <w:tcBorders>
              <w:top w:val="nil"/>
              <w:left w:val="nil"/>
              <w:bottom w:val="nil"/>
              <w:right w:val="nil"/>
            </w:tcBorders>
            <w:tcMar>
              <w:top w:w="0" w:type="dxa"/>
              <w:left w:w="62" w:type="dxa"/>
              <w:bottom w:w="0" w:type="dxa"/>
              <w:right w:w="62" w:type="dxa"/>
            </w:tcMar>
          </w:tcPr>
          <w:p w:rsidR="00000000" w:rsidP="00797611">
            <w:pPr>
              <w:pStyle w:val="Heading2"/>
            </w:pPr>
            <w:r w:rsidRPr="00797611">
              <w:t>PERFORMANCE CRITERIA</w:t>
            </w: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 xml:space="preserve">Performance criteria describe the performance needed to demonstrate achievement of the element. Where bold italicised text is used, further information is detailed in the required skills and knowledge section and the range statement. Assessment of </w:t>
            </w:r>
            <w:r w:rsidRPr="00797611">
              <w:t>performa</w:t>
            </w:r>
            <w:r w:rsidRPr="00797611">
              <w:t>nce is to be consistent with the evidence guide.</w:t>
            </w: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Plan and prepare.</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 xml:space="preserve">Work instructions and operational details for the projectplanning are obtained, confirmed and applied from relevant information . </w:t>
            </w:r>
          </w:p>
          <w:p w:rsidR="00000000" w:rsidRPr="00797611" w:rsidP="00797611">
            <w:pPr>
              <w:pStyle w:val="ListBullet"/>
            </w:pPr>
            <w:r w:rsidRPr="00797611">
              <w:t>Sa</w:t>
            </w:r>
            <w:r w:rsidRPr="00797611">
              <w:t xml:space="preserve">fety (OHS) requirements are followed in accordance with safety plans and policies. </w:t>
            </w:r>
          </w:p>
          <w:p w:rsidR="00000000" w:rsidRPr="00797611" w:rsidP="00797611">
            <w:pPr>
              <w:pStyle w:val="ListBullet"/>
            </w:pPr>
            <w:r w:rsidRPr="00797611">
              <w:t>Signage and barricade requirements are identified and implemented.</w:t>
            </w:r>
          </w:p>
          <w:p w:rsidR="00000000" w:rsidRPr="00797611" w:rsidP="00797611">
            <w:pPr>
              <w:pStyle w:val="ListBullet"/>
            </w:pPr>
            <w:r w:rsidRPr="00797611">
              <w:t>Tools and equipment selected to carry out tasks are consistent with job requirements, checked for service</w:t>
            </w:r>
            <w:r w:rsidRPr="00797611">
              <w:t xml:space="preserve">ability, and any faults are rectified or reported prior to commencement. </w:t>
            </w:r>
          </w:p>
          <w:p w:rsidR="00000000" w:rsidRPr="00797611" w:rsidP="00797611">
            <w:pPr>
              <w:pStyle w:val="ListBullet"/>
            </w:pPr>
            <w:r w:rsidRPr="00797611">
              <w:t>Material quantity requirements are calculated in accordance with plans and specifications.</w:t>
            </w:r>
          </w:p>
          <w:p w:rsidR="00000000" w:rsidRPr="00797611" w:rsidP="00797611">
            <w:pPr>
              <w:pStyle w:val="ListBullet"/>
            </w:pPr>
            <w:r w:rsidRPr="00797611">
              <w:t>Materials appropriate to the work application are identified, obtained, prepared, safely ha</w:t>
            </w:r>
            <w:r w:rsidRPr="00797611">
              <w:t xml:space="preserve">ndled and located ready for use. </w:t>
            </w:r>
          </w:p>
          <w:p w:rsidR="00000000" w:rsidRPr="00797611" w:rsidP="00797611">
            <w:pPr>
              <w:pStyle w:val="ListBullet"/>
            </w:pPr>
            <w:r w:rsidRPr="00797611">
              <w:t xml:space="preserve">Environmental requirements are identified for the project in accordance with environmental plans and statutory and regulatory authority obligations, and are applied. </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Prepare materials for use on a simple construction pr</w:t>
            </w:r>
            <w:r w:rsidRPr="00797611">
              <w:t>oject.</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Required materials are selected for the project from project plans and specifications.</w:t>
            </w:r>
          </w:p>
          <w:p w:rsidR="00000000" w:rsidRPr="00797611" w:rsidP="00797611">
            <w:pPr>
              <w:pStyle w:val="ListBullet"/>
            </w:pPr>
            <w:r w:rsidRPr="00797611">
              <w:t>Materials are checked for quality in accordance with the specifications.</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Determine component requirements and assembly sequence</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Component parts are identified</w:t>
            </w:r>
            <w:r w:rsidRPr="00797611">
              <w:t xml:space="preserve"> from working drawings and specifications</w:t>
            </w:r>
          </w:p>
          <w:p w:rsidR="00000000" w:rsidRPr="00797611" w:rsidP="00797611">
            <w:pPr>
              <w:pStyle w:val="ListBullet"/>
            </w:pPr>
            <w:r w:rsidRPr="00797611">
              <w:t>Processes for manufacture, assembly or other construction techniques and components are selected and applied in accordance with working drawings, specifications and established work procedures.</w:t>
            </w:r>
          </w:p>
          <w:p w:rsidR="00000000" w:rsidRPr="00797611" w:rsidP="00797611">
            <w:pPr>
              <w:pStyle w:val="ListBullet"/>
            </w:pPr>
            <w:r w:rsidRPr="00797611">
              <w:t>Construction process is determined.</w:t>
            </w:r>
          </w:p>
          <w:p w:rsidR="00000000" w:rsidRPr="00797611" w:rsidP="00797611">
            <w:pPr>
              <w:pStyle w:val="ListBullet"/>
            </w:pPr>
            <w:r w:rsidRPr="00797611">
              <w:t>Component parts are checked for accuracy, quality and suitability for the project according to plans, drawings, specifications and established work procedures.</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Operate hand tools.</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Hand tools are identified and checked</w:t>
            </w:r>
            <w:r w:rsidRPr="00797611">
              <w:t xml:space="preserve"> for serviceability and operation in accordance with OHS legislation.</w:t>
            </w:r>
          </w:p>
          <w:p w:rsidR="00000000" w:rsidRPr="00797611" w:rsidP="00797611">
            <w:pPr>
              <w:pStyle w:val="ListBullet"/>
            </w:pPr>
            <w:r w:rsidRPr="00797611">
              <w:t>Equipment to hold or support material during the operation of tools is selected and applied in accordance with standard work practices.</w:t>
            </w:r>
          </w:p>
          <w:p w:rsidR="00000000" w:rsidRPr="00797611" w:rsidP="00797611">
            <w:pPr>
              <w:pStyle w:val="ListBullet"/>
            </w:pPr>
            <w:r w:rsidRPr="00797611">
              <w:t>Hand tools are used in accordance with OHS legisla</w:t>
            </w:r>
            <w:r w:rsidRPr="00797611">
              <w:t>tion.</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Use equipment safely</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Equipment is selected and checked for serviceability and operation in accordance with OHS legislation.</w:t>
            </w:r>
          </w:p>
          <w:p w:rsidR="00000000" w:rsidRPr="00797611" w:rsidP="00797611">
            <w:pPr>
              <w:pStyle w:val="ListBullet"/>
            </w:pPr>
            <w:r w:rsidRPr="00797611">
              <w:t>Equipment is safely and effectively operated in accordance with OHS legislation, and used to construct basic project</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Construct a simple project.</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Work area requirements are prepared in accordance with working drawings, specifications and established work procedures.</w:t>
            </w:r>
          </w:p>
          <w:p w:rsidR="00000000" w:rsidRPr="00797611" w:rsidP="00797611">
            <w:pPr>
              <w:pStyle w:val="ListBullet"/>
            </w:pPr>
            <w:r w:rsidRPr="00797611">
              <w:t>Set out, levelling, construction and erection or installation of project are implemented in accordance wit</w:t>
            </w:r>
            <w:r w:rsidRPr="00797611">
              <w:t>h application and requirements for line, level and plumb in construction projects.</w:t>
            </w:r>
          </w:p>
          <w:p w:rsidR="00000000" w:rsidRPr="00797611" w:rsidP="00797611">
            <w:pPr>
              <w:pStyle w:val="ListBullet"/>
            </w:pPr>
            <w:r w:rsidRPr="00797611">
              <w:t xml:space="preserve">Construction project is completed to specification and quality and is checked for conformity to plans and design specifications. </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Clean up.</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Work area is cleared and mater</w:t>
            </w:r>
            <w:r w:rsidRPr="00797611">
              <w:t>ials disposed of, reused or recycled in accordance with legislation, regulations, codes of practice and job specification.</w:t>
            </w:r>
          </w:p>
          <w:p w:rsidR="00000000" w:rsidRPr="00797611" w:rsidP="00797611">
            <w:pPr>
              <w:pStyle w:val="ListBullet"/>
            </w:pPr>
            <w:r w:rsidRPr="00797611">
              <w:t>Tools and equipment are cleaned, checked, maintained and stored in accordance with manufacturer recommendations and standard work pra</w:t>
            </w:r>
            <w:r w:rsidRPr="00797611">
              <w:t>ctices.</w:t>
            </w:r>
          </w:p>
          <w:p w:rsidR="00000000" w:rsidRPr="00797611" w:rsidP="00797611">
            <w:pPr>
              <w:pStyle w:val="ListBullet"/>
            </w:pPr>
          </w:p>
        </w:tc>
      </w:tr>
    </w:tbl>
    <w:p w:rsidR="00000000" w:rsidRPr="00797611" w:rsidP="00797611">
      <w:pPr>
        <w:pStyle w:val="BodyText"/>
      </w:pPr>
    </w:p>
    <w:p w:rsidR="00000000" w:rsidRPr="00797611" w:rsidP="00797611">
      <w:pPr>
        <w:pStyle w:val="AllowPageBreak"/>
      </w:pPr>
    </w:p>
    <w:p w:rsidR="00000000" w:rsidRPr="00797611" w:rsidP="00797611">
      <w:pPr>
        <w:pStyle w:val="Heading1"/>
      </w:pPr>
      <w:bookmarkStart w:id="3" w:name="O_385193"/>
      <w:bookmarkEnd w:id="3"/>
      <w:r w:rsidRPr="00797611">
        <w:t>REQUIRED SKILLS AND KNOWLEDGE</w:t>
      </w:r>
    </w:p>
    <w:p w:rsidR="00000000" w:rsidRPr="00797611" w:rsidP="00797611">
      <w:pPr>
        <w:pStyle w:val="BodyText"/>
      </w:pPr>
    </w:p>
    <w:p w:rsidR="00000000" w:rsidRPr="00797611" w:rsidP="00797611">
      <w:pPr>
        <w:pStyle w:val="BodyText"/>
      </w:pPr>
      <w:r w:rsidRPr="00797611">
        <w:t>This section describes the skills and knowledge required for this unit.</w:t>
      </w:r>
    </w:p>
    <w:p w:rsidR="00000000" w:rsidRPr="00797611" w:rsidP="00797611">
      <w:pPr>
        <w:pStyle w:val="BodyText"/>
      </w:pPr>
    </w:p>
    <w:tbl>
      <w:tblPr>
        <w:tblW w:w="0" w:type="auto"/>
        <w:tblCellMar>
          <w:left w:w="62" w:type="dxa"/>
          <w:right w:w="62" w:type="dxa"/>
        </w:tblCellMar>
        <w:tblLook w:val="0000"/>
      </w:tblPr>
      <w:tblGrid>
        <w:gridCol w:w="3542"/>
        <w:gridCol w:w="5654"/>
      </w:tblGrid>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Required skills</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Required skills for this unit are:</w:t>
            </w:r>
          </w:p>
          <w:p w:rsidR="00000000" w:rsidRPr="00797611" w:rsidP="00797611">
            <w:pPr>
              <w:pStyle w:val="ListBullet"/>
            </w:pPr>
            <w:r w:rsidRPr="00797611">
              <w:t>communication skills to:</w:t>
            </w:r>
          </w:p>
          <w:p w:rsidR="00000000" w:rsidRPr="00797611" w:rsidP="00797611">
            <w:pPr>
              <w:pStyle w:val="ListBullet"/>
            </w:pPr>
            <w:r w:rsidRPr="00797611">
              <w:t>identifying and accurately reporting to appropriate personnel any faults in tools, equipment or materials</w:t>
            </w:r>
          </w:p>
          <w:p w:rsidR="00000000" w:rsidRPr="00797611" w:rsidP="00797611">
            <w:pPr>
              <w:pStyle w:val="ListBullet"/>
            </w:pPr>
            <w:r w:rsidRPr="00797611">
              <w:t>numeracy skills to apply measurements and calculations</w:t>
            </w:r>
          </w:p>
          <w:p w:rsidR="00000000" w:rsidRPr="00797611" w:rsidP="00797611">
            <w:pPr>
              <w:pStyle w:val="ListBullet"/>
            </w:pPr>
            <w:r w:rsidRPr="00797611">
              <w:t>organisational skills, including the ability to plan and set out work</w:t>
            </w:r>
          </w:p>
          <w:p w:rsidR="00000000" w:rsidRPr="00797611" w:rsidP="00797611">
            <w:pPr>
              <w:pStyle w:val="ListBullet"/>
            </w:pPr>
            <w:r w:rsidRPr="00797611">
              <w:t>teamwork skills to work w</w:t>
            </w:r>
            <w:r w:rsidRPr="00797611">
              <w:t>ith others to action tasks and relate to people from a range of cultural and ethnic backgrounds and with varying physical and mental abilities</w:t>
            </w:r>
          </w:p>
          <w:p w:rsidR="00000000" w:rsidRPr="00797611" w:rsidP="00797611">
            <w:pPr>
              <w:pStyle w:val="ListBullet"/>
            </w:pPr>
            <w:r w:rsidRPr="00797611">
              <w:t>technological skills to:</w:t>
            </w:r>
          </w:p>
          <w:p w:rsidR="00000000" w:rsidRPr="00797611" w:rsidP="00797611">
            <w:pPr>
              <w:pStyle w:val="ListBullet2"/>
            </w:pPr>
            <w:r w:rsidRPr="00797611">
              <w:t>determine requirements</w:t>
            </w:r>
          </w:p>
          <w:p w:rsidR="00000000" w:rsidRPr="00797611" w:rsidP="00797611">
            <w:pPr>
              <w:pStyle w:val="ListBullet2"/>
            </w:pPr>
            <w:r w:rsidRPr="00797611">
              <w:t>enable clear and direct communication, using questioning to identify and confirmrequirements, share information, listen and understand</w:t>
            </w:r>
          </w:p>
          <w:p w:rsidR="00000000" w:rsidRPr="00797611" w:rsidP="00797611">
            <w:pPr>
              <w:pStyle w:val="ListBullet2"/>
            </w:pPr>
            <w:r w:rsidRPr="00797611">
              <w:t>follow instructions</w:t>
            </w:r>
          </w:p>
          <w:p w:rsidR="00000000" w:rsidRPr="00797611" w:rsidP="00797611">
            <w:pPr>
              <w:pStyle w:val="ListBullet2"/>
            </w:pPr>
            <w:r w:rsidRPr="00797611">
              <w:t>read and interpret:</w:t>
            </w:r>
          </w:p>
          <w:p w:rsidR="00000000" w:rsidRPr="00797611" w:rsidP="00797611">
            <w:pPr>
              <w:pStyle w:val="ListBullet2"/>
            </w:pPr>
            <w:r w:rsidRPr="00797611">
              <w:t>report faults</w:t>
            </w:r>
          </w:p>
          <w:p w:rsidR="00000000" w:rsidRPr="00797611" w:rsidP="00797611">
            <w:pPr>
              <w:pStyle w:val="ListBullet2"/>
            </w:pPr>
            <w:r w:rsidRPr="00797611">
              <w:t>use language and concepts appropriate to cultural differences</w:t>
            </w:r>
          </w:p>
          <w:p w:rsidR="00000000" w:rsidRPr="00797611" w:rsidP="00797611">
            <w:pPr>
              <w:pStyle w:val="ListBullet2"/>
            </w:pPr>
            <w:r w:rsidRPr="00797611">
              <w:t>use a</w:t>
            </w:r>
            <w:r w:rsidRPr="00797611">
              <w:t>nd interpret non-verbal communication, such as hand signals</w:t>
            </w:r>
          </w:p>
          <w:p w:rsidR="00000000" w:rsidRPr="00797611" w:rsidP="00797611">
            <w:pPr>
              <w:pStyle w:val="ListBullet3"/>
            </w:pPr>
            <w:r w:rsidRPr="00797611">
              <w:t>documentation from a variety of sources</w:t>
            </w:r>
          </w:p>
          <w:p w:rsidR="00000000" w:rsidRPr="00797611" w:rsidP="00797611">
            <w:pPr>
              <w:pStyle w:val="ListBullet3"/>
            </w:pPr>
            <w:r w:rsidRPr="00797611">
              <w:t>drawings and specifications</w:t>
            </w:r>
          </w:p>
          <w:p w:rsidR="00000000" w:rsidRPr="00797611" w:rsidP="00797611">
            <w:pPr>
              <w:pStyle w:val="ListBullet2"/>
            </w:pPr>
            <w:r w:rsidRPr="00797611">
              <w:t>use a range of mobile technology, such as two-way radio and mobile phones</w:t>
            </w:r>
          </w:p>
          <w:p w:rsidR="00000000" w:rsidRPr="00797611" w:rsidP="00797611">
            <w:pPr>
              <w:pStyle w:val="ListBullet2"/>
            </w:pPr>
            <w:r w:rsidRPr="00797611">
              <w:t>voice and hand signals to access and understand site</w:t>
            </w:r>
            <w:r w:rsidRPr="00797611">
              <w:t>-specific instructions.</w:t>
            </w:r>
          </w:p>
          <w:p w:rsidR="00000000" w:rsidP="00797611">
            <w:pPr>
              <w:pStyle w:val="BodyText"/>
              <w:rPr>
                <w:lang w:val="en-NZ"/>
              </w:rPr>
            </w:pPr>
            <w:r w:rsidRPr="00797611">
              <w:t xml:space="preserve"> </w:t>
            </w: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Required knowledge</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Required knowledge for this unit is:</w:t>
            </w:r>
          </w:p>
          <w:p w:rsidR="00000000" w:rsidRPr="00797611" w:rsidP="00797611">
            <w:pPr>
              <w:pStyle w:val="ListBullet"/>
            </w:pPr>
            <w:r w:rsidRPr="00797611">
              <w:t>basic construction techniques</w:t>
            </w:r>
          </w:p>
          <w:p w:rsidR="00000000" w:rsidRPr="00797611" w:rsidP="00797611">
            <w:pPr>
              <w:pStyle w:val="ListBullet"/>
            </w:pPr>
            <w:r w:rsidRPr="00797611">
              <w:t>construction materials</w:t>
            </w:r>
          </w:p>
          <w:p w:rsidR="00000000" w:rsidRPr="00797611" w:rsidP="00797611">
            <w:pPr>
              <w:pStyle w:val="ListBullet"/>
            </w:pPr>
            <w:r w:rsidRPr="00797611">
              <w:t>construction terminology</w:t>
            </w:r>
          </w:p>
          <w:p w:rsidR="00000000" w:rsidRPr="00797611" w:rsidP="00797611">
            <w:pPr>
              <w:pStyle w:val="ListBullet"/>
            </w:pPr>
            <w:r w:rsidRPr="00797611">
              <w:t>hazardous materials</w:t>
            </w:r>
          </w:p>
          <w:p w:rsidR="00000000" w:rsidRPr="00797611" w:rsidP="00797611">
            <w:pPr>
              <w:pStyle w:val="ListBullet"/>
            </w:pPr>
            <w:r w:rsidRPr="00797611">
              <w:t>job safety analysis (JSA) and safe work method statements</w:t>
            </w:r>
          </w:p>
          <w:p w:rsidR="00000000" w:rsidRPr="00797611" w:rsidP="00797611">
            <w:pPr>
              <w:pStyle w:val="ListBullet"/>
            </w:pPr>
            <w:r w:rsidRPr="00797611">
              <w:t>material safety data sheets (MSDS)</w:t>
            </w:r>
          </w:p>
          <w:p w:rsidR="00000000" w:rsidRPr="00797611" w:rsidP="00797611">
            <w:pPr>
              <w:pStyle w:val="ListBullet"/>
            </w:pPr>
            <w:r w:rsidRPr="00797611">
              <w:t>material sizes</w:t>
            </w:r>
          </w:p>
          <w:p w:rsidR="00000000" w:rsidRPr="00797611" w:rsidP="00797611">
            <w:pPr>
              <w:pStyle w:val="ListBullet"/>
            </w:pPr>
            <w:r w:rsidRPr="00797611">
              <w:t>materials storage and environmentally friendly waste management</w:t>
            </w:r>
          </w:p>
          <w:p w:rsidR="00000000" w:rsidRPr="00797611" w:rsidP="00797611">
            <w:pPr>
              <w:pStyle w:val="ListBullet"/>
            </w:pPr>
            <w:r w:rsidRPr="00797611">
              <w:t>plans, specifications and drawings</w:t>
            </w:r>
          </w:p>
          <w:p w:rsidR="00000000" w:rsidRPr="00797611" w:rsidP="00797611">
            <w:pPr>
              <w:pStyle w:val="ListBullet"/>
            </w:pPr>
            <w:r w:rsidRPr="00797611">
              <w:t>plumb, line and level</w:t>
            </w:r>
          </w:p>
          <w:p w:rsidR="00000000" w:rsidRPr="00797611" w:rsidP="00797611">
            <w:pPr>
              <w:pStyle w:val="ListBullet"/>
            </w:pPr>
            <w:r w:rsidRPr="00797611">
              <w:t>processes for the calculation of material requirements</w:t>
            </w:r>
          </w:p>
          <w:p w:rsidR="00000000" w:rsidRPr="00797611" w:rsidP="00797611">
            <w:pPr>
              <w:pStyle w:val="ListBullet"/>
            </w:pPr>
            <w:r w:rsidRPr="00797611">
              <w:t>quality requirements</w:t>
            </w:r>
          </w:p>
          <w:p w:rsidR="00000000" w:rsidRPr="00797611" w:rsidP="00797611">
            <w:pPr>
              <w:pStyle w:val="ListBullet"/>
            </w:pPr>
            <w:r w:rsidRPr="00797611">
              <w:t>tools and equipment types, characteristics, uses, limitations and maintenance</w:t>
            </w:r>
          </w:p>
          <w:p w:rsidR="00000000" w:rsidRPr="00797611" w:rsidP="00797611">
            <w:pPr>
              <w:pStyle w:val="ListBullet"/>
            </w:pPr>
            <w:r w:rsidRPr="00797611">
              <w:t>workplace and equipment safety requirements.</w:t>
            </w:r>
          </w:p>
          <w:p w:rsidR="00000000" w:rsidRPr="00797611" w:rsidP="00797611">
            <w:pPr>
              <w:pStyle w:val="ListBullet"/>
            </w:pPr>
          </w:p>
        </w:tc>
      </w:tr>
    </w:tbl>
    <w:p w:rsidR="00000000" w:rsidRPr="00797611" w:rsidP="00797611">
      <w:pPr>
        <w:pStyle w:val="BodyText"/>
      </w:pPr>
    </w:p>
    <w:p w:rsidR="00000000" w:rsidRPr="00797611" w:rsidP="00797611">
      <w:pPr>
        <w:pStyle w:val="AllowPageBreak"/>
      </w:pPr>
    </w:p>
    <w:p w:rsidR="00000000" w:rsidRPr="00797611" w:rsidP="00797611">
      <w:pPr>
        <w:pStyle w:val="Heading1"/>
      </w:pPr>
      <w:bookmarkStart w:id="4" w:name="O_385194"/>
      <w:bookmarkEnd w:id="4"/>
      <w:r w:rsidRPr="00797611">
        <w:t>RANGE STATEMENT</w:t>
      </w:r>
    </w:p>
    <w:p w:rsidR="00000000" w:rsidRPr="00797611" w:rsidP="00797611">
      <w:pPr>
        <w:pStyle w:val="BodyText"/>
      </w:pPr>
    </w:p>
    <w:p w:rsidR="00000000" w:rsidRPr="00797611" w:rsidP="00797611">
      <w:pPr>
        <w:pStyle w:val="BodyText"/>
      </w:pPr>
      <w:r w:rsidRPr="00797611">
        <w:t>The range statement relates to the unit of competency as a whole. It allows for different work e</w:t>
      </w:r>
      <w:r w:rsidRPr="00797611">
        <w:t>nvironments and situations that may affect performance. Bold italicised wording, if used in the performance criteria, is detailed below. Essential operating conditions that may be present with training and assessment (depending on the work situation, needs</w:t>
      </w:r>
      <w:r w:rsidRPr="00797611">
        <w:t xml:space="preserve"> of the candidate, accessibility of the item, and local industry and regional contexts) may also be included.</w:t>
      </w:r>
    </w:p>
    <w:p w:rsidR="00000000" w:rsidRPr="00797611" w:rsidP="00797611">
      <w:pPr>
        <w:pStyle w:val="BodyText"/>
      </w:pPr>
    </w:p>
    <w:tbl>
      <w:tblPr>
        <w:tblW w:w="0" w:type="auto"/>
        <w:tblCellMar>
          <w:left w:w="62" w:type="dxa"/>
          <w:right w:w="62" w:type="dxa"/>
        </w:tblCellMar>
        <w:tblLook w:val="0000"/>
      </w:tblPr>
      <w:tblGrid>
        <w:gridCol w:w="3662"/>
        <w:gridCol w:w="5534"/>
      </w:tblGrid>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 xml:space="preserve">Project planning includes: </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assessment of conditions</w:t>
            </w:r>
          </w:p>
          <w:p w:rsidR="00000000" w:rsidRPr="00797611" w:rsidP="00797611">
            <w:pPr>
              <w:pStyle w:val="ListBullet"/>
            </w:pPr>
            <w:r w:rsidRPr="00797611">
              <w:t>determining work requirements</w:t>
            </w:r>
          </w:p>
          <w:p w:rsidR="00000000" w:rsidRPr="00797611" w:rsidP="00797611">
            <w:pPr>
              <w:pStyle w:val="ListBullet"/>
            </w:pPr>
            <w:r w:rsidRPr="00797611">
              <w:t>equipment defect identification</w:t>
            </w:r>
          </w:p>
          <w:p w:rsidR="00000000" w:rsidRPr="00797611" w:rsidP="00797611">
            <w:pPr>
              <w:pStyle w:val="ListBullet"/>
            </w:pPr>
            <w:r w:rsidRPr="00797611">
              <w:t>hazards</w:t>
            </w:r>
          </w:p>
          <w:p w:rsidR="00000000" w:rsidRPr="00797611" w:rsidP="00797611">
            <w:pPr>
              <w:pStyle w:val="ListBullet"/>
            </w:pPr>
            <w:r w:rsidRPr="00797611">
              <w:t>work site inspection.</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 xml:space="preserve">Information includes: </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diagrams or sketches</w:t>
            </w:r>
          </w:p>
          <w:p w:rsidR="00000000" w:rsidRPr="00797611" w:rsidP="00797611">
            <w:pPr>
              <w:pStyle w:val="ListBullet"/>
            </w:pPr>
            <w:r w:rsidRPr="00797611">
              <w:t>instructions issued by authorised organisational or external personnel</w:t>
            </w:r>
          </w:p>
          <w:p w:rsidR="00000000" w:rsidRPr="00797611" w:rsidP="00797611">
            <w:pPr>
              <w:pStyle w:val="ListBullet"/>
            </w:pPr>
            <w:r w:rsidRPr="00797611">
              <w:t>manufacturer specifications and instructions, where specified</w:t>
            </w:r>
          </w:p>
          <w:p w:rsidR="00000000" w:rsidRPr="00797611" w:rsidP="00797611">
            <w:pPr>
              <w:pStyle w:val="ListBullet"/>
            </w:pPr>
            <w:r w:rsidRPr="00797611">
              <w:t>MSDS</w:t>
            </w:r>
          </w:p>
          <w:p w:rsidR="00000000" w:rsidRPr="00797611" w:rsidP="00797611">
            <w:pPr>
              <w:pStyle w:val="ListBullet"/>
            </w:pPr>
            <w:r w:rsidRPr="00797611">
              <w:t>memos</w:t>
            </w:r>
          </w:p>
          <w:p w:rsidR="00000000" w:rsidRPr="00797611" w:rsidP="00797611">
            <w:pPr>
              <w:pStyle w:val="ListBullet"/>
            </w:pPr>
            <w:r w:rsidRPr="00797611">
              <w:t>regulatory and legislative requirements pertaining to undertakin</w:t>
            </w:r>
            <w:r w:rsidRPr="00797611">
              <w:t>g a basic construction project</w:t>
            </w:r>
          </w:p>
          <w:p w:rsidR="00000000" w:rsidRPr="00797611" w:rsidP="00797611">
            <w:pPr>
              <w:pStyle w:val="ListBullet"/>
            </w:pPr>
            <w:r w:rsidRPr="00797611">
              <w:t>relevant Australian standards</w:t>
            </w:r>
          </w:p>
          <w:p w:rsidR="00000000" w:rsidRPr="00797611" w:rsidP="00797611">
            <w:pPr>
              <w:pStyle w:val="ListBullet"/>
            </w:pPr>
            <w:r w:rsidRPr="00797611">
              <w:t>safe work procedures relating to undertaking a basic construction project</w:t>
            </w:r>
          </w:p>
          <w:p w:rsidR="00000000" w:rsidRPr="00797611" w:rsidP="00797611">
            <w:pPr>
              <w:pStyle w:val="ListBullet"/>
            </w:pPr>
            <w:r w:rsidRPr="00797611">
              <w:t>signage</w:t>
            </w:r>
          </w:p>
          <w:p w:rsidR="00000000" w:rsidRPr="00797611" w:rsidP="00797611">
            <w:pPr>
              <w:pStyle w:val="ListBullet"/>
            </w:pPr>
            <w:r w:rsidRPr="00797611">
              <w:t>verbal, written and graphical instructions</w:t>
            </w:r>
          </w:p>
          <w:p w:rsidR="00000000" w:rsidRPr="00797611" w:rsidP="00797611">
            <w:pPr>
              <w:pStyle w:val="ListBullet"/>
            </w:pPr>
            <w:r w:rsidRPr="00797611">
              <w:t>work bulletins</w:t>
            </w:r>
          </w:p>
          <w:p w:rsidR="00000000" w:rsidRPr="00797611" w:rsidP="00797611">
            <w:pPr>
              <w:pStyle w:val="ListBullet"/>
            </w:pPr>
            <w:r w:rsidRPr="00797611">
              <w:t>work schedules, plans and specifications.</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 xml:space="preserve">Safety (OHS) is to be in accordance with state and territory legislation and regulations and project safety plan and may include: </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emergency procedures, including extinguishing fires, organisational first aid requirements and evacuation</w:t>
            </w:r>
          </w:p>
          <w:p w:rsidR="00000000" w:rsidRPr="00797611" w:rsidP="00797611">
            <w:pPr>
              <w:pStyle w:val="ListBullet"/>
            </w:pPr>
            <w:r w:rsidRPr="00797611">
              <w:t>handling activitie</w:t>
            </w:r>
            <w:r w:rsidRPr="00797611">
              <w:t>s that may require the assistance of others or the use of manual or mechanical lifting devices where size, weight or other issues, such as a disability are a factor</w:t>
            </w:r>
          </w:p>
          <w:p w:rsidR="00000000" w:rsidRPr="00797611" w:rsidP="00797611">
            <w:pPr>
              <w:pStyle w:val="ListBullet"/>
            </w:pPr>
            <w:r w:rsidRPr="00797611">
              <w:t>hazard control</w:t>
            </w:r>
          </w:p>
          <w:p w:rsidR="00000000" w:rsidRPr="00797611" w:rsidP="00797611">
            <w:pPr>
              <w:pStyle w:val="ListBullet"/>
            </w:pPr>
            <w:r w:rsidRPr="00797611">
              <w:t>hazardous materials and substances</w:t>
            </w:r>
          </w:p>
          <w:p w:rsidR="00000000" w:rsidRPr="00797611" w:rsidP="00797611">
            <w:pPr>
              <w:pStyle w:val="ListBullet"/>
            </w:pPr>
            <w:r w:rsidRPr="00797611">
              <w:t>organisational first aid</w:t>
            </w:r>
          </w:p>
          <w:p w:rsidR="00000000" w:rsidRPr="00797611" w:rsidP="00797611">
            <w:pPr>
              <w:pStyle w:val="ListBullet"/>
            </w:pPr>
            <w:r w:rsidRPr="00797611">
              <w:t>PPE prescribed u</w:t>
            </w:r>
            <w:r w:rsidRPr="00797611">
              <w:t>nder legislation, regulations and workplace policies and practices</w:t>
            </w:r>
          </w:p>
          <w:p w:rsidR="00000000" w:rsidRPr="00797611" w:rsidP="00797611">
            <w:pPr>
              <w:pStyle w:val="ListBullet"/>
            </w:pPr>
            <w:r w:rsidRPr="00797611">
              <w:t>safe operating procedures, including the conduct of operational risk assessment and treatments associated with:</w:t>
            </w:r>
          </w:p>
          <w:p w:rsidR="00000000" w:rsidRPr="00797611" w:rsidP="00797611">
            <w:pPr>
              <w:pStyle w:val="ListBullet"/>
            </w:pPr>
            <w:r w:rsidRPr="00797611">
              <w:t>use of firefighting equipment</w:t>
            </w:r>
          </w:p>
          <w:p w:rsidR="00000000" w:rsidRPr="00797611" w:rsidP="00797611">
            <w:pPr>
              <w:pStyle w:val="ListBullet"/>
            </w:pPr>
            <w:r w:rsidRPr="00797611">
              <w:t>use of tools and equipment</w:t>
            </w:r>
          </w:p>
          <w:p w:rsidR="00000000" w:rsidRPr="00797611" w:rsidP="00797611">
            <w:pPr>
              <w:pStyle w:val="ListBullet"/>
            </w:pPr>
            <w:r w:rsidRPr="00797611">
              <w:t>workplace environmental requirements and safety.</w:t>
            </w:r>
          </w:p>
          <w:p w:rsidR="00000000" w:rsidRPr="00797611" w:rsidP="00797611">
            <w:pPr>
              <w:pStyle w:val="ListBullet2"/>
            </w:pPr>
            <w:r w:rsidRPr="00797611">
              <w:t>earth leakage boxes</w:t>
            </w:r>
          </w:p>
          <w:p w:rsidR="00000000" w:rsidRPr="00797611" w:rsidP="00797611">
            <w:pPr>
              <w:pStyle w:val="ListBullet2"/>
            </w:pPr>
            <w:r w:rsidRPr="00797611">
              <w:t>lighting</w:t>
            </w:r>
          </w:p>
          <w:p w:rsidR="00000000" w:rsidRPr="00797611" w:rsidP="00797611">
            <w:pPr>
              <w:pStyle w:val="ListBullet2"/>
            </w:pPr>
            <w:r w:rsidRPr="00797611">
              <w:t>power cables, including overhead service trays, cables and conduits</w:t>
            </w:r>
          </w:p>
          <w:p w:rsidR="00000000" w:rsidRPr="00797611" w:rsidP="00797611">
            <w:pPr>
              <w:pStyle w:val="ListBullet2"/>
            </w:pPr>
            <w:r w:rsidRPr="00797611">
              <w:t>restricted access barriers</w:t>
            </w:r>
          </w:p>
          <w:p w:rsidR="00000000" w:rsidRPr="00797611" w:rsidP="00797611">
            <w:pPr>
              <w:pStyle w:val="ListBullet2"/>
            </w:pPr>
            <w:r w:rsidRPr="00797611">
              <w:t>surrounding structures</w:t>
            </w:r>
          </w:p>
          <w:p w:rsidR="00000000" w:rsidRPr="00797611" w:rsidP="00797611">
            <w:pPr>
              <w:pStyle w:val="ListBullet2"/>
            </w:pPr>
            <w:r w:rsidRPr="00797611">
              <w:t>traffic control</w:t>
            </w:r>
          </w:p>
          <w:p w:rsidR="00000000" w:rsidRPr="00797611" w:rsidP="00797611">
            <w:pPr>
              <w:pStyle w:val="ListBullet2"/>
            </w:pPr>
            <w:r w:rsidRPr="00797611">
              <w:t>trip hazards</w:t>
            </w:r>
          </w:p>
          <w:p w:rsidR="00000000" w:rsidRPr="00797611" w:rsidP="00797611">
            <w:pPr>
              <w:pStyle w:val="ListBullet2"/>
            </w:pPr>
            <w:r w:rsidRPr="00797611">
              <w:t>work site visitors and the pub</w:t>
            </w:r>
            <w:r w:rsidRPr="00797611">
              <w:t>lic</w:t>
            </w:r>
          </w:p>
          <w:p w:rsidR="00000000" w:rsidRPr="00797611" w:rsidP="00797611">
            <w:pPr>
              <w:pStyle w:val="ListBullet2"/>
            </w:pPr>
            <w:r w:rsidRPr="00797611">
              <w:t>working at heights</w:t>
            </w:r>
          </w:p>
          <w:p w:rsidR="00000000" w:rsidRPr="00797611" w:rsidP="00797611">
            <w:pPr>
              <w:pStyle w:val="ListBullet2"/>
            </w:pPr>
            <w:r w:rsidRPr="00797611">
              <w:t>working in confined spaces</w:t>
            </w:r>
          </w:p>
          <w:p w:rsidR="00000000" w:rsidRPr="00797611" w:rsidP="00797611">
            <w:pPr>
              <w:pStyle w:val="ListBullet2"/>
            </w:pPr>
            <w:r w:rsidRPr="00797611">
              <w:t>working in proximity to others</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 xml:space="preserve">Tools and equipment include: </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those appropriate to the project.</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 xml:space="preserve">Materials include: </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those appropriate to the project.</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 xml:space="preserve">Environmental requirements include: </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noise and dust</w:t>
            </w:r>
          </w:p>
          <w:p w:rsidR="00000000" w:rsidRPr="00797611" w:rsidP="00797611">
            <w:pPr>
              <w:pStyle w:val="ListBullet"/>
            </w:pPr>
            <w:r w:rsidRPr="00797611">
              <w:t>vibration and clean-up management</w:t>
            </w:r>
          </w:p>
          <w:p w:rsidR="00000000" w:rsidRPr="00797611" w:rsidP="00797611">
            <w:pPr>
              <w:pStyle w:val="ListBullet"/>
            </w:pPr>
            <w:r w:rsidRPr="00797611">
              <w:t>waste management.</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 xml:space="preserve">Statutory and regulatory authorities include: </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federal, state and local authorities administering applicable Acts, regulations and codes of practice.</w:t>
            </w:r>
          </w:p>
          <w:p w:rsidR="00000000" w:rsidP="00797611">
            <w:pPr>
              <w:pStyle w:val="ListBulle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 xml:space="preserve">Quality requirements include: </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ListBullet"/>
            </w:pPr>
            <w:r w:rsidRPr="00797611">
              <w:t>internal company quality policy and standards</w:t>
            </w:r>
          </w:p>
          <w:p w:rsidR="00000000" w:rsidRPr="00797611" w:rsidP="00797611">
            <w:pPr>
              <w:pStyle w:val="ListBullet"/>
            </w:pPr>
            <w:r w:rsidRPr="00797611">
              <w:t>manufacturer specifications, where specified</w:t>
            </w:r>
          </w:p>
          <w:p w:rsidR="00000000" w:rsidRPr="00797611" w:rsidP="00797611">
            <w:pPr>
              <w:pStyle w:val="ListBullet"/>
            </w:pPr>
            <w:r w:rsidRPr="00797611">
              <w:t>relevant regulations, including Australian standards</w:t>
            </w:r>
          </w:p>
          <w:p w:rsidR="00000000" w:rsidRPr="00797611" w:rsidP="00797611">
            <w:pPr>
              <w:pStyle w:val="ListBullet"/>
            </w:pPr>
            <w:r w:rsidRPr="00797611">
              <w:t>workplace operations and procedures.</w:t>
            </w:r>
          </w:p>
          <w:p w:rsidR="00000000" w:rsidRPr="00797611" w:rsidP="00797611">
            <w:pPr>
              <w:pStyle w:val="ListBullet"/>
            </w:pPr>
          </w:p>
        </w:tc>
      </w:tr>
    </w:tbl>
    <w:p w:rsidR="00000000" w:rsidRPr="00797611" w:rsidP="00797611">
      <w:pPr>
        <w:pStyle w:val="BodyText"/>
      </w:pPr>
    </w:p>
    <w:p w:rsidR="00000000" w:rsidRPr="00797611" w:rsidP="00797611">
      <w:pPr>
        <w:pStyle w:val="AllowPageBreak"/>
      </w:pPr>
    </w:p>
    <w:p w:rsidR="00000000" w:rsidRPr="00797611" w:rsidP="00797611">
      <w:pPr>
        <w:pStyle w:val="Heading1"/>
      </w:pPr>
      <w:bookmarkStart w:id="5" w:name="O_385195"/>
      <w:bookmarkEnd w:id="5"/>
      <w:r w:rsidRPr="00797611">
        <w:t>EVIDENCE GUIDE</w:t>
      </w:r>
    </w:p>
    <w:p w:rsidR="00000000" w:rsidRPr="00797611" w:rsidP="00797611">
      <w:pPr>
        <w:pStyle w:val="BodyText"/>
      </w:pPr>
    </w:p>
    <w:p w:rsidR="00000000" w:rsidRPr="00797611" w:rsidP="00797611">
      <w:pPr>
        <w:pStyle w:val="BodyText"/>
      </w:pPr>
      <w:r w:rsidRPr="00797611">
        <w:t>The evidence guide provi</w:t>
      </w:r>
      <w:r w:rsidRPr="00797611">
        <w:t>des advice on assessment and must be read in conjunction with the performance criteria, required skills and knowledge, range statement and the Assessment Guidelines for the Training Package</w:t>
      </w:r>
    </w:p>
    <w:p w:rsidR="00000000" w:rsidRPr="00797611" w:rsidP="00797611">
      <w:pPr>
        <w:pStyle w:val="BodyText"/>
      </w:pPr>
    </w:p>
    <w:tbl>
      <w:tblPr>
        <w:tblW w:w="0" w:type="auto"/>
        <w:tblCellMar>
          <w:left w:w="62" w:type="dxa"/>
          <w:right w:w="62" w:type="dxa"/>
        </w:tblCellMar>
        <w:tblLook w:val="0000"/>
      </w:tblPr>
      <w:tblGrid>
        <w:gridCol w:w="3662"/>
        <w:gridCol w:w="5534"/>
      </w:tblGrid>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Overview of assessment</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 xml:space="preserve">This unit of competency could be assessed </w:t>
            </w:r>
            <w:r w:rsidRPr="00797611">
              <w:t xml:space="preserve">in the workplace or a close simulation of the workplace environment, provided that simulated or project-based assessment techniques fully replicate construction workplace conditions, materials, activities, responsibilities and procedures. </w:t>
            </w: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Critical aspec</w:t>
            </w:r>
            <w:r w:rsidRPr="00797611">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A person who demonstrates competency in this unit must be able to provide evidence of the ability to:</w:t>
            </w:r>
          </w:p>
          <w:p w:rsidR="00000000" w:rsidRPr="00797611" w:rsidP="00797611">
            <w:pPr>
              <w:pStyle w:val="ListBullet"/>
            </w:pPr>
            <w:r w:rsidRPr="00797611">
              <w:t>locate, interpret and apply relevant information, standards and specificat</w:t>
            </w:r>
            <w:r w:rsidRPr="00797611">
              <w:t>ions</w:t>
            </w:r>
          </w:p>
          <w:p w:rsidR="00000000" w:rsidRPr="00797611" w:rsidP="00797611">
            <w:pPr>
              <w:pStyle w:val="ListBullet"/>
            </w:pPr>
            <w:r w:rsidRPr="00797611">
              <w:t>comply with site safety plan and OHS legislation, regulations and codes of practice applicable to workplace operations</w:t>
            </w:r>
          </w:p>
          <w:p w:rsidR="00000000" w:rsidRPr="00797611" w:rsidP="00797611">
            <w:pPr>
              <w:pStyle w:val="ListBullet"/>
            </w:pPr>
            <w:r w:rsidRPr="00797611">
              <w:t>comply with organisational policies and procedures, including quality requirements</w:t>
            </w:r>
          </w:p>
          <w:p w:rsidR="00000000" w:rsidRPr="00797611" w:rsidP="00797611">
            <w:pPr>
              <w:pStyle w:val="ListBullet"/>
            </w:pPr>
            <w:r w:rsidRPr="00797611">
              <w:t>safely and effectively use tools and equipment</w:t>
            </w:r>
          </w:p>
          <w:p w:rsidR="00000000" w:rsidRPr="00797611" w:rsidP="00797611">
            <w:pPr>
              <w:pStyle w:val="ListBullet"/>
            </w:pPr>
            <w:r w:rsidRPr="00797611">
              <w:t>co</w:t>
            </w:r>
            <w:r w:rsidRPr="00797611">
              <w:t>mmunicate and work effectively and safely with others</w:t>
            </w:r>
          </w:p>
          <w:p w:rsidR="00000000" w:rsidRPr="00797611" w:rsidP="00797611">
            <w:pPr>
              <w:pStyle w:val="ListBullet"/>
            </w:pPr>
            <w:r w:rsidRPr="00797611">
              <w:t>complete a basic construction project to specifications, complying with OHS requirements, correct and safe use of hand tools and equipment.</w:t>
            </w: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This competency is to be assessed using standard and authorised work practices, safety requirements and environmental constraints.</w:t>
            </w:r>
          </w:p>
          <w:p w:rsidR="00000000" w:rsidRPr="00797611" w:rsidP="00797611">
            <w:pPr>
              <w:pStyle w:val="BodyText"/>
            </w:pPr>
            <w:r w:rsidRPr="00797611">
              <w:t>Assessment of essential underpinning knowledge will usually be conducted in an off-site context.</w:t>
            </w:r>
          </w:p>
          <w:p w:rsidR="00000000" w:rsidRPr="00797611" w:rsidP="00797611">
            <w:pPr>
              <w:pStyle w:val="BodyText"/>
            </w:pPr>
            <w:r w:rsidRPr="00797611">
              <w:t>Assessment is to comply with</w:t>
            </w:r>
            <w:r w:rsidRPr="00797611">
              <w:t xml:space="preserve"> relevant regulatory or Australian standards' requirements.</w:t>
            </w:r>
          </w:p>
          <w:p w:rsidR="00000000" w:rsidRPr="00797611" w:rsidP="00797611">
            <w:pPr>
              <w:pStyle w:val="BodyText"/>
            </w:pPr>
            <w:r w:rsidRPr="00797611">
              <w:t>Resource implications for assessment include:</w:t>
            </w:r>
          </w:p>
          <w:p w:rsidR="00000000" w:rsidRPr="00797611" w:rsidP="00797611">
            <w:pPr>
              <w:pStyle w:val="ListBullet"/>
            </w:pPr>
            <w:r w:rsidRPr="00797611">
              <w:t>an induction procedure and requirement</w:t>
            </w:r>
          </w:p>
          <w:p w:rsidR="00000000" w:rsidRPr="00797611" w:rsidP="00797611">
            <w:pPr>
              <w:pStyle w:val="ListBullet"/>
            </w:pPr>
            <w:r w:rsidRPr="00797611">
              <w:t>realistic tasks or simulated tasks covering the mandatory task requirements</w:t>
            </w:r>
          </w:p>
          <w:p w:rsidR="00000000" w:rsidRPr="00797611" w:rsidP="00797611">
            <w:pPr>
              <w:pStyle w:val="ListBullet"/>
            </w:pPr>
            <w:r w:rsidRPr="00797611">
              <w:t>relevant specifications and work i</w:t>
            </w:r>
            <w:r w:rsidRPr="00797611">
              <w:t>nstructions</w:t>
            </w:r>
          </w:p>
          <w:p w:rsidR="00000000" w:rsidRPr="00797611" w:rsidP="00797611">
            <w:pPr>
              <w:pStyle w:val="ListBullet"/>
            </w:pPr>
            <w:r w:rsidRPr="00797611">
              <w:t>tools and equipment appropriate to applying safe work practices</w:t>
            </w:r>
          </w:p>
          <w:p w:rsidR="00000000" w:rsidRPr="00797611" w:rsidP="00797611">
            <w:pPr>
              <w:pStyle w:val="ListBullet"/>
            </w:pPr>
            <w:r w:rsidRPr="00797611">
              <w:t>support materials appropriate to activity</w:t>
            </w:r>
          </w:p>
          <w:p w:rsidR="00000000" w:rsidRPr="00797611" w:rsidP="00797611">
            <w:pPr>
              <w:pStyle w:val="ListBullet"/>
            </w:pPr>
            <w:r w:rsidRPr="00797611">
              <w:t>workplace instructions relating to safe work practices and addressing hazards and emergencies</w:t>
            </w:r>
          </w:p>
          <w:p w:rsidR="00000000" w:rsidRPr="00797611" w:rsidP="00797611">
            <w:pPr>
              <w:pStyle w:val="ListBullet"/>
            </w:pPr>
            <w:r w:rsidRPr="00797611">
              <w:t>material safety data sheets</w:t>
            </w:r>
          </w:p>
          <w:p w:rsidR="00000000" w:rsidRPr="00797611" w:rsidP="00797611">
            <w:pPr>
              <w:pStyle w:val="ListBullet"/>
            </w:pPr>
            <w:r w:rsidRPr="00797611">
              <w:t>research resources, including industry related systems information.</w:t>
            </w:r>
          </w:p>
          <w:p w:rsidR="00000000" w:rsidRPr="00797611" w:rsidP="00797611">
            <w:pPr>
              <w:pStyle w:val="BodyText"/>
            </w:pPr>
            <w:r w:rsidRPr="00797611">
              <w:t>Reasonable adjustments for people with disabilities must be made to assessment processes where required. This could include access to modified equipment and other physical resources, and t</w:t>
            </w:r>
            <w:r w:rsidRPr="00797611">
              <w:t xml:space="preserve">he provision of appropriate assessment support. </w:t>
            </w:r>
          </w:p>
          <w:p w:rsidR="00000000" w:rsidP="00797611">
            <w:pPr>
              <w:pStyle w:val="BodyText"/>
              <w:rPr>
                <w:lang w:val="en-NZ"/>
              </w:rPr>
            </w:pPr>
          </w:p>
        </w:tc>
      </w:tr>
      <w:tr w:rsidTr="00381E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611">
            <w:pPr>
              <w:pStyle w:val="BodyText"/>
              <w:rPr>
                <w:lang w:val="en-NZ"/>
              </w:rPr>
            </w:pPr>
            <w:r w:rsidRPr="00797611">
              <w:t>Method of assessment</w:t>
            </w:r>
          </w:p>
        </w:tc>
        <w:tc>
          <w:tcPr>
            <w:tcW w:w="0" w:type="auto"/>
            <w:tcBorders>
              <w:top w:val="nil"/>
              <w:left w:val="nil"/>
              <w:bottom w:val="nil"/>
              <w:right w:val="nil"/>
            </w:tcBorders>
            <w:tcMar>
              <w:top w:w="0" w:type="dxa"/>
              <w:left w:w="62" w:type="dxa"/>
              <w:bottom w:w="0" w:type="dxa"/>
              <w:right w:w="62" w:type="dxa"/>
            </w:tcMar>
          </w:tcPr>
          <w:p w:rsidR="00000000" w:rsidRPr="00797611" w:rsidP="00797611">
            <w:pPr>
              <w:pStyle w:val="BodyText"/>
            </w:pPr>
            <w:r w:rsidRPr="00797611">
              <w:t>Assessment methods must:</w:t>
            </w:r>
          </w:p>
          <w:p w:rsidR="00000000" w:rsidRPr="00797611" w:rsidP="00797611">
            <w:pPr>
              <w:pStyle w:val="ListBullet"/>
            </w:pPr>
            <w:r w:rsidRPr="00797611">
              <w:t>satisfy the endorsed Assessment Guidelines of theConstruction, Plumbing and Services Integrated Framework Training Package</w:t>
            </w:r>
          </w:p>
          <w:p w:rsidR="00000000" w:rsidRPr="00797611" w:rsidP="00797611">
            <w:pPr>
              <w:pStyle w:val="ListBullet"/>
            </w:pPr>
            <w:r w:rsidRPr="00797611">
              <w:t>include direct observation of tasks</w:t>
            </w:r>
            <w:r w:rsidRPr="00797611">
              <w:t xml:space="preserve"> in real or simulated work conditions, with questioning to confirm the ability to consistently identify and correctly interpret the essential underpinning knowledge required for practical application</w:t>
            </w:r>
          </w:p>
          <w:p w:rsidR="00000000" w:rsidRPr="00797611" w:rsidP="00797611">
            <w:pPr>
              <w:pStyle w:val="ListBullet"/>
            </w:pPr>
            <w:r w:rsidRPr="00797611">
              <w:t>reinforce the integration of employability skills with w</w:t>
            </w:r>
            <w:r w:rsidRPr="00797611">
              <w:t>orkplace tasks and job roles</w:t>
            </w:r>
          </w:p>
          <w:p w:rsidR="00000000" w:rsidRPr="00797611" w:rsidP="00797611">
            <w:pPr>
              <w:pStyle w:val="ListBullet"/>
            </w:pPr>
            <w:r w:rsidRPr="00797611">
              <w:t>confirm that competency is verified and able to be transferred to other circumstances and environments.</w:t>
            </w:r>
          </w:p>
          <w:p w:rsidR="00000000" w:rsidRPr="00797611" w:rsidP="00797611">
            <w:pPr>
              <w:pStyle w:val="BodyText"/>
            </w:pPr>
            <w:r w:rsidRPr="00797611">
              <w:t>Validity and sufficiency of evidence requires that:</w:t>
            </w:r>
          </w:p>
          <w:p w:rsidR="00000000" w:rsidRPr="00797611" w:rsidP="00797611">
            <w:pPr>
              <w:pStyle w:val="ListBullet"/>
            </w:pPr>
            <w:r w:rsidRPr="00797611">
              <w:t>competency will need to be demonstrated over a period of time reflecti</w:t>
            </w:r>
            <w:r w:rsidRPr="00797611">
              <w:t>ng the scope of the role and the practical requirements of the workplace</w:t>
            </w:r>
          </w:p>
          <w:p w:rsidR="00000000" w:rsidRPr="00797611" w:rsidP="00797611">
            <w:pPr>
              <w:pStyle w:val="ListBullet"/>
            </w:pPr>
            <w:r w:rsidRPr="00797611">
              <w:t>where the assessment is part of a structured learning experience the evidence collected must relate to a number of performances assessed at different points in time and separated by f</w:t>
            </w:r>
            <w:r w:rsidRPr="00797611">
              <w:t>urther learning and practice, with a decision on competency only taken at the point when the assessor has complete confidence in the person's demonstrated ability and applied knowledge</w:t>
            </w:r>
          </w:p>
          <w:p w:rsidR="00000000" w:rsidRPr="00797611" w:rsidP="00797611">
            <w:pPr>
              <w:pStyle w:val="ListBullet"/>
            </w:pPr>
            <w:r w:rsidRPr="00797611">
              <w:t>all assessment that is part of a structured learning experience must in</w:t>
            </w:r>
            <w:r w:rsidRPr="00797611">
              <w:t>clude a combination of direct, indirect and supplementary evidence.</w:t>
            </w:r>
          </w:p>
          <w:p w:rsidR="00000000" w:rsidRPr="00797611" w:rsidP="00797611">
            <w:pPr>
              <w:pStyle w:val="BodyText"/>
            </w:pPr>
            <w:r w:rsidRPr="00797611">
              <w:t>Assessment processes and techniques should as far as is practical take into account the language, literacy and numeracy capacity of the candidate in relation to the competency being assess</w:t>
            </w:r>
            <w:r w:rsidRPr="00797611">
              <w:t>ed.</w:t>
            </w:r>
          </w:p>
          <w:p w:rsidR="00000000" w:rsidRPr="00797611" w:rsidP="00797611">
            <w:pPr>
              <w:pStyle w:val="BodyText"/>
            </w:pPr>
            <w:r w:rsidRPr="00797611">
              <w:t xml:space="preserve">Supplementary evidence of competency may be obtained from relevant authenticated documentation from third parties, such as existing supervisors, team leaders or specialist training staff. </w:t>
            </w:r>
          </w:p>
          <w:p w:rsidR="00000000" w:rsidRPr="00797611" w:rsidP="00797611">
            <w:pPr>
              <w:pStyle w:val="BodyText"/>
            </w:pPr>
            <w:r w:rsidRPr="00797611">
              <w:t xml:space="preserve"> </w:t>
            </w:r>
          </w:p>
        </w:tc>
      </w:tr>
    </w:tbl>
    <w:p w:rsidR="00000000" w:rsidRPr="00797611" w:rsidP="00797611">
      <w:pPr>
        <w:pStyle w:val="BodyText"/>
      </w:pPr>
    </w:p>
    <w:p w:rsidR="00000000" w:rsidRPr="00797611" w:rsidP="00797611"/>
    <w:sectPr w:rsidSect="007976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EE9" w:rsidP="00381EE9">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E9" w:rsidP="00797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1EE9" w:rsidP="007976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81EE9" w:rsidP="007976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EE9" w:rsidP="00381E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E9" w:rsidP="00797611">
    <w:pPr>
      <w:pStyle w:val="Header"/>
      <w:framePr w:wrap="around"/>
    </w:pPr>
    <w:r>
      <w:fldChar w:fldCharType="begin"/>
    </w:r>
    <w:r>
      <w:instrText xml:space="preserve"> TITLE   \* MERGEFORMAT </w:instrText>
    </w:r>
    <w:r>
      <w:fldChar w:fldCharType="separate"/>
    </w:r>
    <w:r>
      <w:t>CPCCVE1001A Undertake a basic construction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1EE9" w:rsidP="007976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2A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7C0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0F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6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7611"/>
    <w:pPr>
      <w:spacing w:before="360" w:after="60"/>
      <w:outlineLvl w:val="0"/>
    </w:pPr>
    <w:rPr>
      <w:sz w:val="32"/>
    </w:rPr>
  </w:style>
  <w:style w:type="paragraph" w:styleId="Heading2">
    <w:name w:val="heading 2"/>
    <w:basedOn w:val="HeadingBase"/>
    <w:next w:val="BodyText"/>
    <w:link w:val="Heading2Char"/>
    <w:qFormat/>
    <w:rsid w:val="00797611"/>
    <w:pPr>
      <w:keepLines/>
      <w:spacing w:before="240" w:after="120"/>
      <w:outlineLvl w:val="1"/>
    </w:pPr>
    <w:rPr>
      <w:sz w:val="28"/>
      <w:szCs w:val="40"/>
    </w:rPr>
  </w:style>
  <w:style w:type="paragraph" w:styleId="Heading3">
    <w:name w:val="heading 3"/>
    <w:basedOn w:val="HeadingBase"/>
    <w:next w:val="BodyText"/>
    <w:link w:val="Heading3Char"/>
    <w:qFormat/>
    <w:rsid w:val="00797611"/>
    <w:pPr>
      <w:spacing w:before="180" w:after="120"/>
      <w:outlineLvl w:val="2"/>
    </w:pPr>
    <w:rPr>
      <w:spacing w:val="-10"/>
      <w:kern w:val="32"/>
    </w:rPr>
  </w:style>
  <w:style w:type="paragraph" w:styleId="Heading4">
    <w:name w:val="heading 4"/>
    <w:basedOn w:val="HeadingBase"/>
    <w:next w:val="BodyText"/>
    <w:link w:val="Heading4Char"/>
    <w:qFormat/>
    <w:rsid w:val="00797611"/>
    <w:pPr>
      <w:spacing w:before="160" w:after="120"/>
      <w:outlineLvl w:val="3"/>
    </w:pPr>
    <w:rPr>
      <w:sz w:val="22"/>
    </w:rPr>
  </w:style>
  <w:style w:type="paragraph" w:styleId="Heading5">
    <w:name w:val="heading 5"/>
    <w:basedOn w:val="HeadingBase"/>
    <w:next w:val="Normal"/>
    <w:link w:val="Heading5Char"/>
    <w:qFormat/>
    <w:rsid w:val="00797611"/>
    <w:pPr>
      <w:spacing w:before="80"/>
      <w:outlineLvl w:val="4"/>
    </w:pPr>
    <w:rPr>
      <w:color w:val="918585"/>
      <w:sz w:val="20"/>
    </w:rPr>
  </w:style>
  <w:style w:type="paragraph" w:styleId="Heading6">
    <w:name w:val="heading 6"/>
    <w:basedOn w:val="HeadingBase"/>
    <w:next w:val="Normal"/>
    <w:link w:val="Heading6Char"/>
    <w:qFormat/>
    <w:rsid w:val="00797611"/>
    <w:pPr>
      <w:spacing w:before="60"/>
      <w:outlineLvl w:val="5"/>
    </w:pPr>
    <w:rPr>
      <w:color w:val="918585"/>
      <w:sz w:val="20"/>
    </w:rPr>
  </w:style>
  <w:style w:type="paragraph" w:styleId="Heading7">
    <w:name w:val="heading 7"/>
    <w:basedOn w:val="Normal"/>
    <w:next w:val="Normal"/>
    <w:link w:val="Heading7Char"/>
    <w:qFormat/>
    <w:rsid w:val="00797611"/>
    <w:pPr>
      <w:ind w:left="720"/>
      <w:outlineLvl w:val="6"/>
    </w:pPr>
    <w:rPr>
      <w:i/>
    </w:rPr>
  </w:style>
  <w:style w:type="paragraph" w:styleId="Heading8">
    <w:name w:val="heading 8"/>
    <w:basedOn w:val="Normal"/>
    <w:next w:val="Normal"/>
    <w:link w:val="Heading8Char"/>
    <w:qFormat/>
    <w:rsid w:val="00797611"/>
    <w:pPr>
      <w:ind w:left="720"/>
      <w:outlineLvl w:val="7"/>
    </w:pPr>
    <w:rPr>
      <w:i/>
    </w:rPr>
  </w:style>
  <w:style w:type="paragraph" w:styleId="Heading9">
    <w:name w:val="heading 9"/>
    <w:basedOn w:val="Normal"/>
    <w:next w:val="Normal"/>
    <w:link w:val="Heading9Char"/>
    <w:qFormat/>
    <w:rsid w:val="00797611"/>
    <w:pPr>
      <w:ind w:left="720"/>
      <w:outlineLvl w:val="8"/>
    </w:pPr>
    <w:rPr>
      <w:i/>
    </w:rPr>
  </w:style>
  <w:style w:type="character" w:default="1" w:styleId="DefaultParagraphFont">
    <w:name w:val="Default Paragraph Font"/>
    <w:uiPriority w:val="1"/>
    <w:unhideWhenUsed/>
    <w:rsid w:val="00797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611"/>
  </w:style>
  <w:style w:type="character" w:customStyle="1" w:styleId="Heading1Char">
    <w:name w:val="Heading 1 Char"/>
    <w:basedOn w:val="DefaultParagraphFont"/>
    <w:link w:val="Heading1"/>
    <w:rsid w:val="0079761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797611"/>
    <w:rPr>
      <w:rFonts w:ascii="Times New Roman" w:eastAsia="Times New Roman" w:hAnsi="Times New Roman" w:cs="Times New Roman"/>
      <w:b/>
      <w:sz w:val="28"/>
      <w:szCs w:val="40"/>
      <w:lang w:eastAsia="en-US"/>
    </w:rPr>
  </w:style>
  <w:style w:type="paragraph" w:styleId="BodyText">
    <w:name w:val="Body Text"/>
    <w:basedOn w:val="Normal"/>
    <w:link w:val="BodyTextChar"/>
    <w:rsid w:val="007976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611"/>
    <w:rPr>
      <w:rFonts w:ascii="Times New Roman" w:eastAsia="Times New Roman" w:hAnsi="Times New Roman" w:cs="Times New Roman"/>
      <w:sz w:val="24"/>
      <w:lang w:val="en-US" w:eastAsia="en-US"/>
    </w:rPr>
  </w:style>
  <w:style w:type="paragraph" w:styleId="Footer">
    <w:name w:val="footer"/>
    <w:basedOn w:val="Normal"/>
    <w:link w:val="FooterChar"/>
    <w:rsid w:val="00797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611"/>
    <w:rPr>
      <w:rFonts w:ascii="Times New Roman" w:eastAsia="Times New Roman" w:hAnsi="Times New Roman" w:cs="Times New Roman"/>
      <w:sz w:val="16"/>
      <w:lang w:val="en-US" w:eastAsia="en-US"/>
    </w:rPr>
  </w:style>
  <w:style w:type="paragraph" w:styleId="ListBullet">
    <w:name w:val="List Bullet"/>
    <w:basedOn w:val="List"/>
    <w:rsid w:val="00797611"/>
    <w:pPr>
      <w:numPr>
        <w:numId w:val="14"/>
      </w:numPr>
      <w:tabs>
        <w:tab w:val="clear" w:pos="340"/>
      </w:tabs>
      <w:spacing w:before="40" w:after="40"/>
    </w:pPr>
  </w:style>
  <w:style w:type="paragraph" w:styleId="ListBullet2">
    <w:name w:val="List Bullet 2"/>
    <w:basedOn w:val="List2"/>
    <w:rsid w:val="00797611"/>
    <w:pPr>
      <w:numPr>
        <w:numId w:val="15"/>
      </w:numPr>
      <w:tabs>
        <w:tab w:val="clear" w:pos="680"/>
      </w:tabs>
    </w:pPr>
  </w:style>
  <w:style w:type="paragraph" w:styleId="Header">
    <w:name w:val="header"/>
    <w:basedOn w:val="Normal"/>
    <w:link w:val="HeaderChar"/>
    <w:rsid w:val="00797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611"/>
    <w:rPr>
      <w:rFonts w:ascii="Times New Roman" w:eastAsia="Times New Roman" w:hAnsi="Times New Roman" w:cs="Times New Roman"/>
      <w:sz w:val="16"/>
      <w:szCs w:val="20"/>
      <w:lang w:val="en-GB" w:eastAsia="en-US"/>
    </w:rPr>
  </w:style>
  <w:style w:type="paragraph" w:customStyle="1" w:styleId="AllowPageBreak">
    <w:name w:val="AllowPageBreak"/>
    <w:rsid w:val="007976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7611"/>
    <w:pPr>
      <w:numPr>
        <w:numId w:val="3"/>
      </w:numPr>
      <w:tabs>
        <w:tab w:val="clear" w:pos="1021"/>
      </w:tabs>
      <w:ind w:left="1037" w:hanging="357"/>
    </w:pPr>
  </w:style>
  <w:style w:type="character" w:customStyle="1" w:styleId="Heading3Char">
    <w:name w:val="Heading 3 Char"/>
    <w:basedOn w:val="DefaultParagraphFont"/>
    <w:link w:val="Heading3"/>
    <w:rsid w:val="007976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6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6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76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7611"/>
    <w:rPr>
      <w:rFonts w:ascii="Courier New" w:eastAsia="Times New Roman" w:hAnsi="Courier New" w:cs="Times New Roman"/>
      <w:i/>
      <w:szCs w:val="20"/>
      <w:lang w:val="en-US" w:eastAsia="en-US"/>
    </w:rPr>
  </w:style>
  <w:style w:type="paragraph" w:customStyle="1" w:styleId="HeadingBase">
    <w:name w:val="Heading Base"/>
    <w:rsid w:val="00797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611"/>
    <w:pPr>
      <w:tabs>
        <w:tab w:val="right" w:leader="dot" w:pos="9072"/>
      </w:tabs>
      <w:ind w:left="567"/>
    </w:pPr>
    <w:rPr>
      <w:szCs w:val="22"/>
    </w:rPr>
  </w:style>
  <w:style w:type="paragraph" w:customStyle="1" w:styleId="TOCBase">
    <w:name w:val="TOC Base"/>
    <w:rsid w:val="00797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611"/>
    <w:pPr>
      <w:tabs>
        <w:tab w:val="right" w:leader="dot" w:pos="9072"/>
      </w:tabs>
      <w:spacing w:before="40" w:after="40"/>
      <w:ind w:left="284"/>
    </w:pPr>
    <w:rPr>
      <w:rFonts w:ascii="Times New Roman" w:hAnsi="Times New Roman"/>
    </w:rPr>
  </w:style>
  <w:style w:type="paragraph" w:styleId="TOC1">
    <w:name w:val="toc 1"/>
    <w:basedOn w:val="TOCBase"/>
    <w:next w:val="Normal"/>
    <w:rsid w:val="007976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611"/>
    <w:pPr>
      <w:spacing w:before="5040"/>
      <w:jc w:val="center"/>
    </w:pPr>
    <w:rPr>
      <w:sz w:val="48"/>
      <w:szCs w:val="72"/>
      <w:lang w:val="en-US"/>
    </w:rPr>
  </w:style>
  <w:style w:type="character" w:customStyle="1" w:styleId="TitleChar">
    <w:name w:val="Title Char"/>
    <w:basedOn w:val="DefaultParagraphFont"/>
    <w:link w:val="Title"/>
    <w:rsid w:val="00797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611"/>
    <w:pPr>
      <w:tabs>
        <w:tab w:val="left" w:pos="3600"/>
        <w:tab w:val="left" w:pos="3958"/>
      </w:tabs>
    </w:pPr>
  </w:style>
  <w:style w:type="paragraph" w:styleId="List">
    <w:name w:val="List"/>
    <w:basedOn w:val="BodyText"/>
    <w:next w:val="BodyText"/>
    <w:rsid w:val="00797611"/>
    <w:pPr>
      <w:tabs>
        <w:tab w:val="left" w:pos="340"/>
      </w:tabs>
      <w:spacing w:before="60" w:after="60"/>
      <w:ind w:left="340" w:hanging="340"/>
    </w:pPr>
  </w:style>
  <w:style w:type="paragraph" w:customStyle="1" w:styleId="Note">
    <w:name w:val="Note"/>
    <w:basedOn w:val="BodyText"/>
    <w:rsid w:val="007976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7611"/>
    <w:rPr>
      <w:b/>
      <w:spacing w:val="0"/>
    </w:rPr>
  </w:style>
  <w:style w:type="paragraph" w:customStyle="1" w:styleId="SuperTitle">
    <w:name w:val="SuperTitle"/>
    <w:basedOn w:val="Title"/>
    <w:rsid w:val="00797611"/>
    <w:pPr>
      <w:framePr w:wrap="auto" w:hAnchor="text" w:y="6049"/>
    </w:pPr>
    <w:rPr>
      <w:color w:val="000000"/>
      <w:sz w:val="40"/>
    </w:rPr>
  </w:style>
  <w:style w:type="paragraph" w:customStyle="1" w:styleId="TOCTitle">
    <w:name w:val="TOCTitle"/>
    <w:basedOn w:val="Heading1"/>
    <w:rsid w:val="00797611"/>
    <w:pPr>
      <w:spacing w:after="240"/>
      <w:jc w:val="center"/>
      <w:outlineLvl w:val="9"/>
    </w:pPr>
    <w:rPr>
      <w:caps/>
    </w:rPr>
  </w:style>
  <w:style w:type="paragraph" w:customStyle="1" w:styleId="Version">
    <w:name w:val="Version"/>
    <w:rsid w:val="007976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611"/>
    <w:pPr>
      <w:keepNext w:val="0"/>
      <w:tabs>
        <w:tab w:val="right" w:pos="4176"/>
      </w:tabs>
      <w:ind w:left="198" w:hanging="198"/>
    </w:pPr>
    <w:rPr>
      <w:rFonts w:ascii="Garamond" w:hAnsi="Garamond"/>
    </w:rPr>
  </w:style>
  <w:style w:type="paragraph" w:styleId="IndexHeading">
    <w:name w:val="index heading"/>
    <w:basedOn w:val="Normal"/>
    <w:next w:val="Index1"/>
    <w:semiHidden/>
    <w:rsid w:val="00797611"/>
    <w:pPr>
      <w:spacing w:before="120" w:after="120"/>
    </w:pPr>
    <w:rPr>
      <w:rFonts w:ascii="Arial" w:hAnsi="Arial"/>
      <w:b/>
      <w:color w:val="918585"/>
      <w:sz w:val="24"/>
    </w:rPr>
  </w:style>
  <w:style w:type="paragraph" w:customStyle="1" w:styleId="Chapter">
    <w:name w:val="Chapter"/>
    <w:basedOn w:val="Normal"/>
    <w:rsid w:val="00797611"/>
    <w:pPr>
      <w:spacing w:before="240"/>
    </w:pPr>
    <w:rPr>
      <w:rFonts w:ascii="Times New Roman" w:hAnsi="Times New Roman"/>
      <w:smallCaps/>
      <w:spacing w:val="80"/>
      <w:sz w:val="28"/>
    </w:rPr>
  </w:style>
  <w:style w:type="paragraph" w:customStyle="1" w:styleId="InChapter">
    <w:name w:val="InChapter"/>
    <w:basedOn w:val="Heading3"/>
    <w:rsid w:val="00797611"/>
    <w:pPr>
      <w:spacing w:after="240"/>
      <w:outlineLvl w:val="9"/>
    </w:pPr>
    <w:rPr>
      <w:noProof/>
    </w:rPr>
  </w:style>
  <w:style w:type="paragraph" w:styleId="Index2">
    <w:name w:val="index 2"/>
    <w:basedOn w:val="Normal"/>
    <w:next w:val="Normal"/>
    <w:semiHidden/>
    <w:rsid w:val="00797611"/>
    <w:pPr>
      <w:tabs>
        <w:tab w:val="right" w:pos="4176"/>
      </w:tabs>
      <w:ind w:left="568" w:hanging="284"/>
    </w:pPr>
    <w:rPr>
      <w:rFonts w:ascii="Garamond" w:hAnsi="Garamond"/>
    </w:rPr>
  </w:style>
  <w:style w:type="paragraph" w:customStyle="1" w:styleId="Byline">
    <w:name w:val="Byline"/>
    <w:rsid w:val="00797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611"/>
    <w:pPr>
      <w:tabs>
        <w:tab w:val="clear" w:pos="3600"/>
        <w:tab w:val="clear" w:pos="3958"/>
      </w:tabs>
      <w:jc w:val="right"/>
    </w:pPr>
  </w:style>
  <w:style w:type="character" w:styleId="Emphasis">
    <w:name w:val="Emphasis"/>
    <w:basedOn w:val="DefaultParagraphFont"/>
    <w:qFormat/>
    <w:rsid w:val="00797611"/>
    <w:rPr>
      <w:i/>
    </w:rPr>
  </w:style>
  <w:style w:type="paragraph" w:styleId="Caption">
    <w:name w:val="caption"/>
    <w:basedOn w:val="BodyText"/>
    <w:next w:val="Normal"/>
    <w:qFormat/>
    <w:rsid w:val="00797611"/>
    <w:pPr>
      <w:framePr w:w="2268" w:hSpace="181" w:vSpace="181" w:wrap="around" w:vAnchor="text" w:hAnchor="page" w:x="1135" w:y="285" w:anchorLock="1"/>
    </w:pPr>
    <w:rPr>
      <w:i/>
    </w:rPr>
  </w:style>
  <w:style w:type="paragraph" w:customStyle="1" w:styleId="MiniTOCTitle">
    <w:name w:val="MiniTOCTitle"/>
    <w:basedOn w:val="Heading4"/>
    <w:rsid w:val="00797611"/>
    <w:pPr>
      <w:spacing w:before="240"/>
      <w:outlineLvl w:val="9"/>
    </w:pPr>
    <w:rPr>
      <w:noProof/>
      <w:sz w:val="24"/>
    </w:rPr>
  </w:style>
  <w:style w:type="paragraph" w:customStyle="1" w:styleId="SuperHeading">
    <w:name w:val="SuperHeading"/>
    <w:basedOn w:val="Normal"/>
    <w:rsid w:val="00797611"/>
    <w:pPr>
      <w:spacing w:before="240" w:after="120"/>
      <w:outlineLvl w:val="0"/>
    </w:pPr>
    <w:rPr>
      <w:rFonts w:ascii="Times New Roman" w:hAnsi="Times New Roman"/>
      <w:b/>
      <w:sz w:val="28"/>
    </w:rPr>
  </w:style>
  <w:style w:type="paragraph" w:customStyle="1" w:styleId="MiniTOCItem">
    <w:name w:val="MiniTOCItem"/>
    <w:basedOn w:val="ListBullet"/>
    <w:rsid w:val="00797611"/>
    <w:pPr>
      <w:numPr>
        <w:numId w:val="0"/>
      </w:numPr>
      <w:tabs>
        <w:tab w:val="right" w:leader="dot" w:pos="6521"/>
      </w:tabs>
      <w:spacing w:before="0" w:after="0"/>
    </w:pPr>
  </w:style>
  <w:style w:type="paragraph" w:customStyle="1" w:styleId="TOFTitle">
    <w:name w:val="TOFTitle"/>
    <w:basedOn w:val="TOCTitle"/>
    <w:rsid w:val="00797611"/>
  </w:style>
  <w:style w:type="paragraph" w:styleId="TableofFigures">
    <w:name w:val="table of figures"/>
    <w:basedOn w:val="Normal"/>
    <w:next w:val="Normal"/>
    <w:semiHidden/>
    <w:rsid w:val="00797611"/>
    <w:pPr>
      <w:tabs>
        <w:tab w:val="right" w:leader="dot" w:pos="9072"/>
      </w:tabs>
      <w:ind w:left="970" w:hanging="403"/>
    </w:pPr>
    <w:rPr>
      <w:rFonts w:ascii="Times New Roman" w:hAnsi="Times New Roman"/>
      <w:b/>
    </w:rPr>
  </w:style>
  <w:style w:type="paragraph" w:styleId="ListNumber">
    <w:name w:val="List Number"/>
    <w:basedOn w:val="List"/>
    <w:rsid w:val="00797611"/>
    <w:pPr>
      <w:numPr>
        <w:numId w:val="12"/>
      </w:numPr>
    </w:pPr>
  </w:style>
  <w:style w:type="character" w:customStyle="1" w:styleId="WingdingSymbols">
    <w:name w:val="Wingding Symbols"/>
    <w:rsid w:val="00797611"/>
    <w:rPr>
      <w:rFonts w:ascii="Wingdings" w:hAnsi="Wingdings"/>
    </w:rPr>
  </w:style>
  <w:style w:type="paragraph" w:customStyle="1" w:styleId="TableHeading">
    <w:name w:val="Table Heading"/>
    <w:basedOn w:val="HeadingBase"/>
    <w:rsid w:val="00797611"/>
    <w:pPr>
      <w:keepLines/>
      <w:pBdr>
        <w:bottom w:val="single" w:sz="6" w:space="1" w:color="918585"/>
      </w:pBdr>
      <w:spacing w:before="240"/>
    </w:pPr>
  </w:style>
  <w:style w:type="character" w:customStyle="1" w:styleId="HotSpot">
    <w:name w:val="HotSpot"/>
    <w:rsid w:val="00797611"/>
    <w:rPr>
      <w:color w:val="0033CC"/>
      <w:u w:val="none"/>
    </w:rPr>
  </w:style>
  <w:style w:type="paragraph" w:customStyle="1" w:styleId="BodyTextRight">
    <w:name w:val="Body Text Right"/>
    <w:basedOn w:val="BodyText"/>
    <w:rsid w:val="00797611"/>
    <w:pPr>
      <w:spacing w:before="0" w:after="0"/>
      <w:jc w:val="right"/>
    </w:pPr>
  </w:style>
  <w:style w:type="paragraph" w:styleId="Index3">
    <w:name w:val="index 3"/>
    <w:basedOn w:val="ListNumber2"/>
    <w:next w:val="Normal"/>
    <w:semiHidden/>
    <w:rsid w:val="00797611"/>
    <w:pPr>
      <w:numPr>
        <w:numId w:val="0"/>
      </w:numPr>
      <w:tabs>
        <w:tab w:val="right" w:leader="dot" w:pos="4176"/>
      </w:tabs>
    </w:pPr>
  </w:style>
  <w:style w:type="paragraph" w:styleId="ListNumber2">
    <w:name w:val="List Number 2"/>
    <w:basedOn w:val="List2"/>
    <w:rsid w:val="00797611"/>
    <w:pPr>
      <w:numPr>
        <w:numId w:val="11"/>
      </w:numPr>
      <w:tabs>
        <w:tab w:val="clear" w:pos="1060"/>
      </w:tabs>
    </w:pPr>
  </w:style>
  <w:style w:type="paragraph" w:customStyle="1" w:styleId="MarginNote">
    <w:name w:val="Margin Note"/>
    <w:basedOn w:val="BodyText"/>
    <w:rsid w:val="00797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6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7611"/>
    <w:rPr>
      <w:sz w:val="32"/>
    </w:rPr>
  </w:style>
  <w:style w:type="paragraph" w:customStyle="1" w:styleId="HeadingProcedure">
    <w:name w:val="Heading Procedure"/>
    <w:basedOn w:val="HeadingBase"/>
    <w:next w:val="Normal"/>
    <w:rsid w:val="00797611"/>
    <w:pPr>
      <w:tabs>
        <w:tab w:val="left" w:pos="0"/>
      </w:tabs>
      <w:spacing w:before="120" w:after="60"/>
    </w:pPr>
    <w:rPr>
      <w:i/>
      <w:color w:val="918585"/>
      <w:sz w:val="22"/>
    </w:rPr>
  </w:style>
  <w:style w:type="paragraph" w:customStyle="1" w:styleId="TableBodyText">
    <w:name w:val="Table Body Text"/>
    <w:basedOn w:val="BodyText"/>
    <w:rsid w:val="00797611"/>
    <w:pPr>
      <w:spacing w:before="60" w:after="60"/>
    </w:pPr>
  </w:style>
  <w:style w:type="paragraph" w:styleId="ListContinue">
    <w:name w:val="List Continue"/>
    <w:basedOn w:val="List"/>
    <w:rsid w:val="00797611"/>
    <w:pPr>
      <w:ind w:firstLine="0"/>
    </w:pPr>
  </w:style>
  <w:style w:type="paragraph" w:customStyle="1" w:styleId="ListNote">
    <w:name w:val="List Note"/>
    <w:basedOn w:val="List"/>
    <w:rsid w:val="00797611"/>
    <w:pPr>
      <w:pBdr>
        <w:top w:val="single" w:sz="6" w:space="2" w:color="918585"/>
        <w:bottom w:val="single" w:sz="6" w:space="2" w:color="918585"/>
      </w:pBdr>
      <w:tabs>
        <w:tab w:val="left" w:pos="1021"/>
      </w:tabs>
      <w:ind w:firstLine="0"/>
    </w:pPr>
  </w:style>
  <w:style w:type="paragraph" w:customStyle="1" w:styleId="Warning">
    <w:name w:val="Warning"/>
    <w:basedOn w:val="BodyText"/>
    <w:rsid w:val="00797611"/>
    <w:pPr>
      <w:shd w:val="clear" w:color="auto" w:fill="D9D9D9"/>
      <w:tabs>
        <w:tab w:val="left" w:pos="992"/>
      </w:tabs>
      <w:ind w:left="119" w:right="119"/>
    </w:pPr>
    <w:rPr>
      <w:sz w:val="20"/>
    </w:rPr>
  </w:style>
  <w:style w:type="paragraph" w:customStyle="1" w:styleId="MarginIcons">
    <w:name w:val="Margin Icons"/>
    <w:basedOn w:val="BodyText"/>
    <w:rsid w:val="00797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611"/>
    <w:rPr>
      <w:rFonts w:ascii="Courier New" w:hAnsi="Courier New"/>
    </w:rPr>
  </w:style>
  <w:style w:type="paragraph" w:customStyle="1" w:styleId="NoteBullet">
    <w:name w:val="Note Bullet"/>
    <w:basedOn w:val="Note"/>
    <w:rsid w:val="00797611"/>
    <w:pPr>
      <w:tabs>
        <w:tab w:val="clear" w:pos="680"/>
      </w:tabs>
      <w:spacing w:before="60" w:after="60"/>
    </w:pPr>
  </w:style>
  <w:style w:type="paragraph" w:customStyle="1" w:styleId="SubHeading2">
    <w:name w:val="SubHeading2"/>
    <w:basedOn w:val="HeadingBase"/>
    <w:rsid w:val="00797611"/>
    <w:pPr>
      <w:spacing w:before="240" w:after="60"/>
    </w:pPr>
    <w:rPr>
      <w:sz w:val="20"/>
    </w:rPr>
  </w:style>
  <w:style w:type="paragraph" w:customStyle="1" w:styleId="SubHeading1">
    <w:name w:val="SubHeading1"/>
    <w:basedOn w:val="HeadingBase"/>
    <w:rsid w:val="00797611"/>
    <w:pPr>
      <w:spacing w:before="240" w:after="60"/>
    </w:pPr>
    <w:rPr>
      <w:color w:val="918585"/>
      <w:sz w:val="22"/>
    </w:rPr>
  </w:style>
  <w:style w:type="paragraph" w:customStyle="1" w:styleId="SideHeading">
    <w:name w:val="Side Heading"/>
    <w:basedOn w:val="HeadingBase"/>
    <w:rsid w:val="00797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611"/>
    <w:pPr>
      <w:numPr>
        <w:numId w:val="13"/>
      </w:numPr>
    </w:pPr>
  </w:style>
  <w:style w:type="paragraph" w:styleId="PlainText">
    <w:name w:val="Plain Text"/>
    <w:basedOn w:val="Normal"/>
    <w:link w:val="PlainTextChar"/>
    <w:rsid w:val="00797611"/>
    <w:rPr>
      <w:sz w:val="20"/>
    </w:rPr>
  </w:style>
  <w:style w:type="character" w:customStyle="1" w:styleId="PlainTextChar">
    <w:name w:val="Plain Text Char"/>
    <w:basedOn w:val="DefaultParagraphFont"/>
    <w:link w:val="PlainText"/>
    <w:rsid w:val="007976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7611"/>
    <w:rPr>
      <w:b/>
      <w:smallCaps/>
    </w:rPr>
  </w:style>
  <w:style w:type="paragraph" w:customStyle="1" w:styleId="TableListNumber">
    <w:name w:val="Table List Number"/>
    <w:basedOn w:val="ListNumber"/>
    <w:rsid w:val="00797611"/>
    <w:pPr>
      <w:numPr>
        <w:numId w:val="0"/>
      </w:numPr>
    </w:pPr>
  </w:style>
  <w:style w:type="paragraph" w:styleId="TOC4">
    <w:name w:val="toc 4"/>
    <w:basedOn w:val="TOCBase"/>
    <w:next w:val="Normal"/>
    <w:semiHidden/>
    <w:rsid w:val="00797611"/>
    <w:pPr>
      <w:tabs>
        <w:tab w:val="right" w:leader="dot" w:pos="9071"/>
      </w:tabs>
      <w:ind w:left="1701"/>
    </w:pPr>
  </w:style>
  <w:style w:type="paragraph" w:customStyle="1" w:styleId="ListAlpha">
    <w:name w:val="List Alpha"/>
    <w:basedOn w:val="List"/>
    <w:rsid w:val="00797611"/>
    <w:pPr>
      <w:numPr>
        <w:numId w:val="10"/>
      </w:numPr>
    </w:pPr>
  </w:style>
  <w:style w:type="paragraph" w:customStyle="1" w:styleId="ListAlpha2">
    <w:name w:val="List Alpha 2"/>
    <w:basedOn w:val="List2"/>
    <w:rsid w:val="00797611"/>
    <w:pPr>
      <w:numPr>
        <w:numId w:val="9"/>
      </w:numPr>
    </w:pPr>
  </w:style>
  <w:style w:type="paragraph" w:styleId="List2">
    <w:name w:val="List 2"/>
    <w:basedOn w:val="BodyText"/>
    <w:rsid w:val="00797611"/>
    <w:pPr>
      <w:tabs>
        <w:tab w:val="left" w:pos="680"/>
      </w:tabs>
      <w:spacing w:before="60" w:after="60"/>
      <w:ind w:left="680" w:hanging="340"/>
    </w:pPr>
  </w:style>
  <w:style w:type="paragraph" w:styleId="List3">
    <w:name w:val="List 3"/>
    <w:basedOn w:val="BodyText"/>
    <w:rsid w:val="00797611"/>
    <w:pPr>
      <w:tabs>
        <w:tab w:val="left" w:pos="1021"/>
      </w:tabs>
      <w:spacing w:before="60" w:after="60"/>
      <w:ind w:left="1020" w:hanging="340"/>
    </w:pPr>
  </w:style>
  <w:style w:type="paragraph" w:styleId="List4">
    <w:name w:val="List 4"/>
    <w:basedOn w:val="BodyText"/>
    <w:rsid w:val="00797611"/>
    <w:pPr>
      <w:tabs>
        <w:tab w:val="left" w:pos="1361"/>
      </w:tabs>
      <w:spacing w:before="60" w:after="60"/>
      <w:ind w:left="1361" w:hanging="340"/>
    </w:pPr>
  </w:style>
  <w:style w:type="paragraph" w:styleId="List5">
    <w:name w:val="List 5"/>
    <w:basedOn w:val="BodyText"/>
    <w:rsid w:val="00797611"/>
    <w:pPr>
      <w:tabs>
        <w:tab w:val="left" w:pos="1701"/>
      </w:tabs>
      <w:spacing w:before="60" w:after="60"/>
      <w:ind w:left="1701" w:hanging="340"/>
    </w:pPr>
  </w:style>
  <w:style w:type="paragraph" w:styleId="ListBullet4">
    <w:name w:val="List Bullet 4"/>
    <w:basedOn w:val="List4"/>
    <w:rsid w:val="00797611"/>
    <w:pPr>
      <w:numPr>
        <w:numId w:val="4"/>
      </w:numPr>
    </w:pPr>
  </w:style>
  <w:style w:type="paragraph" w:styleId="ListBullet5">
    <w:name w:val="List Bullet 5"/>
    <w:basedOn w:val="List5"/>
    <w:rsid w:val="00797611"/>
    <w:pPr>
      <w:numPr>
        <w:numId w:val="5"/>
      </w:numPr>
    </w:pPr>
  </w:style>
  <w:style w:type="paragraph" w:styleId="ListContinue2">
    <w:name w:val="List Continue 2"/>
    <w:basedOn w:val="List2"/>
    <w:rsid w:val="00797611"/>
    <w:pPr>
      <w:ind w:firstLine="0"/>
    </w:pPr>
  </w:style>
  <w:style w:type="paragraph" w:styleId="ListContinue3">
    <w:name w:val="List Continue 3"/>
    <w:basedOn w:val="List3"/>
    <w:rsid w:val="00797611"/>
    <w:pPr>
      <w:ind w:left="1021" w:firstLine="0"/>
    </w:pPr>
  </w:style>
  <w:style w:type="paragraph" w:styleId="ListContinue4">
    <w:name w:val="List Continue 4"/>
    <w:basedOn w:val="List4"/>
    <w:rsid w:val="00797611"/>
    <w:pPr>
      <w:ind w:firstLine="0"/>
    </w:pPr>
  </w:style>
  <w:style w:type="paragraph" w:styleId="ListContinue5">
    <w:name w:val="List Continue 5"/>
    <w:basedOn w:val="List5"/>
    <w:rsid w:val="00797611"/>
    <w:pPr>
      <w:ind w:firstLine="0"/>
    </w:pPr>
  </w:style>
  <w:style w:type="paragraph" w:styleId="ListNumber3">
    <w:name w:val="List Number 3"/>
    <w:basedOn w:val="List3"/>
    <w:rsid w:val="00797611"/>
    <w:pPr>
      <w:numPr>
        <w:numId w:val="6"/>
      </w:numPr>
    </w:pPr>
  </w:style>
  <w:style w:type="paragraph" w:styleId="ListNumber4">
    <w:name w:val="List Number 4"/>
    <w:basedOn w:val="List4"/>
    <w:rsid w:val="00797611"/>
    <w:pPr>
      <w:numPr>
        <w:numId w:val="7"/>
      </w:numPr>
    </w:pPr>
  </w:style>
  <w:style w:type="paragraph" w:styleId="ListNumber5">
    <w:name w:val="List Number 5"/>
    <w:basedOn w:val="List5"/>
    <w:rsid w:val="00797611"/>
    <w:pPr>
      <w:numPr>
        <w:numId w:val="8"/>
      </w:numPr>
    </w:pPr>
  </w:style>
  <w:style w:type="paragraph" w:styleId="BlockText">
    <w:name w:val="Block Text"/>
    <w:basedOn w:val="Normal"/>
    <w:rsid w:val="00797611"/>
    <w:pPr>
      <w:spacing w:after="120"/>
      <w:ind w:left="1440" w:right="1440"/>
    </w:pPr>
  </w:style>
  <w:style w:type="character" w:customStyle="1" w:styleId="Subscript">
    <w:name w:val="Subscript"/>
    <w:basedOn w:val="DefaultParagraphFont"/>
    <w:rsid w:val="00797611"/>
    <w:rPr>
      <w:sz w:val="16"/>
      <w:vertAlign w:val="subscript"/>
    </w:rPr>
  </w:style>
  <w:style w:type="character" w:customStyle="1" w:styleId="Superscript">
    <w:name w:val="Superscript"/>
    <w:basedOn w:val="DefaultParagraphFont"/>
    <w:rsid w:val="00797611"/>
    <w:rPr>
      <w:sz w:val="16"/>
      <w:vertAlign w:val="superscript"/>
    </w:rPr>
  </w:style>
  <w:style w:type="character" w:customStyle="1" w:styleId="Symbols">
    <w:name w:val="Symbols"/>
    <w:basedOn w:val="DefaultParagraphFont"/>
    <w:rsid w:val="00797611"/>
    <w:rPr>
      <w:rFonts w:ascii="Symbol" w:hAnsi="Symbol"/>
    </w:rPr>
  </w:style>
  <w:style w:type="character" w:customStyle="1" w:styleId="MenuOptions">
    <w:name w:val="Menu Options"/>
    <w:basedOn w:val="DefaultParagraphFont"/>
    <w:rsid w:val="00797611"/>
    <w:rPr>
      <w:rFonts w:ascii="Arial Narrow" w:hAnsi="Arial Narrow"/>
      <w:smallCaps/>
    </w:rPr>
  </w:style>
  <w:style w:type="character" w:customStyle="1" w:styleId="Buttons">
    <w:name w:val="Buttons"/>
    <w:basedOn w:val="DefaultParagraphFont"/>
    <w:rsid w:val="00797611"/>
    <w:rPr>
      <w:b/>
    </w:rPr>
  </w:style>
  <w:style w:type="character" w:customStyle="1" w:styleId="Underlined">
    <w:name w:val="Underlined"/>
    <w:basedOn w:val="DefaultParagraphFont"/>
    <w:rsid w:val="00797611"/>
    <w:rPr>
      <w:u w:val="single"/>
    </w:rPr>
  </w:style>
  <w:style w:type="paragraph" w:customStyle="1" w:styleId="TableBodyTextRight">
    <w:name w:val="Table Body Text Right"/>
    <w:basedOn w:val="TableBodyText"/>
    <w:rsid w:val="00797611"/>
    <w:pPr>
      <w:widowControl w:val="0"/>
      <w:autoSpaceDE w:val="0"/>
      <w:autoSpaceDN w:val="0"/>
      <w:adjustRightInd w:val="0"/>
      <w:jc w:val="right"/>
    </w:pPr>
    <w:rPr>
      <w:rFonts w:cs="Arial"/>
      <w:szCs w:val="18"/>
    </w:rPr>
  </w:style>
  <w:style w:type="paragraph" w:customStyle="1" w:styleId="CopyrightText">
    <w:name w:val="Copyright Text"/>
    <w:basedOn w:val="BodyText"/>
    <w:rsid w:val="00797611"/>
    <w:rPr>
      <w:sz w:val="18"/>
    </w:rPr>
  </w:style>
  <w:style w:type="paragraph" w:customStyle="1" w:styleId="BodySmallRight">
    <w:name w:val="Body Small Right"/>
    <w:basedOn w:val="BodyTextRight"/>
    <w:rsid w:val="00797611"/>
    <w:rPr>
      <w:sz w:val="18"/>
      <w:szCs w:val="18"/>
    </w:rPr>
  </w:style>
  <w:style w:type="paragraph" w:customStyle="1" w:styleId="MarginEdition">
    <w:name w:val="Margin Edition"/>
    <w:basedOn w:val="MarginNote"/>
    <w:rsid w:val="00797611"/>
    <w:pPr>
      <w:spacing w:before="0" w:after="0"/>
    </w:pPr>
    <w:rPr>
      <w:rFonts w:ascii="Times New Roman" w:hAnsi="Times New Roman"/>
      <w:color w:val="999999"/>
    </w:rPr>
  </w:style>
  <w:style w:type="paragraph" w:customStyle="1" w:styleId="Spacer">
    <w:name w:val="Spacer"/>
    <w:basedOn w:val="Normal"/>
    <w:rsid w:val="00797611"/>
    <w:rPr>
      <w:sz w:val="2"/>
      <w:szCs w:val="2"/>
    </w:rPr>
  </w:style>
  <w:style w:type="character" w:customStyle="1" w:styleId="Small">
    <w:name w:val="Small"/>
    <w:basedOn w:val="DefaultParagraphFont"/>
    <w:rsid w:val="00797611"/>
    <w:rPr>
      <w:sz w:val="16"/>
    </w:rPr>
  </w:style>
  <w:style w:type="paragraph" w:customStyle="1" w:styleId="WideTable">
    <w:name w:val="Wide Table"/>
    <w:basedOn w:val="Normal"/>
    <w:rsid w:val="00797611"/>
    <w:pPr>
      <w:ind w:left="-1418"/>
    </w:pPr>
    <w:rPr>
      <w:sz w:val="2"/>
      <w:szCs w:val="2"/>
    </w:rPr>
  </w:style>
  <w:style w:type="character" w:styleId="PageNumber">
    <w:name w:val="page number"/>
    <w:basedOn w:val="DefaultParagraphFont"/>
    <w:rsid w:val="00797611"/>
  </w:style>
  <w:style w:type="paragraph" w:styleId="Quote">
    <w:name w:val="Quote"/>
    <w:basedOn w:val="Heading1"/>
    <w:link w:val="QuoteChar"/>
    <w:qFormat/>
    <w:rsid w:val="00797611"/>
    <w:rPr>
      <w:b w:val="0"/>
      <w:sz w:val="72"/>
      <w:szCs w:val="72"/>
      <w:lang w:val="en-NZ"/>
    </w:rPr>
  </w:style>
  <w:style w:type="character" w:customStyle="1" w:styleId="QuoteChar">
    <w:name w:val="Quote Char"/>
    <w:basedOn w:val="DefaultParagraphFont"/>
    <w:link w:val="Quote"/>
    <w:rsid w:val="00797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611"/>
    <w:pPr>
      <w:pageBreakBefore/>
    </w:pPr>
  </w:style>
  <w:style w:type="paragraph" w:customStyle="1" w:styleId="Border">
    <w:name w:val="Border"/>
    <w:basedOn w:val="Normal"/>
    <w:qFormat/>
    <w:rsid w:val="00797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611"/>
    <w:rPr>
      <w:b/>
      <w:bCs/>
      <w:i/>
      <w:iCs/>
      <w:color w:val="auto"/>
    </w:rPr>
  </w:style>
  <w:style w:type="paragraph" w:styleId="IntenseQuote">
    <w:name w:val="Intense Quote"/>
    <w:basedOn w:val="Normal"/>
    <w:next w:val="Normal"/>
    <w:link w:val="IntenseQuoteChar"/>
    <w:uiPriority w:val="30"/>
    <w:qFormat/>
    <w:rsid w:val="00797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6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7611"/>
    <w:rPr>
      <w:smallCaps/>
      <w:color w:val="auto"/>
      <w:u w:val="single"/>
    </w:rPr>
  </w:style>
  <w:style w:type="character" w:styleId="IntenseReference">
    <w:name w:val="Intense Reference"/>
    <w:basedOn w:val="DefaultParagraphFont"/>
    <w:uiPriority w:val="32"/>
    <w:qFormat/>
    <w:rsid w:val="00797611"/>
    <w:rPr>
      <w:b/>
      <w:bCs/>
      <w:smallCaps/>
      <w:color w:val="auto"/>
      <w:spacing w:val="5"/>
      <w:u w:val="single"/>
    </w:rPr>
  </w:style>
  <w:style w:type="paragraph" w:customStyle="1" w:styleId="2ColumnHeading">
    <w:name w:val="2Column Heading"/>
    <w:basedOn w:val="BodyText"/>
    <w:qFormat/>
    <w:rsid w:val="00797611"/>
    <w:pPr>
      <w:spacing w:after="60"/>
      <w:ind w:left="-2268"/>
    </w:pPr>
    <w:rPr>
      <w:b/>
    </w:rPr>
  </w:style>
  <w:style w:type="paragraph" w:customStyle="1" w:styleId="Heading1TOC">
    <w:name w:val="Heading1 TOC"/>
    <w:basedOn w:val="Normal"/>
    <w:qFormat/>
    <w:rsid w:val="00797611"/>
    <w:pPr>
      <w:spacing w:before="240" w:after="120"/>
    </w:pPr>
    <w:rPr>
      <w:rFonts w:ascii="Times New Roman" w:hAnsi="Times New Roman"/>
      <w:b/>
      <w:sz w:val="32"/>
    </w:rPr>
  </w:style>
  <w:style w:type="paragraph" w:customStyle="1" w:styleId="Heading2TOC">
    <w:name w:val="Heading2 TOC"/>
    <w:basedOn w:val="Normal"/>
    <w:qFormat/>
    <w:rsid w:val="00797611"/>
    <w:pPr>
      <w:spacing w:before="240" w:after="60"/>
    </w:pPr>
    <w:rPr>
      <w:rFonts w:ascii="Times New Roman" w:hAnsi="Times New Roman"/>
      <w:b/>
      <w:sz w:val="28"/>
    </w:rPr>
  </w:style>
  <w:style w:type="character" w:customStyle="1" w:styleId="Underline">
    <w:name w:val="Underline"/>
    <w:basedOn w:val="DefaultParagraphFont"/>
    <w:qFormat/>
    <w:rsid w:val="00797611"/>
    <w:rPr>
      <w:u w:val="single"/>
    </w:rPr>
  </w:style>
  <w:style w:type="character" w:customStyle="1" w:styleId="BoldandItalics">
    <w:name w:val="Bold and Italics"/>
    <w:qFormat/>
    <w:rsid w:val="00797611"/>
    <w:rPr>
      <w:b/>
      <w:i/>
      <w:u w:val="none"/>
    </w:rPr>
  </w:style>
  <w:style w:type="paragraph" w:styleId="BalloonText">
    <w:name w:val="Balloon Text"/>
    <w:basedOn w:val="Normal"/>
    <w:link w:val="BalloonTextChar"/>
    <w:rsid w:val="00797611"/>
    <w:rPr>
      <w:rFonts w:ascii="Tahoma" w:hAnsi="Tahoma" w:cs="Tahoma"/>
      <w:sz w:val="16"/>
      <w:szCs w:val="16"/>
    </w:rPr>
  </w:style>
  <w:style w:type="character" w:customStyle="1" w:styleId="BalloonTextChar">
    <w:name w:val="Balloon Text Char"/>
    <w:basedOn w:val="DefaultParagraphFont"/>
    <w:link w:val="BalloonText"/>
    <w:rsid w:val="007976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76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6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11327</Characters>
  <Application>Microsoft Office Word</Application>
  <DocSecurity>0</DocSecurity>
  <Lines>368</Lines>
  <Paragraphs>186</Paragraphs>
  <ScaleCrop>false</ScaleCrop>
  <Company>Author-it Software Corporation Ltd.</Company>
  <LinksUpToDate>false</LinksUpToDate>
  <CharactersWithSpaces>13048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CPCCVE1001A Undertake a basic construction project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2012-05-26T05:41:00Z</dcterms:created>
  <dcterms:modified xsi:type="dcterms:W3CDTF">2012-05-26T05:41:00Z</dcterms:modified>
</cp:coreProperties>
</file>