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42DD" w:rsidP="004342DD">
      <w:pPr>
        <w:pStyle w:val="Title"/>
      </w:pPr>
      <w:bookmarkStart w:id="0" w:name="O_385186"/>
      <w:bookmarkEnd w:id="0"/>
      <w:r>
        <w:fldChar w:fldCharType="begin"/>
      </w:r>
      <w:r>
        <w:instrText xml:space="preserve"> TITLE   \* MERGEFORMAT </w:instrText>
      </w:r>
      <w:r>
        <w:fldChar w:fldCharType="separate"/>
      </w:r>
      <w:r>
        <w:t>CPCCPD2002A Use painting and decorating tools and equipment</w:t>
      </w:r>
      <w:r>
        <w:fldChar w:fldCharType="end"/>
      </w:r>
    </w:p>
    <w:p w:rsidR="004342DD" w:rsidP="004342DD">
      <w:pPr>
        <w:pStyle w:val="Version"/>
        <w:sectPr w:rsidSect="000814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1472" w:rsidP="00081472">
      <w:pPr>
        <w:pStyle w:val="Heading1"/>
      </w:pPr>
      <w:r w:rsidRPr="00081472">
        <w:t>Modification History</w:t>
      </w:r>
    </w:p>
    <w:p w:rsidR="00000000" w:rsidRPr="00081472" w:rsidP="00081472">
      <w:pPr>
        <w:pStyle w:val="BodyText"/>
      </w:pPr>
      <w:r w:rsidRPr="00081472">
        <w:t>Not Available</w:t>
      </w:r>
    </w:p>
    <w:p w:rsidR="00000000" w:rsidRPr="00081472" w:rsidP="00081472">
      <w:pPr>
        <w:pStyle w:val="AllowPageBreak"/>
      </w:pPr>
    </w:p>
    <w:p w:rsidR="00000000" w:rsidRPr="00081472" w:rsidP="00081472">
      <w:pPr>
        <w:pStyle w:val="Heading1"/>
      </w:pPr>
      <w:bookmarkStart w:id="2" w:name="O_385187"/>
      <w:bookmarkEnd w:id="2"/>
      <w:r w:rsidRPr="00081472">
        <w:t>INTRODUCTION</w:t>
      </w:r>
    </w:p>
    <w:p w:rsidR="00000000" w:rsidRPr="00081472" w:rsidP="00081472">
      <w:pPr>
        <w:pStyle w:val="BodyText"/>
      </w:pPr>
    </w:p>
    <w:tbl>
      <w:tblPr>
        <w:tblW w:w="0" w:type="auto"/>
        <w:tblCellMar>
          <w:left w:w="62" w:type="dxa"/>
          <w:right w:w="62" w:type="dxa"/>
        </w:tblCellMar>
        <w:tblLook w:val="0000"/>
      </w:tblPr>
      <w:tblGrid>
        <w:gridCol w:w="3662"/>
        <w:gridCol w:w="5534"/>
      </w:tblGrid>
      <w:tr w:rsidTr="00434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1472">
            <w:pPr>
              <w:pStyle w:val="BodyText"/>
              <w:rPr>
                <w:lang w:val="en-NZ"/>
              </w:rPr>
            </w:pPr>
            <w:r w:rsidRPr="00081472">
              <w:t>Unit descriptor</w:t>
            </w:r>
          </w:p>
        </w:tc>
        <w:tc>
          <w:tcPr>
            <w:tcW w:w="0" w:type="auto"/>
            <w:tcBorders>
              <w:top w:val="nil"/>
              <w:left w:val="nil"/>
              <w:bottom w:val="nil"/>
              <w:right w:val="nil"/>
            </w:tcBorders>
            <w:tcMar>
              <w:top w:w="0" w:type="dxa"/>
              <w:left w:w="62" w:type="dxa"/>
              <w:bottom w:w="0" w:type="dxa"/>
              <w:right w:w="62" w:type="dxa"/>
            </w:tcMar>
          </w:tcPr>
          <w:p w:rsidR="00000000" w:rsidRPr="00081472" w:rsidP="00081472">
            <w:pPr>
              <w:pStyle w:val="BodyText"/>
            </w:pPr>
            <w:r w:rsidRPr="00081472">
              <w:t>This unit of competency specifies the outcomes required to use painting and decorating tools, plant and equipment.</w:t>
            </w:r>
          </w:p>
          <w:p w:rsidR="00000000" w:rsidRPr="00081472" w:rsidP="00081472">
            <w:pPr>
              <w:pStyle w:val="BodyText"/>
            </w:pPr>
            <w:r w:rsidRPr="00081472">
              <w:t>The unit includes the ident</w:t>
            </w:r>
            <w:r w:rsidRPr="00081472">
              <w:t>ification, selection and safe use of a range of commonly used painting and decorating tools, plant and equipment and the storage and user maintenance of these.</w:t>
            </w:r>
          </w:p>
          <w:p w:rsidR="00000000" w:rsidP="00081472">
            <w:pPr>
              <w:pStyle w:val="BodyText"/>
              <w:rPr>
                <w:lang w:val="en-NZ"/>
              </w:rPr>
            </w:pPr>
          </w:p>
        </w:tc>
      </w:tr>
      <w:tr w:rsidTr="00434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1472">
            <w:pPr>
              <w:pStyle w:val="BodyText"/>
              <w:rPr>
                <w:lang w:val="en-NZ"/>
              </w:rPr>
            </w:pPr>
            <w:r w:rsidRPr="00081472">
              <w:t>Employability skills</w:t>
            </w:r>
          </w:p>
        </w:tc>
        <w:tc>
          <w:tcPr>
            <w:tcW w:w="0" w:type="auto"/>
            <w:tcBorders>
              <w:top w:val="nil"/>
              <w:left w:val="nil"/>
              <w:bottom w:val="nil"/>
              <w:right w:val="nil"/>
            </w:tcBorders>
            <w:tcMar>
              <w:top w:w="0" w:type="dxa"/>
              <w:left w:w="62" w:type="dxa"/>
              <w:bottom w:w="0" w:type="dxa"/>
              <w:right w:w="62" w:type="dxa"/>
            </w:tcMar>
          </w:tcPr>
          <w:p w:rsidR="00000000" w:rsidRPr="00081472" w:rsidP="00081472">
            <w:pPr>
              <w:pStyle w:val="BodyText"/>
            </w:pPr>
            <w:r w:rsidRPr="00081472">
              <w:t>This unit contains employability skills.</w:t>
            </w:r>
          </w:p>
          <w:p w:rsidR="00000000" w:rsidP="00081472">
            <w:pPr>
              <w:pStyle w:val="BodyText"/>
              <w:rPr>
                <w:lang w:val="en-NZ"/>
              </w:rPr>
            </w:pPr>
          </w:p>
        </w:tc>
      </w:tr>
      <w:tr w:rsidTr="00434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1472">
            <w:pPr>
              <w:pStyle w:val="BodyText"/>
              <w:rPr>
                <w:lang w:val="en-NZ"/>
              </w:rPr>
            </w:pPr>
            <w:r w:rsidRPr="00081472">
              <w:t>Prerequisite units</w:t>
            </w:r>
          </w:p>
        </w:tc>
        <w:tc>
          <w:tcPr>
            <w:tcW w:w="0" w:type="auto"/>
            <w:tcBorders>
              <w:top w:val="nil"/>
              <w:left w:val="nil"/>
              <w:bottom w:val="nil"/>
              <w:right w:val="nil"/>
            </w:tcBorders>
            <w:tcMar>
              <w:top w:w="0" w:type="dxa"/>
              <w:left w:w="62" w:type="dxa"/>
              <w:bottom w:w="0" w:type="dxa"/>
              <w:right w:w="62" w:type="dxa"/>
            </w:tcMar>
          </w:tcPr>
          <w:p w:rsidR="00000000" w:rsidRPr="00081472" w:rsidP="00081472">
            <w:pPr>
              <w:pStyle w:val="BodyText"/>
            </w:pPr>
            <w:r w:rsidRPr="00081472">
              <w:t>CPCCOHS1001A - Work safely in the construction industry</w:t>
            </w:r>
          </w:p>
          <w:p w:rsidR="00000000" w:rsidP="00081472">
            <w:pPr>
              <w:pStyle w:val="BodyText"/>
              <w:rPr>
                <w:lang w:val="en-NZ"/>
              </w:rPr>
            </w:pPr>
          </w:p>
        </w:tc>
      </w:tr>
      <w:tr w:rsidTr="00434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1472">
            <w:pPr>
              <w:pStyle w:val="BodyText"/>
              <w:rPr>
                <w:lang w:val="en-NZ"/>
              </w:rPr>
            </w:pPr>
            <w:r w:rsidRPr="00081472">
              <w:t>Co-requisite units</w:t>
            </w:r>
          </w:p>
        </w:tc>
        <w:tc>
          <w:tcPr>
            <w:tcW w:w="0" w:type="auto"/>
            <w:tcBorders>
              <w:top w:val="nil"/>
              <w:left w:val="nil"/>
              <w:bottom w:val="nil"/>
              <w:right w:val="nil"/>
            </w:tcBorders>
            <w:tcMar>
              <w:top w:w="0" w:type="dxa"/>
              <w:left w:w="62" w:type="dxa"/>
              <w:bottom w:w="0" w:type="dxa"/>
              <w:right w:w="62" w:type="dxa"/>
            </w:tcMar>
          </w:tcPr>
          <w:p w:rsidR="00000000" w:rsidRPr="00081472" w:rsidP="00081472">
            <w:pPr>
              <w:pStyle w:val="BodyText"/>
            </w:pPr>
          </w:p>
          <w:p w:rsidR="00000000" w:rsidP="00081472">
            <w:pPr>
              <w:pStyle w:val="BodyText"/>
              <w:rPr>
                <w:lang w:val="en-NZ"/>
              </w:rPr>
            </w:pPr>
          </w:p>
        </w:tc>
      </w:tr>
      <w:tr w:rsidTr="00434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1472">
            <w:pPr>
              <w:pStyle w:val="BodyText"/>
              <w:rPr>
                <w:lang w:val="en-NZ"/>
              </w:rPr>
            </w:pPr>
            <w:r w:rsidRPr="00081472">
              <w:t>Application of the unit</w:t>
            </w:r>
          </w:p>
        </w:tc>
        <w:tc>
          <w:tcPr>
            <w:tcW w:w="0" w:type="auto"/>
            <w:tcBorders>
              <w:top w:val="nil"/>
              <w:left w:val="nil"/>
              <w:bottom w:val="nil"/>
              <w:right w:val="nil"/>
            </w:tcBorders>
            <w:tcMar>
              <w:top w:w="0" w:type="dxa"/>
              <w:left w:w="62" w:type="dxa"/>
              <w:bottom w:w="0" w:type="dxa"/>
              <w:right w:w="62" w:type="dxa"/>
            </w:tcMar>
          </w:tcPr>
          <w:p w:rsidR="00000000" w:rsidRPr="00081472" w:rsidP="00081472">
            <w:pPr>
              <w:pStyle w:val="BodyText"/>
            </w:pPr>
            <w:r w:rsidRPr="00081472">
              <w:t>This unit of competency supports the attainment of the understanding and skills to use painting and decorating tools and equipment, which may include wo</w:t>
            </w:r>
            <w:r w:rsidRPr="00081472">
              <w:t xml:space="preserve">rking with others and as a member of a team. </w:t>
            </w:r>
          </w:p>
          <w:p w:rsidR="00000000" w:rsidP="00081472">
            <w:pPr>
              <w:pStyle w:val="BodyText"/>
              <w:rPr>
                <w:lang w:val="en-NZ"/>
              </w:rPr>
            </w:pPr>
          </w:p>
        </w:tc>
      </w:tr>
      <w:tr w:rsidTr="00434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1472">
            <w:pPr>
              <w:pStyle w:val="BodyText"/>
              <w:rPr>
                <w:lang w:val="en-NZ"/>
              </w:rPr>
            </w:pPr>
            <w:r w:rsidRPr="00081472">
              <w:t>Functional Area</w:t>
            </w:r>
          </w:p>
        </w:tc>
        <w:tc>
          <w:tcPr>
            <w:tcW w:w="0" w:type="auto"/>
            <w:tcBorders>
              <w:top w:val="nil"/>
              <w:left w:val="nil"/>
              <w:bottom w:val="nil"/>
              <w:right w:val="nil"/>
            </w:tcBorders>
            <w:tcMar>
              <w:top w:w="0" w:type="dxa"/>
              <w:left w:w="62" w:type="dxa"/>
              <w:bottom w:w="0" w:type="dxa"/>
              <w:right w:w="62" w:type="dxa"/>
            </w:tcMar>
          </w:tcPr>
          <w:p w:rsidR="00000000" w:rsidRPr="00081472" w:rsidP="00081472">
            <w:pPr>
              <w:pStyle w:val="BodyText"/>
            </w:pPr>
          </w:p>
          <w:p w:rsidR="00000000" w:rsidP="00081472">
            <w:pPr>
              <w:pStyle w:val="BodyText"/>
              <w:rPr>
                <w:lang w:val="en-NZ"/>
              </w:rPr>
            </w:pPr>
          </w:p>
        </w:tc>
      </w:tr>
      <w:tr w:rsidTr="00434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1472">
            <w:pPr>
              <w:pStyle w:val="BodyText"/>
              <w:rPr>
                <w:lang w:val="en-NZ"/>
              </w:rPr>
            </w:pPr>
            <w:r w:rsidRPr="00081472">
              <w:t>Unit Sector</w:t>
            </w:r>
          </w:p>
        </w:tc>
        <w:tc>
          <w:tcPr>
            <w:tcW w:w="0" w:type="auto"/>
            <w:tcBorders>
              <w:top w:val="nil"/>
              <w:left w:val="nil"/>
              <w:bottom w:val="nil"/>
              <w:right w:val="nil"/>
            </w:tcBorders>
            <w:tcMar>
              <w:top w:w="0" w:type="dxa"/>
              <w:left w:w="62" w:type="dxa"/>
              <w:bottom w:w="0" w:type="dxa"/>
              <w:right w:w="62" w:type="dxa"/>
            </w:tcMar>
          </w:tcPr>
          <w:p w:rsidR="00000000" w:rsidRPr="00081472" w:rsidP="00081472">
            <w:pPr>
              <w:pStyle w:val="BodyText"/>
            </w:pPr>
            <w:r w:rsidRPr="00081472">
              <w:t>Construction</w:t>
            </w:r>
          </w:p>
          <w:p w:rsidR="00000000" w:rsidRPr="00081472" w:rsidP="00081472">
            <w:pPr>
              <w:pStyle w:val="BodyText"/>
            </w:pPr>
          </w:p>
        </w:tc>
      </w:tr>
    </w:tbl>
    <w:p w:rsidR="00000000" w:rsidRPr="00081472" w:rsidP="00081472">
      <w:pPr>
        <w:pStyle w:val="BodyText"/>
      </w:pPr>
    </w:p>
    <w:p w:rsidR="00000000" w:rsidRPr="00081472" w:rsidP="00081472">
      <w:pPr>
        <w:pStyle w:val="BodyText"/>
      </w:pPr>
    </w:p>
    <w:tbl>
      <w:tblPr>
        <w:tblW w:w="0" w:type="auto"/>
        <w:tblCellMar>
          <w:left w:w="62" w:type="dxa"/>
          <w:right w:w="62" w:type="dxa"/>
        </w:tblCellMar>
        <w:tblLook w:val="0000"/>
      </w:tblPr>
      <w:tblGrid>
        <w:gridCol w:w="3615"/>
        <w:gridCol w:w="5581"/>
      </w:tblGrid>
      <w:tr w:rsidTr="00434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1472">
            <w:pPr>
              <w:pStyle w:val="Heading2"/>
            </w:pPr>
            <w:r w:rsidRPr="00081472">
              <w:t>ELEMENT</w:t>
            </w:r>
          </w:p>
        </w:tc>
        <w:tc>
          <w:tcPr>
            <w:tcW w:w="0" w:type="auto"/>
            <w:tcBorders>
              <w:top w:val="nil"/>
              <w:left w:val="nil"/>
              <w:bottom w:val="nil"/>
              <w:right w:val="nil"/>
            </w:tcBorders>
            <w:tcMar>
              <w:top w:w="0" w:type="dxa"/>
              <w:left w:w="62" w:type="dxa"/>
              <w:bottom w:w="0" w:type="dxa"/>
              <w:right w:w="62" w:type="dxa"/>
            </w:tcMar>
          </w:tcPr>
          <w:p w:rsidR="00000000" w:rsidP="00081472">
            <w:pPr>
              <w:pStyle w:val="Heading2"/>
            </w:pPr>
            <w:r w:rsidRPr="00081472">
              <w:t>PERFORMANCE CRITERIA</w:t>
            </w:r>
          </w:p>
        </w:tc>
      </w:tr>
      <w:tr w:rsidTr="004342DD">
        <w:tblPrEx>
          <w:tblW w:w="0" w:type="auto"/>
          <w:tblCellMar>
            <w:left w:w="62" w:type="dxa"/>
            <w:right w:w="62" w:type="dxa"/>
          </w:tblCellMar>
          <w:tblLook w:val="0000"/>
        </w:tblPrEx>
        <w:trPr>
          <w:trHeight w:val="1280"/>
        </w:trPr>
        <w:tc>
          <w:tcPr>
            <w:tcW w:w="0" w:type="auto"/>
            <w:tcBorders>
              <w:top w:val="nil"/>
              <w:left w:val="nil"/>
              <w:bottom w:val="nil"/>
              <w:right w:val="nil"/>
            </w:tcBorders>
            <w:tcMar>
              <w:top w:w="0" w:type="dxa"/>
              <w:left w:w="62" w:type="dxa"/>
              <w:bottom w:w="0" w:type="dxa"/>
              <w:right w:w="62" w:type="dxa"/>
            </w:tcMar>
          </w:tcPr>
          <w:p w:rsidR="00000000" w:rsidP="00081472">
            <w:pPr>
              <w:pStyle w:val="BodyText"/>
              <w:rPr>
                <w:lang w:val="en-NZ"/>
              </w:rPr>
            </w:pPr>
            <w:r w:rsidRPr="0008147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081472" w:rsidP="00081472">
            <w:pPr>
              <w:pStyle w:val="BodyText"/>
            </w:pPr>
            <w:r w:rsidRPr="00081472">
              <w:t>Performance criteria describe the performance needed to demonstrate achievement of the element. Where bold italicised text is used, further information is detailed in the required skills and knowledge section and the range statement. Assessment of performa</w:t>
            </w:r>
            <w:r w:rsidRPr="00081472">
              <w:t>nce is to be consistent with the evidence guide.</w:t>
            </w:r>
          </w:p>
          <w:p w:rsidR="00000000" w:rsidP="00081472">
            <w:pPr>
              <w:pStyle w:val="BodyText"/>
              <w:rPr>
                <w:lang w:val="en-NZ"/>
              </w:rPr>
            </w:pPr>
          </w:p>
        </w:tc>
      </w:tr>
      <w:tr w:rsidTr="00434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1472">
            <w:pPr>
              <w:pStyle w:val="BodyText"/>
              <w:rPr>
                <w:lang w:val="en-NZ"/>
              </w:rPr>
            </w:pPr>
            <w:r w:rsidRPr="00081472">
              <w:t>Plan and prepare.</w:t>
            </w:r>
          </w:p>
        </w:tc>
        <w:tc>
          <w:tcPr>
            <w:tcW w:w="0" w:type="auto"/>
            <w:tcBorders>
              <w:top w:val="nil"/>
              <w:left w:val="nil"/>
              <w:bottom w:val="nil"/>
              <w:right w:val="nil"/>
            </w:tcBorders>
            <w:tcMar>
              <w:top w:w="0" w:type="dxa"/>
              <w:left w:w="62" w:type="dxa"/>
              <w:bottom w:w="0" w:type="dxa"/>
              <w:right w:w="62" w:type="dxa"/>
            </w:tcMar>
          </w:tcPr>
          <w:p w:rsidR="00000000" w:rsidRPr="00081472" w:rsidP="00081472">
            <w:pPr>
              <w:pStyle w:val="ListBullet"/>
            </w:pPr>
            <w:r w:rsidRPr="00081472">
              <w:t xml:space="preserve">Work instructions and operational details are obtained using relevant information , confirmed and applied for planning </w:t>
            </w:r>
            <w:r w:rsidRPr="00081472">
              <w:t xml:space="preserve">and preparation purposes. </w:t>
            </w:r>
          </w:p>
          <w:p w:rsidR="00000000" w:rsidRPr="00081472" w:rsidP="00081472">
            <w:pPr>
              <w:pStyle w:val="ListBullet"/>
            </w:pPr>
            <w:r w:rsidRPr="00081472">
              <w:t xml:space="preserve">Safety (OHS) requirements are followed in accordance with safety plans and policies. </w:t>
            </w:r>
          </w:p>
          <w:p w:rsidR="00000000" w:rsidRPr="00081472" w:rsidP="00081472">
            <w:pPr>
              <w:pStyle w:val="ListBullet"/>
            </w:pPr>
            <w:r w:rsidRPr="00081472">
              <w:t>Signage and barricade requirements are identified and implemented.</w:t>
            </w:r>
          </w:p>
          <w:p w:rsidR="00000000" w:rsidRPr="00081472" w:rsidP="00081472">
            <w:pPr>
              <w:pStyle w:val="ListBullet"/>
            </w:pPr>
            <w:r w:rsidRPr="00081472">
              <w:t>Materials quantity requirements are calculated in accordance with plans, specifications and quality req</w:t>
            </w:r>
            <w:r w:rsidRPr="00081472">
              <w:t xml:space="preserve">uirements . </w:t>
            </w:r>
          </w:p>
          <w:p w:rsidR="00000000" w:rsidRPr="00081472" w:rsidP="00081472">
            <w:pPr>
              <w:pStyle w:val="ListBullet"/>
            </w:pPr>
            <w:r w:rsidRPr="00081472">
              <w:t>Materials appropriate to the work application are identified, obtained, prepared, safely handled and located ready for use.</w:t>
            </w:r>
          </w:p>
          <w:p w:rsidR="00000000" w:rsidRPr="00081472" w:rsidP="00081472">
            <w:pPr>
              <w:pStyle w:val="ListBullet"/>
            </w:pPr>
            <w:r w:rsidRPr="00081472">
              <w:t>Environmental requirements are identified for the project in accordance with environmental plans and regulatory obligat</w:t>
            </w:r>
            <w:r w:rsidRPr="00081472">
              <w:t xml:space="preserve">ions and applied. </w:t>
            </w:r>
          </w:p>
          <w:p w:rsidR="00000000" w:rsidP="00081472">
            <w:pPr>
              <w:pStyle w:val="ListBullet"/>
              <w:rPr>
                <w:lang w:val="en-NZ"/>
              </w:rPr>
            </w:pPr>
          </w:p>
        </w:tc>
      </w:tr>
      <w:tr w:rsidTr="00434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1472">
            <w:pPr>
              <w:pStyle w:val="BodyText"/>
              <w:rPr>
                <w:lang w:val="en-NZ"/>
              </w:rPr>
            </w:pPr>
            <w:r w:rsidRPr="00081472">
              <w:t>Identify hand and power tools.</w:t>
            </w:r>
          </w:p>
        </w:tc>
        <w:tc>
          <w:tcPr>
            <w:tcW w:w="0" w:type="auto"/>
            <w:tcBorders>
              <w:top w:val="nil"/>
              <w:left w:val="nil"/>
              <w:bottom w:val="nil"/>
              <w:right w:val="nil"/>
            </w:tcBorders>
            <w:tcMar>
              <w:top w:w="0" w:type="dxa"/>
              <w:left w:w="62" w:type="dxa"/>
              <w:bottom w:w="0" w:type="dxa"/>
              <w:right w:w="62" w:type="dxa"/>
            </w:tcMar>
          </w:tcPr>
          <w:p w:rsidR="00000000" w:rsidRPr="00081472" w:rsidP="00081472">
            <w:pPr>
              <w:pStyle w:val="ListBullet"/>
            </w:pPr>
            <w:r w:rsidRPr="00081472">
              <w:t>Hand and power tools, their functions, operations and limitations are identified.</w:t>
            </w:r>
          </w:p>
          <w:p w:rsidR="00000000" w:rsidRPr="00081472" w:rsidP="00081472">
            <w:pPr>
              <w:pStyle w:val="ListBullet"/>
            </w:pPr>
            <w:r w:rsidRPr="00081472">
              <w:t>OHS requirements for using hand tools are recognised and adhered to.</w:t>
            </w:r>
          </w:p>
          <w:p w:rsidR="00000000" w:rsidRPr="00081472" w:rsidP="00081472">
            <w:pPr>
              <w:pStyle w:val="ListBullet"/>
            </w:pPr>
            <w:r w:rsidRPr="00081472">
              <w:t>OHS requirements for using power tools are recognised and adhered to.</w:t>
            </w:r>
          </w:p>
          <w:p w:rsidR="00000000" w:rsidP="00081472">
            <w:pPr>
              <w:pStyle w:val="ListBullet"/>
              <w:rPr>
                <w:lang w:val="en-NZ"/>
              </w:rPr>
            </w:pPr>
          </w:p>
        </w:tc>
      </w:tr>
      <w:tr w:rsidTr="00434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1472">
            <w:pPr>
              <w:pStyle w:val="BodyText"/>
              <w:rPr>
                <w:lang w:val="en-NZ"/>
              </w:rPr>
            </w:pPr>
            <w:r w:rsidRPr="00081472">
              <w:t>Select tools for project</w:t>
            </w:r>
          </w:p>
        </w:tc>
        <w:tc>
          <w:tcPr>
            <w:tcW w:w="0" w:type="auto"/>
            <w:tcBorders>
              <w:top w:val="nil"/>
              <w:left w:val="nil"/>
              <w:bottom w:val="nil"/>
              <w:right w:val="nil"/>
            </w:tcBorders>
            <w:tcMar>
              <w:top w:w="0" w:type="dxa"/>
              <w:left w:w="62" w:type="dxa"/>
              <w:bottom w:w="0" w:type="dxa"/>
              <w:right w:w="62" w:type="dxa"/>
            </w:tcMar>
          </w:tcPr>
          <w:p w:rsidR="00000000" w:rsidRPr="00081472" w:rsidP="00081472">
            <w:pPr>
              <w:pStyle w:val="ListBullet"/>
            </w:pPr>
            <w:r w:rsidRPr="00081472">
              <w:t xml:space="preserve">Tools and equipment are selected consistent with job requirements. </w:t>
            </w:r>
          </w:p>
          <w:p w:rsidR="00000000" w:rsidRPr="00081472" w:rsidP="00081472">
            <w:pPr>
              <w:pStyle w:val="ListBullet"/>
            </w:pPr>
            <w:r w:rsidRPr="00081472">
              <w:t xml:space="preserve">Tools, including leads and hoses, are checked for tags, serviceability and safety and any </w:t>
            </w:r>
            <w:r w:rsidRPr="00081472">
              <w:t>faults are rectified or reported.</w:t>
            </w:r>
          </w:p>
          <w:p w:rsidR="00000000" w:rsidRPr="00081472" w:rsidP="00081472">
            <w:pPr>
              <w:pStyle w:val="ListBullet"/>
            </w:pPr>
            <w:r w:rsidRPr="00081472">
              <w:t>Power tool guards, retaining bolts, couplings, gauges and controls are checked and maintained in accordance with manufacturer recommendations.</w:t>
            </w:r>
          </w:p>
          <w:p w:rsidR="00000000" w:rsidRPr="00081472" w:rsidP="00081472">
            <w:pPr>
              <w:pStyle w:val="ListBullet"/>
            </w:pPr>
            <w:r w:rsidRPr="00081472">
              <w:t>Equipment to hold or support material during operation is selected.</w:t>
            </w:r>
          </w:p>
          <w:p w:rsidR="00000000" w:rsidRPr="00081472" w:rsidP="00081472">
            <w:pPr>
              <w:pStyle w:val="ListBullet"/>
            </w:pPr>
            <w:r w:rsidRPr="00081472">
              <w:t>Pre-operati</w:t>
            </w:r>
            <w:r w:rsidRPr="00081472">
              <w:t>onal checks, including lubricants, hydraulic fluid and water, are completed in accordance with manufacturer recommendations.</w:t>
            </w:r>
          </w:p>
          <w:p w:rsidR="00000000" w:rsidP="00081472">
            <w:pPr>
              <w:pStyle w:val="ListBullet"/>
              <w:rPr>
                <w:lang w:val="en-NZ"/>
              </w:rPr>
            </w:pPr>
          </w:p>
        </w:tc>
      </w:tr>
      <w:tr w:rsidTr="00434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1472">
            <w:pPr>
              <w:pStyle w:val="BodyText"/>
              <w:rPr>
                <w:lang w:val="en-NZ"/>
              </w:rPr>
            </w:pPr>
            <w:r w:rsidRPr="00081472">
              <w:t>Use tools.</w:t>
            </w:r>
          </w:p>
        </w:tc>
        <w:tc>
          <w:tcPr>
            <w:tcW w:w="0" w:type="auto"/>
            <w:tcBorders>
              <w:top w:val="nil"/>
              <w:left w:val="nil"/>
              <w:bottom w:val="nil"/>
              <w:right w:val="nil"/>
            </w:tcBorders>
            <w:tcMar>
              <w:top w:w="0" w:type="dxa"/>
              <w:left w:w="62" w:type="dxa"/>
              <w:bottom w:w="0" w:type="dxa"/>
              <w:right w:w="62" w:type="dxa"/>
            </w:tcMar>
          </w:tcPr>
          <w:p w:rsidR="00000000" w:rsidRPr="00081472" w:rsidP="00081472">
            <w:pPr>
              <w:pStyle w:val="ListBullet"/>
            </w:pPr>
            <w:r w:rsidRPr="00081472">
              <w:t>Power and compressed air supply are connected to work area.</w:t>
            </w:r>
          </w:p>
          <w:p w:rsidR="00000000" w:rsidRPr="00081472" w:rsidP="00081472">
            <w:pPr>
              <w:pStyle w:val="ListBullet"/>
            </w:pPr>
            <w:r w:rsidRPr="00081472">
              <w:t>Start-up and shut-down procedures are followed.</w:t>
            </w:r>
          </w:p>
          <w:p w:rsidR="00000000" w:rsidRPr="00081472" w:rsidP="00081472">
            <w:pPr>
              <w:pStyle w:val="ListBullet"/>
            </w:pPr>
            <w:r w:rsidRPr="00081472">
              <w:t>Tools are safely and effectively used according to manufacturer recommendations and OHS requirements.</w:t>
            </w:r>
          </w:p>
          <w:p w:rsidR="00000000" w:rsidRPr="00081472" w:rsidP="00081472">
            <w:pPr>
              <w:pStyle w:val="ListBullet"/>
            </w:pPr>
            <w:r w:rsidRPr="00081472">
              <w:t>Tools are safely located when not in immediate use.</w:t>
            </w:r>
          </w:p>
          <w:p w:rsidR="00000000" w:rsidP="00081472">
            <w:pPr>
              <w:pStyle w:val="ListBullet"/>
              <w:rPr>
                <w:lang w:val="en-NZ"/>
              </w:rPr>
            </w:pPr>
          </w:p>
        </w:tc>
      </w:tr>
      <w:tr w:rsidTr="00434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1472">
            <w:pPr>
              <w:pStyle w:val="BodyText"/>
              <w:rPr>
                <w:lang w:val="en-NZ"/>
              </w:rPr>
            </w:pPr>
            <w:r w:rsidRPr="00081472">
              <w:t>Select plant and equipment.</w:t>
            </w:r>
          </w:p>
        </w:tc>
        <w:tc>
          <w:tcPr>
            <w:tcW w:w="0" w:type="auto"/>
            <w:tcBorders>
              <w:top w:val="nil"/>
              <w:left w:val="nil"/>
              <w:bottom w:val="nil"/>
              <w:right w:val="nil"/>
            </w:tcBorders>
            <w:tcMar>
              <w:top w:w="0" w:type="dxa"/>
              <w:left w:w="62" w:type="dxa"/>
              <w:bottom w:w="0" w:type="dxa"/>
              <w:right w:w="62" w:type="dxa"/>
            </w:tcMar>
          </w:tcPr>
          <w:p w:rsidR="00000000" w:rsidRPr="00081472" w:rsidP="00081472">
            <w:pPr>
              <w:pStyle w:val="ListBullet"/>
            </w:pPr>
            <w:r w:rsidRPr="00081472">
              <w:t>Function and limitations of plant and equipment used in painting and de</w:t>
            </w:r>
            <w:r w:rsidRPr="00081472">
              <w:t>corating are identified.</w:t>
            </w:r>
          </w:p>
          <w:p w:rsidR="00000000" w:rsidRPr="00081472" w:rsidP="00081472">
            <w:pPr>
              <w:pStyle w:val="ListBullet"/>
            </w:pPr>
            <w:r w:rsidRPr="00081472">
              <w:t xml:space="preserve">Plant and equipment are selected consistent with hazard </w:t>
            </w:r>
            <w:r w:rsidRPr="00081472">
              <w:t xml:space="preserve">minimisation and needs of job. </w:t>
            </w:r>
          </w:p>
          <w:p w:rsidR="00000000" w:rsidRPr="00081472" w:rsidP="00081472">
            <w:pPr>
              <w:pStyle w:val="ListBullet"/>
            </w:pPr>
            <w:r w:rsidRPr="00081472">
              <w:t>Method of operation of plant and equipment is identified.</w:t>
            </w:r>
          </w:p>
          <w:p w:rsidR="00000000" w:rsidRPr="00081472" w:rsidP="00081472">
            <w:pPr>
              <w:pStyle w:val="ListBullet"/>
            </w:pPr>
            <w:r w:rsidRPr="00081472">
              <w:t>OHS requirements for operating and using plant and equipment are recognised and adher</w:t>
            </w:r>
            <w:r w:rsidRPr="00081472">
              <w:t>ed to.</w:t>
            </w:r>
          </w:p>
          <w:p w:rsidR="00000000" w:rsidRPr="00081472" w:rsidP="00081472">
            <w:pPr>
              <w:pStyle w:val="ListBullet"/>
            </w:pPr>
            <w:r w:rsidRPr="00081472">
              <w:t>Plant and equipment are checked for safety and faults are rectified or reported.</w:t>
            </w:r>
          </w:p>
          <w:p w:rsidR="00000000" w:rsidP="00081472">
            <w:pPr>
              <w:pStyle w:val="ListBullet"/>
              <w:rPr>
                <w:lang w:val="en-NZ"/>
              </w:rPr>
            </w:pPr>
          </w:p>
        </w:tc>
      </w:tr>
      <w:tr w:rsidTr="00434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1472">
            <w:pPr>
              <w:pStyle w:val="BodyText"/>
              <w:rPr>
                <w:lang w:val="en-NZ"/>
              </w:rPr>
            </w:pPr>
            <w:r w:rsidRPr="00081472">
              <w:t>Use plant and equipment</w:t>
            </w:r>
          </w:p>
        </w:tc>
        <w:tc>
          <w:tcPr>
            <w:tcW w:w="0" w:type="auto"/>
            <w:tcBorders>
              <w:top w:val="nil"/>
              <w:left w:val="nil"/>
              <w:bottom w:val="nil"/>
              <w:right w:val="nil"/>
            </w:tcBorders>
            <w:tcMar>
              <w:top w:w="0" w:type="dxa"/>
              <w:left w:w="62" w:type="dxa"/>
              <w:bottom w:w="0" w:type="dxa"/>
              <w:right w:w="62" w:type="dxa"/>
            </w:tcMar>
          </w:tcPr>
          <w:p w:rsidR="00000000" w:rsidRPr="00081472" w:rsidP="00081472">
            <w:pPr>
              <w:pStyle w:val="ListBullet"/>
            </w:pPr>
            <w:r w:rsidRPr="00081472">
              <w:t>Plant and equipment are safely and effectively used.</w:t>
            </w:r>
          </w:p>
          <w:p w:rsidR="00000000" w:rsidRPr="00081472" w:rsidP="00081472">
            <w:pPr>
              <w:pStyle w:val="ListBullet"/>
            </w:pPr>
            <w:r w:rsidRPr="00081472">
              <w:t>Plant and equipment are safely located when not in immediate use.</w:t>
            </w:r>
          </w:p>
          <w:p w:rsidR="00000000" w:rsidRPr="00081472" w:rsidP="00081472">
            <w:pPr>
              <w:pStyle w:val="ListBullet"/>
            </w:pPr>
            <w:r w:rsidRPr="00081472">
              <w:t>Plant and equipment are cleaned, maintained and stored after use.</w:t>
            </w:r>
          </w:p>
          <w:p w:rsidR="00000000" w:rsidP="00081472">
            <w:pPr>
              <w:pStyle w:val="ListBullet"/>
              <w:rPr>
                <w:lang w:val="en-NZ"/>
              </w:rPr>
            </w:pPr>
          </w:p>
        </w:tc>
      </w:tr>
      <w:tr w:rsidTr="00434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1472">
            <w:pPr>
              <w:pStyle w:val="BodyText"/>
              <w:rPr>
                <w:lang w:val="en-NZ"/>
              </w:rPr>
            </w:pPr>
            <w:r w:rsidRPr="00081472">
              <w:t>Clean up.</w:t>
            </w:r>
          </w:p>
        </w:tc>
        <w:tc>
          <w:tcPr>
            <w:tcW w:w="0" w:type="auto"/>
            <w:tcBorders>
              <w:top w:val="nil"/>
              <w:left w:val="nil"/>
              <w:bottom w:val="nil"/>
              <w:right w:val="nil"/>
            </w:tcBorders>
            <w:tcMar>
              <w:top w:w="0" w:type="dxa"/>
              <w:left w:w="62" w:type="dxa"/>
              <w:bottom w:w="0" w:type="dxa"/>
              <w:right w:w="62" w:type="dxa"/>
            </w:tcMar>
          </w:tcPr>
          <w:p w:rsidR="00000000" w:rsidRPr="00081472" w:rsidP="00081472">
            <w:pPr>
              <w:pStyle w:val="ListBullet"/>
            </w:pPr>
            <w:r w:rsidRPr="00081472">
              <w:t>Work area is cleared and materials disposed of, reused or recycled in accordance with legislation, regulations, codes of practice and job specification.</w:t>
            </w:r>
          </w:p>
          <w:p w:rsidR="00000000" w:rsidRPr="00081472" w:rsidP="00081472">
            <w:pPr>
              <w:pStyle w:val="ListBullet"/>
            </w:pPr>
            <w:r w:rsidRPr="00081472">
              <w:t>Machinery, tools and equ</w:t>
            </w:r>
            <w:r w:rsidRPr="00081472">
              <w:t>ipment are cleaned, checked, maintained and stored in accordance with manufacturer recommendations and standard work practices.</w:t>
            </w:r>
          </w:p>
          <w:p w:rsidR="00000000" w:rsidRPr="00081472" w:rsidP="00081472">
            <w:pPr>
              <w:pStyle w:val="ListBullet"/>
            </w:pPr>
          </w:p>
        </w:tc>
      </w:tr>
    </w:tbl>
    <w:p w:rsidR="00000000" w:rsidRPr="00081472" w:rsidP="00081472">
      <w:pPr>
        <w:pStyle w:val="BodyText"/>
      </w:pPr>
    </w:p>
    <w:p w:rsidR="00000000" w:rsidRPr="00081472" w:rsidP="00081472">
      <w:pPr>
        <w:pStyle w:val="AllowPageBreak"/>
      </w:pPr>
    </w:p>
    <w:p w:rsidR="00000000" w:rsidRPr="00081472" w:rsidP="00081472">
      <w:pPr>
        <w:pStyle w:val="Heading1"/>
      </w:pPr>
      <w:bookmarkStart w:id="3" w:name="O_385188"/>
      <w:bookmarkEnd w:id="3"/>
      <w:r w:rsidRPr="00081472">
        <w:t>REQUIRED SKILLS AND KNOWLEDGE</w:t>
      </w:r>
    </w:p>
    <w:p w:rsidR="00000000" w:rsidRPr="00081472" w:rsidP="00081472">
      <w:pPr>
        <w:pStyle w:val="BodyText"/>
      </w:pPr>
    </w:p>
    <w:p w:rsidR="00000000" w:rsidRPr="00081472" w:rsidP="00081472">
      <w:pPr>
        <w:pStyle w:val="BodyText"/>
      </w:pPr>
      <w:r w:rsidRPr="00081472">
        <w:t>This section describes the skills and knowledge required for this unit.</w:t>
      </w:r>
    </w:p>
    <w:p w:rsidR="00000000" w:rsidRPr="00081472" w:rsidP="00081472">
      <w:pPr>
        <w:pStyle w:val="BodyText"/>
      </w:pPr>
    </w:p>
    <w:tbl>
      <w:tblPr>
        <w:tblW w:w="0" w:type="auto"/>
        <w:tblCellMar>
          <w:left w:w="62" w:type="dxa"/>
          <w:right w:w="62" w:type="dxa"/>
        </w:tblCellMar>
        <w:tblLook w:val="0000"/>
      </w:tblPr>
      <w:tblGrid>
        <w:gridCol w:w="3542"/>
        <w:gridCol w:w="5654"/>
      </w:tblGrid>
      <w:tr w:rsidTr="00434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1472">
            <w:pPr>
              <w:pStyle w:val="BodyText"/>
              <w:rPr>
                <w:lang w:val="en-NZ"/>
              </w:rPr>
            </w:pPr>
            <w:r w:rsidRPr="00081472">
              <w:t>Required skills</w:t>
            </w:r>
          </w:p>
        </w:tc>
        <w:tc>
          <w:tcPr>
            <w:tcW w:w="0" w:type="auto"/>
            <w:tcBorders>
              <w:top w:val="nil"/>
              <w:left w:val="nil"/>
              <w:bottom w:val="nil"/>
              <w:right w:val="nil"/>
            </w:tcBorders>
            <w:tcMar>
              <w:top w:w="0" w:type="dxa"/>
              <w:left w:w="62" w:type="dxa"/>
              <w:bottom w:w="0" w:type="dxa"/>
              <w:right w:w="62" w:type="dxa"/>
            </w:tcMar>
          </w:tcPr>
          <w:p w:rsidR="00000000" w:rsidRPr="00081472" w:rsidP="00081472">
            <w:pPr>
              <w:pStyle w:val="BodyText"/>
            </w:pPr>
            <w:r w:rsidRPr="00081472">
              <w:t>Required skills for this unit are:</w:t>
            </w:r>
          </w:p>
          <w:p w:rsidR="00000000" w:rsidRPr="00081472" w:rsidP="00081472">
            <w:pPr>
              <w:pStyle w:val="ListBullet"/>
            </w:pPr>
            <w:r w:rsidRPr="00081472">
              <w:t>communication skills to:</w:t>
            </w:r>
          </w:p>
          <w:p w:rsidR="00000000" w:rsidRPr="00081472" w:rsidP="00081472">
            <w:pPr>
              <w:pStyle w:val="ListBullet"/>
            </w:pPr>
            <w:r w:rsidRPr="00081472">
              <w:t>evaluating own actions and making judgments about performance and necessary improvements</w:t>
            </w:r>
          </w:p>
          <w:p w:rsidR="00000000" w:rsidRPr="00081472" w:rsidP="00081472">
            <w:pPr>
              <w:pStyle w:val="ListBullet"/>
            </w:pPr>
            <w:r w:rsidRPr="00081472">
              <w:t>identifying and accurately reporting to appropriate personnel any faults in tools, equipme</w:t>
            </w:r>
            <w:r w:rsidRPr="00081472">
              <w:t>nt or materials</w:t>
            </w:r>
          </w:p>
          <w:p w:rsidR="00000000" w:rsidRPr="00081472" w:rsidP="00081472">
            <w:pPr>
              <w:pStyle w:val="ListBullet"/>
            </w:pPr>
            <w:r w:rsidRPr="00081472">
              <w:t>organisational skills, including the ability to plan and set out work</w:t>
            </w:r>
          </w:p>
          <w:p w:rsidR="00000000" w:rsidRPr="00081472" w:rsidP="00081472">
            <w:pPr>
              <w:pStyle w:val="ListBullet"/>
            </w:pPr>
            <w:r w:rsidRPr="00081472">
              <w:t>recognising procedures, following instructions, responding to change and contributing to workplace responsibilities, such as current work site environmental and sustainab</w:t>
            </w:r>
            <w:r w:rsidRPr="00081472">
              <w:t>ility frameworks or management systems</w:t>
            </w:r>
          </w:p>
          <w:p w:rsidR="00000000" w:rsidRPr="00081472" w:rsidP="00081472">
            <w:pPr>
              <w:pStyle w:val="ListBullet"/>
            </w:pPr>
            <w:r w:rsidRPr="00081472">
              <w:t>teamwork skills to coordinate own work with others to action tasks and relate to people from a range of cultural and ethnic backgrounds and with varying physical and mental abilities</w:t>
            </w:r>
          </w:p>
          <w:p w:rsidR="00000000" w:rsidRPr="00081472" w:rsidP="00081472">
            <w:pPr>
              <w:pStyle w:val="ListBullet"/>
            </w:pPr>
            <w:r w:rsidRPr="00081472">
              <w:t>technological skills to:</w:t>
            </w:r>
          </w:p>
          <w:p w:rsidR="00000000" w:rsidRPr="00081472" w:rsidP="00081472">
            <w:pPr>
              <w:pStyle w:val="ListBullet2"/>
            </w:pPr>
            <w:r w:rsidRPr="00081472">
              <w:t>determin</w:t>
            </w:r>
            <w:r w:rsidRPr="00081472">
              <w:t>e requirements</w:t>
            </w:r>
          </w:p>
          <w:p w:rsidR="00000000" w:rsidRPr="00081472" w:rsidP="00081472">
            <w:pPr>
              <w:pStyle w:val="ListBullet2"/>
            </w:pPr>
            <w:r w:rsidRPr="00081472">
              <w:t>enable clear and direct communication, using questioning to identify and confirm requirements, share information, listen and understand</w:t>
            </w:r>
          </w:p>
          <w:p w:rsidR="00000000" w:rsidRPr="00081472" w:rsidP="00081472">
            <w:pPr>
              <w:pStyle w:val="ListBullet2"/>
            </w:pPr>
            <w:r w:rsidRPr="00081472">
              <w:t>follow instructions</w:t>
            </w:r>
          </w:p>
          <w:p w:rsidR="00000000" w:rsidRPr="00081472" w:rsidP="00081472">
            <w:pPr>
              <w:pStyle w:val="ListBullet2"/>
            </w:pPr>
            <w:r w:rsidRPr="00081472">
              <w:t>read and interpret:</w:t>
            </w:r>
          </w:p>
          <w:p w:rsidR="00000000" w:rsidRPr="00081472" w:rsidP="00081472">
            <w:pPr>
              <w:pStyle w:val="ListBullet2"/>
            </w:pPr>
            <w:r w:rsidRPr="00081472">
              <w:t>report faults</w:t>
            </w:r>
          </w:p>
          <w:p w:rsidR="00000000" w:rsidRPr="00081472" w:rsidP="00081472">
            <w:pPr>
              <w:pStyle w:val="ListBullet2"/>
            </w:pPr>
            <w:r w:rsidRPr="00081472">
              <w:t>use language and concepts appropriate to cultural differences</w:t>
            </w:r>
          </w:p>
          <w:p w:rsidR="00000000" w:rsidRPr="00081472" w:rsidP="00081472">
            <w:pPr>
              <w:pStyle w:val="ListBullet2"/>
            </w:pPr>
            <w:r w:rsidRPr="00081472">
              <w:t>use and interpret non-verbal communication, such as hand signals</w:t>
            </w:r>
          </w:p>
          <w:p w:rsidR="00000000" w:rsidRPr="00081472" w:rsidP="00081472">
            <w:pPr>
              <w:pStyle w:val="ListBullet3"/>
            </w:pPr>
            <w:r w:rsidRPr="00081472">
              <w:t>documentation from a variety of sources</w:t>
            </w:r>
          </w:p>
          <w:p w:rsidR="00000000" w:rsidRPr="00081472" w:rsidP="00081472">
            <w:pPr>
              <w:pStyle w:val="ListBullet3"/>
            </w:pPr>
            <w:r w:rsidRPr="00081472">
              <w:t>drawings and specifications</w:t>
            </w:r>
          </w:p>
          <w:p w:rsidR="00000000" w:rsidRPr="00081472" w:rsidP="00081472">
            <w:pPr>
              <w:pStyle w:val="ListBullet2"/>
            </w:pPr>
            <w:r w:rsidRPr="00081472">
              <w:t>use a range of mobile technology, such as two-way radio and</w:t>
            </w:r>
            <w:r w:rsidRPr="00081472">
              <w:t xml:space="preserve"> mobile phones</w:t>
            </w:r>
          </w:p>
          <w:p w:rsidR="00000000" w:rsidRPr="00081472" w:rsidP="00081472">
            <w:pPr>
              <w:pStyle w:val="ListBullet2"/>
            </w:pPr>
            <w:r w:rsidRPr="00081472">
              <w:t>voice and hand signals to access and understand site-specific instructions</w:t>
            </w:r>
          </w:p>
          <w:p w:rsidR="00000000" w:rsidP="00081472">
            <w:pPr>
              <w:pStyle w:val="ListBullet2"/>
              <w:rPr>
                <w:lang w:val="en-NZ"/>
              </w:rPr>
            </w:pPr>
          </w:p>
        </w:tc>
      </w:tr>
      <w:tr w:rsidTr="00434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1472">
            <w:pPr>
              <w:pStyle w:val="BodyText"/>
              <w:rPr>
                <w:lang w:val="en-NZ"/>
              </w:rPr>
            </w:pPr>
            <w:r w:rsidRPr="00081472">
              <w:t>Required knowledge</w:t>
            </w:r>
          </w:p>
        </w:tc>
        <w:tc>
          <w:tcPr>
            <w:tcW w:w="0" w:type="auto"/>
            <w:tcBorders>
              <w:top w:val="nil"/>
              <w:left w:val="nil"/>
              <w:bottom w:val="nil"/>
              <w:right w:val="nil"/>
            </w:tcBorders>
            <w:tcMar>
              <w:top w:w="0" w:type="dxa"/>
              <w:left w:w="62" w:type="dxa"/>
              <w:bottom w:w="0" w:type="dxa"/>
              <w:right w:w="62" w:type="dxa"/>
            </w:tcMar>
          </w:tcPr>
          <w:p w:rsidR="00000000" w:rsidRPr="00081472" w:rsidP="00081472">
            <w:pPr>
              <w:pStyle w:val="BodyText"/>
            </w:pPr>
            <w:r w:rsidRPr="00081472">
              <w:t>Required knowledge for this unit is:</w:t>
            </w:r>
          </w:p>
          <w:p w:rsidR="00000000" w:rsidRPr="00081472" w:rsidP="00081472">
            <w:pPr>
              <w:pStyle w:val="ListBullet"/>
            </w:pPr>
            <w:r w:rsidRPr="00081472">
              <w:t>job safety analysis (JSA) and safe work method statements</w:t>
            </w:r>
          </w:p>
          <w:p w:rsidR="00000000" w:rsidRPr="00081472" w:rsidP="00081472">
            <w:pPr>
              <w:pStyle w:val="ListBullet"/>
            </w:pPr>
            <w:r w:rsidRPr="00081472">
              <w:t>material safety data sheets (MSDS)</w:t>
            </w:r>
          </w:p>
          <w:p w:rsidR="00000000" w:rsidRPr="00081472" w:rsidP="00081472">
            <w:pPr>
              <w:pStyle w:val="ListBullet"/>
            </w:pPr>
            <w:r w:rsidRPr="00081472">
              <w:t>materials storage and environmentally friendly waste management</w:t>
            </w:r>
          </w:p>
          <w:p w:rsidR="00000000" w:rsidRPr="00081472" w:rsidP="00081472">
            <w:pPr>
              <w:pStyle w:val="ListBullet"/>
            </w:pPr>
            <w:r w:rsidRPr="00081472">
              <w:t>painting and decorating industry terminology</w:t>
            </w:r>
          </w:p>
          <w:p w:rsidR="00000000" w:rsidRPr="00081472" w:rsidP="00081472">
            <w:pPr>
              <w:pStyle w:val="ListBullet"/>
            </w:pPr>
            <w:r w:rsidRPr="00081472">
              <w:t>plans, drawings and specifications</w:t>
            </w:r>
          </w:p>
          <w:p w:rsidR="00000000" w:rsidRPr="00081472" w:rsidP="00081472">
            <w:pPr>
              <w:pStyle w:val="ListBullet"/>
            </w:pPr>
            <w:r w:rsidRPr="00081472">
              <w:t>processes for the calculation of material requirements</w:t>
            </w:r>
          </w:p>
          <w:p w:rsidR="00000000" w:rsidRPr="00081472" w:rsidP="00081472">
            <w:pPr>
              <w:pStyle w:val="ListBullet"/>
            </w:pPr>
            <w:r w:rsidRPr="00081472">
              <w:t>quality requirements</w:t>
            </w:r>
          </w:p>
          <w:p w:rsidR="00000000" w:rsidRPr="00081472" w:rsidP="00081472">
            <w:pPr>
              <w:pStyle w:val="ListBullet"/>
            </w:pPr>
            <w:r w:rsidRPr="00081472">
              <w:t>types, characteristics, uses and lim</w:t>
            </w:r>
            <w:r w:rsidRPr="00081472">
              <w:t>itations of painting and decorating hand tools and power tools</w:t>
            </w:r>
          </w:p>
          <w:p w:rsidR="00000000" w:rsidRPr="00081472" w:rsidP="00081472">
            <w:pPr>
              <w:pStyle w:val="ListBullet"/>
            </w:pPr>
            <w:r w:rsidRPr="00081472">
              <w:t>types, characteristics, uses and limitations of painting and decorating plant items</w:t>
            </w:r>
          </w:p>
          <w:p w:rsidR="00000000" w:rsidRPr="00081472" w:rsidP="00081472">
            <w:pPr>
              <w:pStyle w:val="ListBullet"/>
            </w:pPr>
            <w:r w:rsidRPr="00081472">
              <w:t>workplace and equipment safety requirements.</w:t>
            </w:r>
          </w:p>
          <w:p w:rsidR="00000000" w:rsidRPr="00081472" w:rsidP="00081472">
            <w:pPr>
              <w:pStyle w:val="BodyText"/>
            </w:pPr>
          </w:p>
        </w:tc>
      </w:tr>
    </w:tbl>
    <w:p w:rsidR="00000000" w:rsidRPr="00081472" w:rsidP="00081472">
      <w:pPr>
        <w:pStyle w:val="BodyText"/>
      </w:pPr>
    </w:p>
    <w:p w:rsidR="00000000" w:rsidRPr="00081472" w:rsidP="00081472">
      <w:pPr>
        <w:pStyle w:val="AllowPageBreak"/>
      </w:pPr>
    </w:p>
    <w:p w:rsidR="00000000" w:rsidRPr="00081472" w:rsidP="00081472">
      <w:pPr>
        <w:pStyle w:val="Heading1"/>
      </w:pPr>
      <w:bookmarkStart w:id="4" w:name="O_385189"/>
      <w:bookmarkEnd w:id="4"/>
      <w:r w:rsidRPr="00081472">
        <w:t>RANGE STATEMENT</w:t>
      </w:r>
    </w:p>
    <w:p w:rsidR="00000000" w:rsidRPr="00081472" w:rsidP="00081472">
      <w:pPr>
        <w:pStyle w:val="BodyText"/>
      </w:pPr>
    </w:p>
    <w:p w:rsidR="00000000" w:rsidRPr="00081472" w:rsidP="00081472">
      <w:pPr>
        <w:pStyle w:val="BodyText"/>
      </w:pPr>
      <w:r w:rsidRPr="00081472">
        <w:t>The range statement relates to the unit of competency as a whole. It allows for different work environments and situations that may affect performance. Bold italicised wording, if used in the performance criteria, is detailed below. Essential operating con</w:t>
      </w:r>
      <w:r w:rsidRPr="00081472">
        <w:t>ditions that may be present with training and assessment (depending on the work situation, needs of the candidate, accessibility of the item, and local industry and regional contexts) may also be included.</w:t>
      </w:r>
    </w:p>
    <w:p w:rsidR="00000000" w:rsidRPr="00081472" w:rsidP="00081472">
      <w:pPr>
        <w:pStyle w:val="BodyText"/>
      </w:pPr>
    </w:p>
    <w:tbl>
      <w:tblPr>
        <w:tblW w:w="0" w:type="auto"/>
        <w:tblCellMar>
          <w:left w:w="62" w:type="dxa"/>
          <w:right w:w="62" w:type="dxa"/>
        </w:tblCellMar>
        <w:tblLook w:val="0000"/>
      </w:tblPr>
      <w:tblGrid>
        <w:gridCol w:w="3542"/>
        <w:gridCol w:w="5654"/>
      </w:tblGrid>
      <w:tr w:rsidTr="00434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81472" w:rsidP="00081472">
            <w:pPr>
              <w:pStyle w:val="BodyText"/>
            </w:pPr>
            <w:r w:rsidRPr="00081472">
              <w:t xml:space="preserve">Information includes: </w:t>
            </w:r>
          </w:p>
          <w:p w:rsidR="00000000" w:rsidP="0008147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081472" w:rsidP="00081472">
            <w:pPr>
              <w:pStyle w:val="ListBullet"/>
            </w:pPr>
            <w:r w:rsidRPr="00081472">
              <w:t>diagrams or sketches</w:t>
            </w:r>
          </w:p>
          <w:p w:rsidR="00000000" w:rsidRPr="00081472" w:rsidP="00081472">
            <w:pPr>
              <w:pStyle w:val="ListBullet"/>
            </w:pPr>
            <w:r w:rsidRPr="00081472">
              <w:t>ins</w:t>
            </w:r>
            <w:r w:rsidRPr="00081472">
              <w:t>tructions issued by authorised organisational or external personnel</w:t>
            </w:r>
          </w:p>
          <w:p w:rsidR="00000000" w:rsidRPr="00081472" w:rsidP="00081472">
            <w:pPr>
              <w:pStyle w:val="ListBullet"/>
            </w:pPr>
            <w:r w:rsidRPr="00081472">
              <w:t>manufacturer specifications and instructions, where specified</w:t>
            </w:r>
          </w:p>
          <w:p w:rsidR="00000000" w:rsidRPr="00081472" w:rsidP="00081472">
            <w:pPr>
              <w:pStyle w:val="ListBullet"/>
            </w:pPr>
            <w:r w:rsidRPr="00081472">
              <w:t>MSDS</w:t>
            </w:r>
          </w:p>
          <w:p w:rsidR="00000000" w:rsidRPr="00081472" w:rsidP="00081472">
            <w:pPr>
              <w:pStyle w:val="ListBullet"/>
            </w:pPr>
            <w:r w:rsidRPr="00081472">
              <w:t>memos</w:t>
            </w:r>
          </w:p>
          <w:p w:rsidR="00000000" w:rsidRPr="00081472" w:rsidP="00081472">
            <w:pPr>
              <w:pStyle w:val="ListBullet"/>
            </w:pPr>
            <w:r w:rsidRPr="00081472">
              <w:t>regulatory and legislative requirements pertaining to painting and decorating tools and equipment</w:t>
            </w:r>
          </w:p>
          <w:p w:rsidR="00000000" w:rsidRPr="00081472" w:rsidP="00081472">
            <w:pPr>
              <w:pStyle w:val="ListBullet"/>
            </w:pPr>
            <w:r w:rsidRPr="00081472">
              <w:t>relevant Australi</w:t>
            </w:r>
            <w:r w:rsidRPr="00081472">
              <w:t>an standards</w:t>
            </w:r>
          </w:p>
          <w:p w:rsidR="00000000" w:rsidRPr="00081472" w:rsidP="00081472">
            <w:pPr>
              <w:pStyle w:val="ListBullet"/>
            </w:pPr>
            <w:r w:rsidRPr="00081472">
              <w:t>safe work procedures relating to the use of painting and decorating tools and equipment</w:t>
            </w:r>
          </w:p>
          <w:p w:rsidR="00000000" w:rsidRPr="00081472" w:rsidP="00081472">
            <w:pPr>
              <w:pStyle w:val="ListBullet"/>
            </w:pPr>
            <w:r w:rsidRPr="00081472">
              <w:t>signage</w:t>
            </w:r>
          </w:p>
          <w:p w:rsidR="00000000" w:rsidRPr="00081472" w:rsidP="00081472">
            <w:pPr>
              <w:pStyle w:val="ListBullet"/>
            </w:pPr>
            <w:r w:rsidRPr="00081472">
              <w:t>verbal, written and graphical instructions</w:t>
            </w:r>
          </w:p>
          <w:p w:rsidR="00000000" w:rsidRPr="00081472" w:rsidP="00081472">
            <w:pPr>
              <w:pStyle w:val="ListBullet"/>
            </w:pPr>
            <w:r w:rsidRPr="00081472">
              <w:t>work bulletins</w:t>
            </w:r>
          </w:p>
          <w:p w:rsidR="00000000" w:rsidRPr="00081472" w:rsidP="00081472">
            <w:pPr>
              <w:pStyle w:val="ListBullet"/>
            </w:pPr>
            <w:r w:rsidRPr="00081472">
              <w:t>work schedules, plans and specifications.</w:t>
            </w:r>
          </w:p>
          <w:p w:rsidR="00000000" w:rsidP="00081472">
            <w:pPr>
              <w:pStyle w:val="ListBullet"/>
              <w:rPr>
                <w:lang w:val="en-NZ"/>
              </w:rPr>
            </w:pPr>
          </w:p>
        </w:tc>
      </w:tr>
      <w:tr w:rsidTr="00434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1472">
            <w:pPr>
              <w:pStyle w:val="BodyText"/>
              <w:rPr>
                <w:lang w:val="en-NZ"/>
              </w:rPr>
            </w:pPr>
            <w:r w:rsidRPr="00081472">
              <w:t xml:space="preserve">Planning and preparation include: </w:t>
            </w:r>
          </w:p>
        </w:tc>
        <w:tc>
          <w:tcPr>
            <w:tcW w:w="0" w:type="auto"/>
            <w:tcBorders>
              <w:top w:val="nil"/>
              <w:left w:val="nil"/>
              <w:bottom w:val="nil"/>
              <w:right w:val="nil"/>
            </w:tcBorders>
            <w:tcMar>
              <w:top w:w="0" w:type="dxa"/>
              <w:left w:w="62" w:type="dxa"/>
              <w:bottom w:w="0" w:type="dxa"/>
              <w:right w:w="62" w:type="dxa"/>
            </w:tcMar>
          </w:tcPr>
          <w:p w:rsidR="00000000" w:rsidRPr="00081472" w:rsidP="00081472">
            <w:pPr>
              <w:pStyle w:val="ListBullet"/>
            </w:pPr>
            <w:r w:rsidRPr="00081472">
              <w:t>assessment of conditions and hazards</w:t>
            </w:r>
          </w:p>
          <w:p w:rsidR="00000000" w:rsidRPr="00081472" w:rsidP="00081472">
            <w:pPr>
              <w:pStyle w:val="ListBullet"/>
            </w:pPr>
            <w:r w:rsidRPr="00081472">
              <w:t>determination of work requirements and safety plans and policies</w:t>
            </w:r>
          </w:p>
          <w:p w:rsidR="00000000" w:rsidRPr="00081472" w:rsidP="00081472">
            <w:pPr>
              <w:pStyle w:val="ListBullet"/>
            </w:pPr>
            <w:r w:rsidRPr="00081472">
              <w:t>equipment defect identification</w:t>
            </w:r>
          </w:p>
          <w:p w:rsidR="00000000" w:rsidRPr="00081472" w:rsidP="00081472">
            <w:pPr>
              <w:pStyle w:val="ListBullet"/>
            </w:pPr>
            <w:r w:rsidRPr="00081472">
              <w:t>work site inspection</w:t>
            </w:r>
          </w:p>
          <w:p w:rsidR="00000000" w:rsidP="00081472">
            <w:pPr>
              <w:pStyle w:val="ListBullet"/>
              <w:rPr>
                <w:lang w:val="en-NZ"/>
              </w:rPr>
            </w:pPr>
          </w:p>
        </w:tc>
      </w:tr>
      <w:tr w:rsidTr="00434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1472">
            <w:pPr>
              <w:pStyle w:val="BodyText"/>
              <w:rPr>
                <w:lang w:val="en-NZ"/>
              </w:rPr>
            </w:pPr>
            <w:r w:rsidRPr="00081472">
              <w:t>Safety (OHS) is to be in accordance with state and territory legislation and regulations and projec</w:t>
            </w:r>
            <w:r w:rsidRPr="00081472">
              <w:t xml:space="preserve">t safety plan and may include: </w:t>
            </w:r>
          </w:p>
        </w:tc>
        <w:tc>
          <w:tcPr>
            <w:tcW w:w="0" w:type="auto"/>
            <w:tcBorders>
              <w:top w:val="nil"/>
              <w:left w:val="nil"/>
              <w:bottom w:val="nil"/>
              <w:right w:val="nil"/>
            </w:tcBorders>
            <w:tcMar>
              <w:top w:w="0" w:type="dxa"/>
              <w:left w:w="62" w:type="dxa"/>
              <w:bottom w:w="0" w:type="dxa"/>
              <w:right w:w="62" w:type="dxa"/>
            </w:tcMar>
          </w:tcPr>
          <w:p w:rsidR="00000000" w:rsidRPr="00081472" w:rsidP="00081472">
            <w:pPr>
              <w:pStyle w:val="ListBullet"/>
            </w:pPr>
            <w:r w:rsidRPr="00081472">
              <w:t>emergency procedures, including extinguishing fires, organisational first aid requirements and evacuation</w:t>
            </w:r>
          </w:p>
          <w:p w:rsidR="00000000" w:rsidRPr="00081472" w:rsidP="00081472">
            <w:pPr>
              <w:pStyle w:val="ListBullet"/>
            </w:pPr>
            <w:r w:rsidRPr="00081472">
              <w:t>handling activities that may require the assistance of others or the use of manual or mechanical lifting devices wher</w:t>
            </w:r>
            <w:r w:rsidRPr="00081472">
              <w:t>e size, weight or other issues, such as a disability are a factor</w:t>
            </w:r>
          </w:p>
          <w:p w:rsidR="00000000" w:rsidRPr="00081472" w:rsidP="00081472">
            <w:pPr>
              <w:pStyle w:val="ListBullet"/>
            </w:pPr>
            <w:r w:rsidRPr="00081472">
              <w:t>hazard control</w:t>
            </w:r>
          </w:p>
          <w:p w:rsidR="00000000" w:rsidRPr="00081472" w:rsidP="00081472">
            <w:pPr>
              <w:pStyle w:val="ListBullet"/>
            </w:pPr>
            <w:r w:rsidRPr="00081472">
              <w:t>hazardous materials and substances</w:t>
            </w:r>
          </w:p>
          <w:p w:rsidR="00000000" w:rsidRPr="00081472" w:rsidP="00081472">
            <w:pPr>
              <w:pStyle w:val="ListBullet"/>
            </w:pPr>
            <w:r w:rsidRPr="00081472">
              <w:t>organisational first aid</w:t>
            </w:r>
          </w:p>
          <w:p w:rsidR="00000000" w:rsidRPr="00081472" w:rsidP="00081472">
            <w:pPr>
              <w:pStyle w:val="ListBullet"/>
            </w:pPr>
            <w:r w:rsidRPr="00081472">
              <w:t>PPE prescribed under legislation, regulations and workplace policies and practices</w:t>
            </w:r>
          </w:p>
          <w:p w:rsidR="00000000" w:rsidRPr="00081472" w:rsidP="00081472">
            <w:pPr>
              <w:pStyle w:val="ListBullet"/>
            </w:pPr>
            <w:r w:rsidRPr="00081472">
              <w:t>safe operating procedures, including the conduct of operational risk assessment and treatments associated with:</w:t>
            </w:r>
          </w:p>
          <w:p w:rsidR="00000000" w:rsidRPr="00081472" w:rsidP="00081472">
            <w:pPr>
              <w:pStyle w:val="ListBullet"/>
            </w:pPr>
            <w:r w:rsidRPr="00081472">
              <w:t>use of firefighting equipment</w:t>
            </w:r>
          </w:p>
          <w:p w:rsidR="00000000" w:rsidRPr="00081472" w:rsidP="00081472">
            <w:pPr>
              <w:pStyle w:val="ListBullet"/>
            </w:pPr>
            <w:r w:rsidRPr="00081472">
              <w:t>use of tools and equipment</w:t>
            </w:r>
          </w:p>
          <w:p w:rsidR="00000000" w:rsidRPr="00081472" w:rsidP="00081472">
            <w:pPr>
              <w:pStyle w:val="ListBullet"/>
            </w:pPr>
            <w:r w:rsidRPr="00081472">
              <w:t>workplace environmental requirements and safety.</w:t>
            </w:r>
          </w:p>
          <w:p w:rsidR="00000000" w:rsidRPr="00081472" w:rsidP="00081472">
            <w:pPr>
              <w:pStyle w:val="ListBullet2"/>
            </w:pPr>
            <w:r w:rsidRPr="00081472">
              <w:t>earth leakage boxes</w:t>
            </w:r>
          </w:p>
          <w:p w:rsidR="00000000" w:rsidRPr="00081472" w:rsidP="00081472">
            <w:pPr>
              <w:pStyle w:val="ListBullet2"/>
            </w:pPr>
            <w:r w:rsidRPr="00081472">
              <w:t>lighting</w:t>
            </w:r>
          </w:p>
          <w:p w:rsidR="00000000" w:rsidRPr="00081472" w:rsidP="00081472">
            <w:pPr>
              <w:pStyle w:val="ListBullet2"/>
            </w:pPr>
            <w:r w:rsidRPr="00081472">
              <w:t>manual h</w:t>
            </w:r>
            <w:r w:rsidRPr="00081472">
              <w:t>andling</w:t>
            </w:r>
          </w:p>
          <w:p w:rsidR="00000000" w:rsidRPr="00081472" w:rsidP="00081472">
            <w:pPr>
              <w:pStyle w:val="ListBullet2"/>
            </w:pPr>
            <w:r w:rsidRPr="00081472">
              <w:t>noise, dust and ventilation</w:t>
            </w:r>
          </w:p>
          <w:p w:rsidR="00000000" w:rsidRPr="00081472" w:rsidP="00081472">
            <w:pPr>
              <w:pStyle w:val="ListBullet2"/>
            </w:pPr>
            <w:r w:rsidRPr="00081472">
              <w:t>power cables, including overhead service trays, cables and conduits</w:t>
            </w:r>
          </w:p>
          <w:p w:rsidR="00000000" w:rsidRPr="00081472" w:rsidP="00081472">
            <w:pPr>
              <w:pStyle w:val="ListBullet2"/>
            </w:pPr>
            <w:r w:rsidRPr="00081472">
              <w:t>power equipment, leads and sources</w:t>
            </w:r>
          </w:p>
          <w:p w:rsidR="00000000" w:rsidRPr="00081472" w:rsidP="00081472">
            <w:pPr>
              <w:pStyle w:val="ListBullet2"/>
            </w:pPr>
            <w:r w:rsidRPr="00081472">
              <w:t>restricted access barriers</w:t>
            </w:r>
          </w:p>
          <w:p w:rsidR="00000000" w:rsidRPr="00081472" w:rsidP="00081472">
            <w:pPr>
              <w:pStyle w:val="ListBullet2"/>
            </w:pPr>
            <w:r w:rsidRPr="00081472">
              <w:t>surrounding structures</w:t>
            </w:r>
          </w:p>
          <w:p w:rsidR="00000000" w:rsidRPr="00081472" w:rsidP="00081472">
            <w:pPr>
              <w:pStyle w:val="ListBullet2"/>
            </w:pPr>
            <w:r w:rsidRPr="00081472">
              <w:t>traffic control</w:t>
            </w:r>
          </w:p>
          <w:p w:rsidR="00000000" w:rsidRPr="00081472" w:rsidP="00081472">
            <w:pPr>
              <w:pStyle w:val="ListBullet2"/>
            </w:pPr>
            <w:r w:rsidRPr="00081472">
              <w:t>trip hazards</w:t>
            </w:r>
          </w:p>
          <w:p w:rsidR="00000000" w:rsidRPr="00081472" w:rsidP="00081472">
            <w:pPr>
              <w:pStyle w:val="ListBullet2"/>
            </w:pPr>
            <w:r w:rsidRPr="00081472">
              <w:t>work site visitors and the public</w:t>
            </w:r>
          </w:p>
          <w:p w:rsidR="00000000" w:rsidRPr="00081472" w:rsidP="00081472">
            <w:pPr>
              <w:pStyle w:val="ListBullet2"/>
            </w:pPr>
            <w:r w:rsidRPr="00081472">
              <w:t>working at heights</w:t>
            </w:r>
          </w:p>
          <w:p w:rsidR="00000000" w:rsidRPr="00081472" w:rsidP="00081472">
            <w:pPr>
              <w:pStyle w:val="ListBullet2"/>
            </w:pPr>
            <w:r w:rsidRPr="00081472">
              <w:t>working in confined spaces</w:t>
            </w:r>
          </w:p>
          <w:p w:rsidR="00000000" w:rsidRPr="00081472" w:rsidP="00081472">
            <w:pPr>
              <w:pStyle w:val="ListBullet2"/>
            </w:pPr>
            <w:r w:rsidRPr="00081472">
              <w:t>working in proximity to others</w:t>
            </w:r>
          </w:p>
          <w:p w:rsidR="00000000" w:rsidRPr="00081472" w:rsidP="00081472">
            <w:pPr>
              <w:pStyle w:val="ListBullet2"/>
            </w:pPr>
            <w:r w:rsidRPr="00081472">
              <w:t>working with cutting edges</w:t>
            </w:r>
          </w:p>
          <w:p w:rsidR="00000000" w:rsidP="00081472">
            <w:pPr>
              <w:pStyle w:val="BodyText"/>
              <w:rPr>
                <w:lang w:val="en-NZ"/>
              </w:rPr>
            </w:pPr>
          </w:p>
        </w:tc>
      </w:tr>
      <w:tr w:rsidTr="00434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81472" w:rsidP="00081472">
            <w:pPr>
              <w:pStyle w:val="BodyText"/>
            </w:pPr>
            <w:r w:rsidRPr="00081472">
              <w:t xml:space="preserve">Quality requirements include: </w:t>
            </w:r>
          </w:p>
          <w:p w:rsidR="00000000" w:rsidP="0008147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081472" w:rsidP="00081472">
            <w:pPr>
              <w:pStyle w:val="ListBullet"/>
            </w:pPr>
            <w:r w:rsidRPr="00081472">
              <w:t>internal company quality policy and standards</w:t>
            </w:r>
          </w:p>
          <w:p w:rsidR="00000000" w:rsidRPr="00081472" w:rsidP="00081472">
            <w:pPr>
              <w:pStyle w:val="ListBullet"/>
            </w:pPr>
            <w:r w:rsidRPr="00081472">
              <w:t>manufacturer specifications, where specified</w:t>
            </w:r>
          </w:p>
          <w:p w:rsidR="00000000" w:rsidRPr="00081472" w:rsidP="00081472">
            <w:pPr>
              <w:pStyle w:val="ListBullet"/>
            </w:pPr>
            <w:r w:rsidRPr="00081472">
              <w:t>relevant regulations, including Australian standards</w:t>
            </w:r>
          </w:p>
          <w:p w:rsidR="00000000" w:rsidRPr="00081472" w:rsidP="00081472">
            <w:pPr>
              <w:pStyle w:val="ListBullet"/>
            </w:pPr>
            <w:r w:rsidRPr="00081472">
              <w:t>workplace operations and procedures.</w:t>
            </w:r>
          </w:p>
          <w:p w:rsidR="00000000" w:rsidP="00081472">
            <w:pPr>
              <w:pStyle w:val="ListBullet"/>
              <w:rPr>
                <w:lang w:val="en-NZ"/>
              </w:rPr>
            </w:pPr>
          </w:p>
        </w:tc>
      </w:tr>
      <w:tr w:rsidTr="00434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81472" w:rsidP="00081472">
            <w:pPr>
              <w:pStyle w:val="BodyText"/>
            </w:pPr>
            <w:r w:rsidRPr="00081472">
              <w:t xml:space="preserve">Environmental requirements include: </w:t>
            </w:r>
          </w:p>
          <w:p w:rsidR="00000000" w:rsidP="0008147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081472" w:rsidP="00081472">
            <w:pPr>
              <w:pStyle w:val="ListBullet"/>
            </w:pPr>
            <w:r w:rsidRPr="00081472">
              <w:t>clean-up management</w:t>
            </w:r>
          </w:p>
          <w:p w:rsidR="00000000" w:rsidRPr="00081472" w:rsidP="00081472">
            <w:pPr>
              <w:pStyle w:val="ListBullet"/>
            </w:pPr>
            <w:r w:rsidRPr="00081472">
              <w:t>dust and noise</w:t>
            </w:r>
          </w:p>
          <w:p w:rsidR="00000000" w:rsidRPr="00081472" w:rsidP="00081472">
            <w:pPr>
              <w:pStyle w:val="ListBullet"/>
            </w:pPr>
            <w:r w:rsidRPr="00081472">
              <w:t>stormwater protection</w:t>
            </w:r>
          </w:p>
          <w:p w:rsidR="00000000" w:rsidP="00081472">
            <w:pPr>
              <w:pStyle w:val="ListBullet"/>
              <w:rPr>
                <w:lang w:val="en-NZ"/>
              </w:rPr>
            </w:pPr>
            <w:r w:rsidRPr="00081472">
              <w:t>waste management</w:t>
            </w:r>
          </w:p>
        </w:tc>
      </w:tr>
      <w:tr w:rsidTr="00434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81472" w:rsidP="00081472">
            <w:pPr>
              <w:pStyle w:val="BodyText"/>
            </w:pPr>
            <w:r w:rsidRPr="00081472">
              <w:t xml:space="preserve">Tools and equipment include: </w:t>
            </w:r>
          </w:p>
          <w:p w:rsidR="00000000" w:rsidP="0008147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081472" w:rsidP="00081472">
            <w:pPr>
              <w:pStyle w:val="ListBullet"/>
            </w:pPr>
            <w:r w:rsidRPr="00081472">
              <w:t>brushware</w:t>
            </w:r>
          </w:p>
          <w:p w:rsidR="00000000" w:rsidRPr="00081472" w:rsidP="00081472">
            <w:pPr>
              <w:pStyle w:val="ListBullet"/>
            </w:pPr>
            <w:r w:rsidRPr="00081472">
              <w:t>brushware accessories</w:t>
            </w:r>
          </w:p>
          <w:p w:rsidR="00000000" w:rsidRPr="00081472" w:rsidP="00081472">
            <w:pPr>
              <w:pStyle w:val="ListBullet"/>
            </w:pPr>
            <w:r w:rsidRPr="00081472">
              <w:t>buckets</w:t>
            </w:r>
          </w:p>
          <w:p w:rsidR="00000000" w:rsidRPr="00081472" w:rsidP="00081472">
            <w:pPr>
              <w:pStyle w:val="ListBullet"/>
            </w:pPr>
            <w:r w:rsidRPr="00081472">
              <w:t>covers</w:t>
            </w:r>
          </w:p>
          <w:p w:rsidR="00000000" w:rsidRPr="00081472" w:rsidP="00081472">
            <w:pPr>
              <w:pStyle w:val="ListBullet"/>
            </w:pPr>
            <w:r w:rsidRPr="00081472">
              <w:t>drop sheets</w:t>
            </w:r>
          </w:p>
          <w:p w:rsidR="00000000" w:rsidRPr="00081472" w:rsidP="00081472">
            <w:pPr>
              <w:pStyle w:val="ListBullet"/>
            </w:pPr>
            <w:r w:rsidRPr="00081472">
              <w:t>duster brushes</w:t>
            </w:r>
          </w:p>
          <w:p w:rsidR="00000000" w:rsidRPr="00081472" w:rsidP="00081472">
            <w:pPr>
              <w:pStyle w:val="ListBullet"/>
            </w:pPr>
            <w:r w:rsidRPr="00081472">
              <w:t>filling knives and blades</w:t>
            </w:r>
          </w:p>
          <w:p w:rsidR="00000000" w:rsidRPr="00081472" w:rsidP="00081472">
            <w:pPr>
              <w:pStyle w:val="ListBullet"/>
            </w:pPr>
            <w:r w:rsidRPr="00081472">
              <w:t>hammers</w:t>
            </w:r>
          </w:p>
          <w:p w:rsidR="00000000" w:rsidRPr="00081472" w:rsidP="00081472">
            <w:pPr>
              <w:pStyle w:val="ListBullet"/>
            </w:pPr>
            <w:r w:rsidRPr="00081472">
              <w:t>hand sanders</w:t>
            </w:r>
          </w:p>
          <w:p w:rsidR="00000000" w:rsidRPr="00081472" w:rsidP="00081472">
            <w:pPr>
              <w:pStyle w:val="ListBullet"/>
            </w:pPr>
            <w:r w:rsidRPr="00081472">
              <w:t>heat guns</w:t>
            </w:r>
          </w:p>
          <w:p w:rsidR="00000000" w:rsidRPr="00081472" w:rsidP="00081472">
            <w:pPr>
              <w:pStyle w:val="ListBullet"/>
            </w:pPr>
            <w:r w:rsidRPr="00081472">
              <w:t>mechanical sanders, including:</w:t>
            </w:r>
          </w:p>
          <w:p w:rsidR="00000000" w:rsidRPr="00081472" w:rsidP="00081472">
            <w:pPr>
              <w:pStyle w:val="ListBullet"/>
            </w:pPr>
            <w:r w:rsidRPr="00081472">
              <w:t>nail punches</w:t>
            </w:r>
          </w:p>
          <w:p w:rsidR="00000000" w:rsidRPr="00081472" w:rsidP="00081472">
            <w:pPr>
              <w:pStyle w:val="ListBullet"/>
            </w:pPr>
            <w:r w:rsidRPr="00081472">
              <w:t>paint pots and buckets</w:t>
            </w:r>
          </w:p>
          <w:p w:rsidR="00000000" w:rsidRPr="00081472" w:rsidP="00081472">
            <w:pPr>
              <w:pStyle w:val="ListBullet"/>
            </w:pPr>
            <w:r w:rsidRPr="00081472">
              <w:t>paint stirrers</w:t>
            </w:r>
          </w:p>
          <w:p w:rsidR="00000000" w:rsidRPr="00081472" w:rsidP="00081472">
            <w:pPr>
              <w:pStyle w:val="ListBullet"/>
            </w:pPr>
            <w:r w:rsidRPr="00081472">
              <w:t>putty knives</w:t>
            </w:r>
          </w:p>
          <w:p w:rsidR="00000000" w:rsidRPr="00081472" w:rsidP="00081472">
            <w:pPr>
              <w:pStyle w:val="ListBullet"/>
            </w:pPr>
            <w:r w:rsidRPr="00081472">
              <w:t>roller accessories</w:t>
            </w:r>
          </w:p>
          <w:p w:rsidR="00000000" w:rsidRPr="00081472" w:rsidP="00081472">
            <w:pPr>
              <w:pStyle w:val="ListBullet"/>
            </w:pPr>
            <w:r w:rsidRPr="00081472">
              <w:t>roller frames</w:t>
            </w:r>
          </w:p>
          <w:p w:rsidR="00000000" w:rsidRPr="00081472" w:rsidP="00081472">
            <w:pPr>
              <w:pStyle w:val="ListBullet"/>
            </w:pPr>
            <w:r w:rsidRPr="00081472">
              <w:t>scraper</w:t>
            </w:r>
            <w:r w:rsidRPr="00081472">
              <w:t>s</w:t>
            </w:r>
          </w:p>
          <w:p w:rsidR="00000000" w:rsidRPr="00081472" w:rsidP="00081472">
            <w:pPr>
              <w:pStyle w:val="ListBullet"/>
            </w:pPr>
            <w:r w:rsidRPr="00081472">
              <w:t>wire brushes.</w:t>
            </w:r>
          </w:p>
          <w:p w:rsidR="00000000" w:rsidRPr="00081472" w:rsidP="00081472">
            <w:pPr>
              <w:pStyle w:val="ListBullet2"/>
            </w:pPr>
            <w:r w:rsidRPr="00081472">
              <w:t>belt</w:t>
            </w:r>
          </w:p>
          <w:p w:rsidR="00000000" w:rsidRPr="00081472" w:rsidP="00081472">
            <w:pPr>
              <w:pStyle w:val="ListBullet2"/>
            </w:pPr>
            <w:r w:rsidRPr="00081472">
              <w:t>disc</w:t>
            </w:r>
          </w:p>
          <w:p w:rsidR="00000000" w:rsidRPr="00081472" w:rsidP="00081472">
            <w:pPr>
              <w:pStyle w:val="ListBullet2"/>
            </w:pPr>
            <w:r w:rsidRPr="00081472">
              <w:t>orbital</w:t>
            </w:r>
          </w:p>
          <w:p w:rsidR="00000000" w:rsidRPr="00081472" w:rsidP="00081472">
            <w:pPr>
              <w:pStyle w:val="ListBullet2"/>
            </w:pPr>
            <w:r w:rsidRPr="00081472">
              <w:t>random orbital</w:t>
            </w:r>
          </w:p>
          <w:p w:rsidR="00000000" w:rsidP="00081472">
            <w:pPr>
              <w:pStyle w:val="ListBullet"/>
              <w:rPr>
                <w:lang w:val="en-NZ"/>
              </w:rPr>
            </w:pPr>
          </w:p>
        </w:tc>
      </w:tr>
      <w:tr w:rsidTr="00434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1472">
            <w:pPr>
              <w:pStyle w:val="BodyText"/>
              <w:rPr>
                <w:lang w:val="en-NZ"/>
              </w:rPr>
            </w:pPr>
            <w:r w:rsidRPr="00081472">
              <w:t xml:space="preserve">Plant and equipment include: </w:t>
            </w:r>
          </w:p>
        </w:tc>
        <w:tc>
          <w:tcPr>
            <w:tcW w:w="0" w:type="auto"/>
            <w:tcBorders>
              <w:top w:val="nil"/>
              <w:left w:val="nil"/>
              <w:bottom w:val="nil"/>
              <w:right w:val="nil"/>
            </w:tcBorders>
            <w:tcMar>
              <w:top w:w="0" w:type="dxa"/>
              <w:left w:w="62" w:type="dxa"/>
              <w:bottom w:w="0" w:type="dxa"/>
              <w:right w:w="62" w:type="dxa"/>
            </w:tcMar>
          </w:tcPr>
          <w:p w:rsidR="00000000" w:rsidRPr="00081472" w:rsidP="00081472">
            <w:pPr>
              <w:pStyle w:val="ListBullet"/>
            </w:pPr>
            <w:r w:rsidRPr="00081472">
              <w:t>airless spray equipment</w:t>
            </w:r>
          </w:p>
          <w:p w:rsidR="00000000" w:rsidRPr="00081472" w:rsidP="00081472">
            <w:pPr>
              <w:pStyle w:val="ListBullet"/>
            </w:pPr>
            <w:r w:rsidRPr="00081472">
              <w:t>conventional spray equipment (e.g. compressor)</w:t>
            </w:r>
          </w:p>
          <w:p w:rsidR="00000000" w:rsidRPr="00081472" w:rsidP="00081472">
            <w:pPr>
              <w:pStyle w:val="ListBullet"/>
            </w:pPr>
            <w:r w:rsidRPr="00081472">
              <w:t>water blasters.</w:t>
            </w:r>
          </w:p>
          <w:p w:rsidR="00000000" w:rsidRPr="00081472" w:rsidP="00081472">
            <w:pPr>
              <w:pStyle w:val="BodyText"/>
            </w:pPr>
          </w:p>
        </w:tc>
      </w:tr>
    </w:tbl>
    <w:p w:rsidR="00000000" w:rsidRPr="00081472" w:rsidP="00081472">
      <w:pPr>
        <w:pStyle w:val="BodyText"/>
      </w:pPr>
    </w:p>
    <w:p w:rsidR="00000000" w:rsidRPr="00081472" w:rsidP="00081472">
      <w:pPr>
        <w:pStyle w:val="AllowPageBreak"/>
      </w:pPr>
    </w:p>
    <w:p w:rsidR="00000000" w:rsidRPr="00081472" w:rsidP="00081472">
      <w:pPr>
        <w:pStyle w:val="Heading1"/>
      </w:pPr>
      <w:bookmarkStart w:id="5" w:name="O_385190"/>
      <w:bookmarkEnd w:id="5"/>
      <w:r w:rsidRPr="00081472">
        <w:t>EVIDENCE GUIDE</w:t>
      </w:r>
    </w:p>
    <w:p w:rsidR="00000000" w:rsidRPr="00081472" w:rsidP="00081472">
      <w:pPr>
        <w:pStyle w:val="BodyText"/>
      </w:pPr>
    </w:p>
    <w:p w:rsidR="00000000" w:rsidRPr="00081472" w:rsidP="00081472">
      <w:pPr>
        <w:pStyle w:val="BodyText"/>
      </w:pPr>
      <w:r w:rsidRPr="00081472">
        <w:t>The evidence guide provides advice on assessment and must be read in conjunction with the performance criteria, required skills and knowledge, range statement and the Assessment Guidelines for the Training Package.</w:t>
      </w:r>
    </w:p>
    <w:p w:rsidR="00000000" w:rsidRPr="00081472" w:rsidP="00081472">
      <w:pPr>
        <w:pStyle w:val="BodyText"/>
      </w:pPr>
    </w:p>
    <w:tbl>
      <w:tblPr>
        <w:tblW w:w="0" w:type="auto"/>
        <w:tblCellMar>
          <w:left w:w="62" w:type="dxa"/>
          <w:right w:w="62" w:type="dxa"/>
        </w:tblCellMar>
        <w:tblLook w:val="0000"/>
      </w:tblPr>
      <w:tblGrid>
        <w:gridCol w:w="3662"/>
        <w:gridCol w:w="5534"/>
      </w:tblGrid>
      <w:tr w:rsidTr="00434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1472">
            <w:pPr>
              <w:pStyle w:val="BodyText"/>
              <w:rPr>
                <w:lang w:val="en-NZ"/>
              </w:rPr>
            </w:pPr>
            <w:r w:rsidRPr="00081472">
              <w:t>Overview of assessment</w:t>
            </w:r>
          </w:p>
        </w:tc>
        <w:tc>
          <w:tcPr>
            <w:tcW w:w="0" w:type="auto"/>
            <w:tcBorders>
              <w:top w:val="nil"/>
              <w:left w:val="nil"/>
              <w:bottom w:val="nil"/>
              <w:right w:val="nil"/>
            </w:tcBorders>
            <w:tcMar>
              <w:top w:w="0" w:type="dxa"/>
              <w:left w:w="62" w:type="dxa"/>
              <w:bottom w:w="0" w:type="dxa"/>
              <w:right w:w="62" w:type="dxa"/>
            </w:tcMar>
          </w:tcPr>
          <w:p w:rsidR="00000000" w:rsidRPr="00081472" w:rsidP="00081472">
            <w:pPr>
              <w:pStyle w:val="BodyText"/>
            </w:pPr>
            <w:r w:rsidRPr="00081472">
              <w:t>This unit of comp</w:t>
            </w:r>
            <w:r w:rsidRPr="00081472">
              <w:t>etency could be assessed in the workplace or a close simulation of the workplace environment, provided that simulated or project-based assessment techniques fully replicate construction workplace conditions, materials, activities, responsibilities and proc</w:t>
            </w:r>
            <w:r w:rsidRPr="00081472">
              <w:t xml:space="preserve">edures. </w:t>
            </w:r>
          </w:p>
          <w:p w:rsidR="00000000" w:rsidP="00081472">
            <w:pPr>
              <w:pStyle w:val="BodyText"/>
              <w:rPr>
                <w:lang w:val="en-NZ"/>
              </w:rPr>
            </w:pPr>
          </w:p>
        </w:tc>
      </w:tr>
      <w:tr w:rsidTr="00434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1472">
            <w:pPr>
              <w:pStyle w:val="BodyText"/>
              <w:rPr>
                <w:lang w:val="en-NZ"/>
              </w:rPr>
            </w:pPr>
            <w:r w:rsidRPr="00081472">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81472" w:rsidP="00081472">
            <w:pPr>
              <w:pStyle w:val="BodyText"/>
            </w:pPr>
            <w:r w:rsidRPr="00081472">
              <w:t>A person who demonstrates competency in this unit must be able to provide evidence of the ability to:</w:t>
            </w:r>
          </w:p>
          <w:p w:rsidR="00000000" w:rsidRPr="00081472" w:rsidP="00081472">
            <w:pPr>
              <w:pStyle w:val="ListBullet"/>
            </w:pPr>
            <w:r w:rsidRPr="00081472">
              <w:t>locate, interpret and apply relevant informat</w:t>
            </w:r>
            <w:r w:rsidRPr="00081472">
              <w:t>ion, standards and specifications</w:t>
            </w:r>
          </w:p>
          <w:p w:rsidR="00000000" w:rsidRPr="00081472" w:rsidP="00081472">
            <w:pPr>
              <w:pStyle w:val="ListBullet"/>
            </w:pPr>
            <w:r w:rsidRPr="00081472">
              <w:t>comply with site safety plan and OHS legislation, regulations and codes of practice applicable to workplace operations</w:t>
            </w:r>
          </w:p>
          <w:p w:rsidR="00000000" w:rsidRPr="00081472" w:rsidP="00081472">
            <w:pPr>
              <w:pStyle w:val="ListBullet"/>
            </w:pPr>
            <w:r w:rsidRPr="00081472">
              <w:t>comply with organisational policies and procedures including quality requirements</w:t>
            </w:r>
          </w:p>
          <w:p w:rsidR="00000000" w:rsidRPr="00081472" w:rsidP="00081472">
            <w:pPr>
              <w:pStyle w:val="ListBullet"/>
            </w:pPr>
            <w:r w:rsidRPr="00081472">
              <w:t>safely and effectivel</w:t>
            </w:r>
            <w:r w:rsidRPr="00081472">
              <w:t>y operate and use tools, plant and equipment</w:t>
            </w:r>
          </w:p>
          <w:p w:rsidR="00000000" w:rsidRPr="00081472" w:rsidP="00081472">
            <w:pPr>
              <w:pStyle w:val="ListBullet"/>
            </w:pPr>
            <w:r w:rsidRPr="00081472">
              <w:t>communicate and work effectively and safely with others</w:t>
            </w:r>
          </w:p>
          <w:p w:rsidR="00000000" w:rsidRPr="00081472" w:rsidP="00081472">
            <w:pPr>
              <w:pStyle w:val="ListBullet"/>
            </w:pPr>
            <w:r w:rsidRPr="00081472">
              <w:t>use and maintain the mandatory tools listed in the range statement</w:t>
            </w:r>
          </w:p>
          <w:p w:rsidR="00000000" w:rsidRPr="00081472" w:rsidP="00081472">
            <w:pPr>
              <w:pStyle w:val="ListBullet"/>
            </w:pPr>
            <w:r w:rsidRPr="00081472">
              <w:t>use and maintain at least two of the mechanical sanding equipment types listed in the ra</w:t>
            </w:r>
            <w:r w:rsidRPr="00081472">
              <w:t>nge statement</w:t>
            </w:r>
          </w:p>
          <w:p w:rsidR="00000000" w:rsidRPr="00081472" w:rsidP="00081472">
            <w:pPr>
              <w:pStyle w:val="ListBullet"/>
            </w:pPr>
            <w:r w:rsidRPr="00081472">
              <w:t>use, operate and maintain conventional and airless spray equipment.</w:t>
            </w:r>
          </w:p>
          <w:p w:rsidR="00000000" w:rsidP="00081472">
            <w:pPr>
              <w:pStyle w:val="BodyText"/>
              <w:rPr>
                <w:lang w:val="en-NZ"/>
              </w:rPr>
            </w:pPr>
          </w:p>
        </w:tc>
      </w:tr>
      <w:tr w:rsidTr="00434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1472">
            <w:pPr>
              <w:pStyle w:val="BodyText"/>
              <w:rPr>
                <w:lang w:val="en-NZ"/>
              </w:rPr>
            </w:pPr>
            <w:r w:rsidRPr="00081472">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81472" w:rsidP="00081472">
            <w:pPr>
              <w:pStyle w:val="BodyText"/>
            </w:pPr>
            <w:r w:rsidRPr="00081472">
              <w:t>This competency is to be assessed using standard and authorised work practices, safety requirements and environmental constraints.</w:t>
            </w:r>
          </w:p>
          <w:p w:rsidR="00000000" w:rsidRPr="00081472" w:rsidP="00081472">
            <w:pPr>
              <w:pStyle w:val="BodyText"/>
            </w:pPr>
            <w:r w:rsidRPr="00081472">
              <w:t>Assessment of essential underpinning knowledge will usually be conducted in an off-site context.</w:t>
            </w:r>
          </w:p>
          <w:p w:rsidR="00000000" w:rsidRPr="00081472" w:rsidP="00081472">
            <w:pPr>
              <w:pStyle w:val="BodyText"/>
            </w:pPr>
            <w:r w:rsidRPr="00081472">
              <w:t>Assessment is to comply with</w:t>
            </w:r>
            <w:r w:rsidRPr="00081472">
              <w:t xml:space="preserve"> relevant regulatory or Australian standards' requirements.</w:t>
            </w:r>
          </w:p>
          <w:p w:rsidR="00000000" w:rsidRPr="00081472" w:rsidP="00081472">
            <w:pPr>
              <w:pStyle w:val="BodyText"/>
            </w:pPr>
            <w:r w:rsidRPr="00081472">
              <w:t>Resource implications for assessment include:</w:t>
            </w:r>
          </w:p>
          <w:p w:rsidR="00000000" w:rsidRPr="00081472" w:rsidP="00081472">
            <w:pPr>
              <w:pStyle w:val="ListBullet"/>
            </w:pPr>
            <w:r w:rsidRPr="00081472">
              <w:t>an induction procedure and requirement</w:t>
            </w:r>
          </w:p>
          <w:p w:rsidR="00000000" w:rsidRPr="00081472" w:rsidP="00081472">
            <w:pPr>
              <w:pStyle w:val="ListBullet"/>
            </w:pPr>
            <w:r w:rsidRPr="00081472">
              <w:t>realistic tasks or simulated tasks covering the mandatory task requirements</w:t>
            </w:r>
          </w:p>
          <w:p w:rsidR="00000000" w:rsidRPr="00081472" w:rsidP="00081472">
            <w:pPr>
              <w:pStyle w:val="ListBullet"/>
            </w:pPr>
            <w:r w:rsidRPr="00081472">
              <w:t>relevant specifications and work i</w:t>
            </w:r>
            <w:r w:rsidRPr="00081472">
              <w:t>nstructions</w:t>
            </w:r>
          </w:p>
          <w:p w:rsidR="00000000" w:rsidRPr="00081472" w:rsidP="00081472">
            <w:pPr>
              <w:pStyle w:val="ListBullet"/>
            </w:pPr>
            <w:r w:rsidRPr="00081472">
              <w:t>tools and equipment appropriate to applying safe work practices</w:t>
            </w:r>
          </w:p>
          <w:p w:rsidR="00000000" w:rsidRPr="00081472" w:rsidP="00081472">
            <w:pPr>
              <w:pStyle w:val="ListBullet"/>
            </w:pPr>
            <w:r w:rsidRPr="00081472">
              <w:t>support materials appropriate to activity</w:t>
            </w:r>
          </w:p>
          <w:p w:rsidR="00000000" w:rsidRPr="00081472" w:rsidP="00081472">
            <w:pPr>
              <w:pStyle w:val="ListBullet"/>
            </w:pPr>
            <w:r w:rsidRPr="00081472">
              <w:t>workplace instructions relating to safe work practices and addressing hazards and emergencies</w:t>
            </w:r>
          </w:p>
          <w:p w:rsidR="00000000" w:rsidRPr="00081472" w:rsidP="00081472">
            <w:pPr>
              <w:pStyle w:val="ListBullet"/>
            </w:pPr>
            <w:r w:rsidRPr="00081472">
              <w:t>material safety data sheets</w:t>
            </w:r>
          </w:p>
          <w:p w:rsidR="00000000" w:rsidRPr="00081472" w:rsidP="00081472">
            <w:pPr>
              <w:pStyle w:val="ListBullet"/>
            </w:pPr>
            <w:r w:rsidRPr="00081472">
              <w:t>research resourc</w:t>
            </w:r>
            <w:r w:rsidRPr="00081472">
              <w:t>es, including industry related systems information.</w:t>
            </w:r>
          </w:p>
          <w:p w:rsidR="00000000" w:rsidRPr="00081472" w:rsidP="00081472">
            <w:pPr>
              <w:pStyle w:val="BodyText"/>
            </w:pPr>
            <w:r w:rsidRPr="00081472">
              <w:t xml:space="preserve">Reasonable adjustments for people with disabilities must be made to assessment processes where required. This could include access to modified equipment and other physical resources, and the provision of </w:t>
            </w:r>
            <w:r w:rsidRPr="00081472">
              <w:t xml:space="preserve">appropriate assessment support. </w:t>
            </w:r>
          </w:p>
          <w:p w:rsidR="00000000" w:rsidP="00081472">
            <w:pPr>
              <w:pStyle w:val="BodyText"/>
              <w:rPr>
                <w:lang w:val="en-NZ"/>
              </w:rPr>
            </w:pPr>
          </w:p>
        </w:tc>
      </w:tr>
      <w:tr w:rsidTr="004342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1472">
            <w:pPr>
              <w:pStyle w:val="BodyText"/>
              <w:rPr>
                <w:lang w:val="en-NZ"/>
              </w:rPr>
            </w:pPr>
            <w:r w:rsidRPr="00081472">
              <w:t>Method of assessment</w:t>
            </w:r>
          </w:p>
        </w:tc>
        <w:tc>
          <w:tcPr>
            <w:tcW w:w="0" w:type="auto"/>
            <w:tcBorders>
              <w:top w:val="nil"/>
              <w:left w:val="nil"/>
              <w:bottom w:val="nil"/>
              <w:right w:val="nil"/>
            </w:tcBorders>
            <w:tcMar>
              <w:top w:w="0" w:type="dxa"/>
              <w:left w:w="62" w:type="dxa"/>
              <w:bottom w:w="0" w:type="dxa"/>
              <w:right w:w="62" w:type="dxa"/>
            </w:tcMar>
          </w:tcPr>
          <w:p w:rsidR="00000000" w:rsidRPr="00081472" w:rsidP="00081472">
            <w:pPr>
              <w:pStyle w:val="BodyText"/>
            </w:pPr>
            <w:r w:rsidRPr="00081472">
              <w:t>Assessment methods must:</w:t>
            </w:r>
          </w:p>
          <w:p w:rsidR="00000000" w:rsidRPr="00081472" w:rsidP="00081472">
            <w:pPr>
              <w:pStyle w:val="ListBullet"/>
            </w:pPr>
            <w:r w:rsidRPr="00081472">
              <w:t>satisfy the endorsed Assessment Guidelines of the Construction, Plumbing and Services Integrated Framework Training Package</w:t>
            </w:r>
          </w:p>
          <w:p w:rsidR="00000000" w:rsidRPr="00081472" w:rsidP="00081472">
            <w:pPr>
              <w:pStyle w:val="ListBullet"/>
            </w:pPr>
            <w:r w:rsidRPr="00081472">
              <w:t>include direct observ</w:t>
            </w:r>
            <w:r w:rsidRPr="00081472">
              <w:t>ation of tasks in real or simulated work conditions, with questioning to confirm the ability to consistently identify and correctly interpret the essential underpinning knowledge required for practical application</w:t>
            </w:r>
          </w:p>
          <w:p w:rsidR="00000000" w:rsidRPr="00081472" w:rsidP="00081472">
            <w:pPr>
              <w:pStyle w:val="ListBullet"/>
            </w:pPr>
            <w:r w:rsidRPr="00081472">
              <w:t>reinforce the integration of employability</w:t>
            </w:r>
            <w:r w:rsidRPr="00081472">
              <w:t xml:space="preserve"> skills with workplace tasks and job roles</w:t>
            </w:r>
          </w:p>
          <w:p w:rsidR="00000000" w:rsidRPr="00081472" w:rsidP="00081472">
            <w:pPr>
              <w:pStyle w:val="ListBullet"/>
            </w:pPr>
            <w:r w:rsidRPr="00081472">
              <w:t>confirm that competency is verified and able to be transferred to other circumstances and environments.</w:t>
            </w:r>
          </w:p>
          <w:p w:rsidR="00000000" w:rsidRPr="00081472" w:rsidP="00081472">
            <w:pPr>
              <w:pStyle w:val="BodyText"/>
            </w:pPr>
            <w:r w:rsidRPr="00081472">
              <w:t>Validity and sufficiency of evidence requires that:</w:t>
            </w:r>
          </w:p>
          <w:p w:rsidR="00000000" w:rsidRPr="00081472" w:rsidP="00081472">
            <w:pPr>
              <w:pStyle w:val="ListBullet"/>
            </w:pPr>
            <w:r w:rsidRPr="00081472">
              <w:t>competency will need to be demonstrated over a period of</w:t>
            </w:r>
            <w:r w:rsidRPr="00081472">
              <w:t xml:space="preserve"> time reflecting the scope of the role and the practical requirements of the workplace</w:t>
            </w:r>
          </w:p>
          <w:p w:rsidR="00000000" w:rsidRPr="00081472" w:rsidP="00081472">
            <w:pPr>
              <w:pStyle w:val="ListBullet"/>
            </w:pPr>
            <w:r w:rsidRPr="00081472">
              <w:t xml:space="preserve">where the assessment is part of a structured learning experience the evidence collected must relate to a number of performances assessed at different points in time and </w:t>
            </w:r>
            <w:r w:rsidRPr="00081472">
              <w:t>separated by further learning and practice, with a decision on competency only taken at the point when the assessor has complete confidence in the person's demonstrated ability and applied knowledge</w:t>
            </w:r>
          </w:p>
          <w:p w:rsidR="00000000" w:rsidRPr="00081472" w:rsidP="00081472">
            <w:pPr>
              <w:pStyle w:val="ListBullet"/>
            </w:pPr>
            <w:r w:rsidRPr="00081472">
              <w:t>all assessment that is part of a structured learning expe</w:t>
            </w:r>
            <w:r w:rsidRPr="00081472">
              <w:t>rience must include a combination of direct, indirect and supplementary evidence.</w:t>
            </w:r>
          </w:p>
          <w:p w:rsidR="00000000" w:rsidRPr="00081472" w:rsidP="00081472">
            <w:pPr>
              <w:pStyle w:val="BodyText"/>
            </w:pPr>
            <w:r w:rsidRPr="00081472">
              <w:t>Assessment processes and techniques should as far as is practical take into account the language, literacy and numeracy capacity of the candidate in relation to the competenc</w:t>
            </w:r>
            <w:r w:rsidRPr="00081472">
              <w:t>y being assessed.</w:t>
            </w:r>
          </w:p>
          <w:p w:rsidR="00000000" w:rsidRPr="00081472" w:rsidP="00081472">
            <w:pPr>
              <w:pStyle w:val="BodyText"/>
            </w:pPr>
            <w:r w:rsidRPr="00081472">
              <w:t xml:space="preserve">Supplementary evidence of competency may be obtained from relevant authenticated documentation from third parties, such as existing supervisors, team leaders or specialist training staff. </w:t>
            </w:r>
          </w:p>
          <w:p w:rsidR="00000000" w:rsidRPr="00081472" w:rsidP="00081472">
            <w:pPr>
              <w:pStyle w:val="BodyText"/>
            </w:pPr>
          </w:p>
        </w:tc>
      </w:tr>
    </w:tbl>
    <w:p w:rsidR="00000000" w:rsidRPr="00081472" w:rsidP="00081472">
      <w:pPr>
        <w:pStyle w:val="BodyText"/>
      </w:pPr>
    </w:p>
    <w:p w:rsidR="00000000" w:rsidRPr="00081472" w:rsidP="00081472"/>
    <w:sectPr w:rsidSect="000814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4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42DD" w:rsidP="004342DD">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4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2DD" w:rsidP="000814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342DD" w:rsidP="000814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342DD" w:rsidP="000814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4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42DD" w:rsidP="004342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4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2DD" w:rsidP="00081472">
    <w:pPr>
      <w:pStyle w:val="Header"/>
      <w:framePr w:wrap="around"/>
    </w:pPr>
    <w:r>
      <w:fldChar w:fldCharType="begin"/>
    </w:r>
    <w:r>
      <w:instrText xml:space="preserve"> TITLE   \* MERGEFORMAT </w:instrText>
    </w:r>
    <w:r>
      <w:fldChar w:fldCharType="separate"/>
    </w:r>
    <w:r>
      <w:t>CPCCPD2002A Use painting and decorating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342DD" w:rsidP="000814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0EA1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C055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28DC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4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1472"/>
    <w:pPr>
      <w:spacing w:before="360" w:after="60"/>
      <w:outlineLvl w:val="0"/>
    </w:pPr>
    <w:rPr>
      <w:sz w:val="32"/>
    </w:rPr>
  </w:style>
  <w:style w:type="paragraph" w:styleId="Heading2">
    <w:name w:val="heading 2"/>
    <w:basedOn w:val="HeadingBase"/>
    <w:next w:val="BodyText"/>
    <w:link w:val="Heading2Char"/>
    <w:qFormat/>
    <w:rsid w:val="00081472"/>
    <w:pPr>
      <w:keepLines/>
      <w:spacing w:before="240" w:after="120"/>
      <w:outlineLvl w:val="1"/>
    </w:pPr>
    <w:rPr>
      <w:sz w:val="28"/>
      <w:szCs w:val="40"/>
    </w:rPr>
  </w:style>
  <w:style w:type="paragraph" w:styleId="Heading3">
    <w:name w:val="heading 3"/>
    <w:basedOn w:val="HeadingBase"/>
    <w:next w:val="BodyText"/>
    <w:link w:val="Heading3Char"/>
    <w:qFormat/>
    <w:rsid w:val="00081472"/>
    <w:pPr>
      <w:spacing w:before="180" w:after="120"/>
      <w:outlineLvl w:val="2"/>
    </w:pPr>
    <w:rPr>
      <w:spacing w:val="-10"/>
      <w:kern w:val="32"/>
    </w:rPr>
  </w:style>
  <w:style w:type="paragraph" w:styleId="Heading4">
    <w:name w:val="heading 4"/>
    <w:basedOn w:val="HeadingBase"/>
    <w:next w:val="BodyText"/>
    <w:link w:val="Heading4Char"/>
    <w:qFormat/>
    <w:rsid w:val="00081472"/>
    <w:pPr>
      <w:spacing w:before="160" w:after="120"/>
      <w:outlineLvl w:val="3"/>
    </w:pPr>
    <w:rPr>
      <w:sz w:val="22"/>
    </w:rPr>
  </w:style>
  <w:style w:type="paragraph" w:styleId="Heading5">
    <w:name w:val="heading 5"/>
    <w:basedOn w:val="HeadingBase"/>
    <w:next w:val="Normal"/>
    <w:link w:val="Heading5Char"/>
    <w:qFormat/>
    <w:rsid w:val="00081472"/>
    <w:pPr>
      <w:spacing w:before="80"/>
      <w:outlineLvl w:val="4"/>
    </w:pPr>
    <w:rPr>
      <w:color w:val="918585"/>
      <w:sz w:val="20"/>
    </w:rPr>
  </w:style>
  <w:style w:type="paragraph" w:styleId="Heading6">
    <w:name w:val="heading 6"/>
    <w:basedOn w:val="HeadingBase"/>
    <w:next w:val="Normal"/>
    <w:link w:val="Heading6Char"/>
    <w:qFormat/>
    <w:rsid w:val="00081472"/>
    <w:pPr>
      <w:spacing w:before="60"/>
      <w:outlineLvl w:val="5"/>
    </w:pPr>
    <w:rPr>
      <w:color w:val="918585"/>
      <w:sz w:val="20"/>
    </w:rPr>
  </w:style>
  <w:style w:type="paragraph" w:styleId="Heading7">
    <w:name w:val="heading 7"/>
    <w:basedOn w:val="Normal"/>
    <w:next w:val="Normal"/>
    <w:link w:val="Heading7Char"/>
    <w:qFormat/>
    <w:rsid w:val="00081472"/>
    <w:pPr>
      <w:ind w:left="720"/>
      <w:outlineLvl w:val="6"/>
    </w:pPr>
    <w:rPr>
      <w:i/>
    </w:rPr>
  </w:style>
  <w:style w:type="paragraph" w:styleId="Heading8">
    <w:name w:val="heading 8"/>
    <w:basedOn w:val="Normal"/>
    <w:next w:val="Normal"/>
    <w:link w:val="Heading8Char"/>
    <w:qFormat/>
    <w:rsid w:val="00081472"/>
    <w:pPr>
      <w:ind w:left="720"/>
      <w:outlineLvl w:val="7"/>
    </w:pPr>
    <w:rPr>
      <w:i/>
    </w:rPr>
  </w:style>
  <w:style w:type="paragraph" w:styleId="Heading9">
    <w:name w:val="heading 9"/>
    <w:basedOn w:val="Normal"/>
    <w:next w:val="Normal"/>
    <w:link w:val="Heading9Char"/>
    <w:qFormat/>
    <w:rsid w:val="00081472"/>
    <w:pPr>
      <w:ind w:left="720"/>
      <w:outlineLvl w:val="8"/>
    </w:pPr>
    <w:rPr>
      <w:i/>
    </w:rPr>
  </w:style>
  <w:style w:type="character" w:default="1" w:styleId="DefaultParagraphFont">
    <w:name w:val="Default Paragraph Font"/>
    <w:uiPriority w:val="1"/>
    <w:unhideWhenUsed/>
    <w:rsid w:val="000814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1472"/>
  </w:style>
  <w:style w:type="character" w:customStyle="1" w:styleId="Heading1Char">
    <w:name w:val="Heading 1 Char"/>
    <w:basedOn w:val="DefaultParagraphFont"/>
    <w:link w:val="Heading1"/>
    <w:rsid w:val="00081472"/>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081472"/>
    <w:rPr>
      <w:rFonts w:ascii="Times New Roman" w:eastAsia="Times New Roman" w:hAnsi="Times New Roman" w:cs="Times New Roman"/>
      <w:b/>
      <w:sz w:val="28"/>
      <w:szCs w:val="40"/>
      <w:lang w:eastAsia="en-US"/>
    </w:rPr>
  </w:style>
  <w:style w:type="paragraph" w:styleId="BodyText">
    <w:name w:val="Body Text"/>
    <w:basedOn w:val="Normal"/>
    <w:link w:val="BodyTextChar"/>
    <w:rsid w:val="000814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1472"/>
    <w:rPr>
      <w:rFonts w:ascii="Times New Roman" w:eastAsia="Times New Roman" w:hAnsi="Times New Roman" w:cs="Times New Roman"/>
      <w:sz w:val="24"/>
      <w:lang w:val="en-US" w:eastAsia="en-US"/>
    </w:rPr>
  </w:style>
  <w:style w:type="paragraph" w:styleId="Footer">
    <w:name w:val="footer"/>
    <w:basedOn w:val="Normal"/>
    <w:link w:val="FooterChar"/>
    <w:rsid w:val="000814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1472"/>
    <w:rPr>
      <w:rFonts w:ascii="Times New Roman" w:eastAsia="Times New Roman" w:hAnsi="Times New Roman" w:cs="Times New Roman"/>
      <w:sz w:val="16"/>
      <w:lang w:val="en-US" w:eastAsia="en-US"/>
    </w:rPr>
  </w:style>
  <w:style w:type="paragraph" w:styleId="ListBullet">
    <w:name w:val="List Bullet"/>
    <w:basedOn w:val="List"/>
    <w:rsid w:val="00081472"/>
    <w:pPr>
      <w:numPr>
        <w:numId w:val="14"/>
      </w:numPr>
      <w:tabs>
        <w:tab w:val="clear" w:pos="340"/>
      </w:tabs>
      <w:spacing w:before="40" w:after="40"/>
    </w:pPr>
  </w:style>
  <w:style w:type="paragraph" w:styleId="ListBullet2">
    <w:name w:val="List Bullet 2"/>
    <w:basedOn w:val="List2"/>
    <w:rsid w:val="00081472"/>
    <w:pPr>
      <w:numPr>
        <w:numId w:val="15"/>
      </w:numPr>
      <w:tabs>
        <w:tab w:val="clear" w:pos="680"/>
      </w:tabs>
    </w:pPr>
  </w:style>
  <w:style w:type="paragraph" w:styleId="Header">
    <w:name w:val="header"/>
    <w:basedOn w:val="Normal"/>
    <w:link w:val="HeaderChar"/>
    <w:rsid w:val="000814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1472"/>
    <w:rPr>
      <w:rFonts w:ascii="Times New Roman" w:eastAsia="Times New Roman" w:hAnsi="Times New Roman" w:cs="Times New Roman"/>
      <w:sz w:val="16"/>
      <w:szCs w:val="20"/>
      <w:lang w:val="en-GB" w:eastAsia="en-US"/>
    </w:rPr>
  </w:style>
  <w:style w:type="paragraph" w:customStyle="1" w:styleId="AllowPageBreak">
    <w:name w:val="AllowPageBreak"/>
    <w:rsid w:val="0008147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81472"/>
    <w:pPr>
      <w:numPr>
        <w:numId w:val="3"/>
      </w:numPr>
      <w:tabs>
        <w:tab w:val="clear" w:pos="1021"/>
      </w:tabs>
      <w:ind w:left="1037" w:hanging="357"/>
    </w:pPr>
  </w:style>
  <w:style w:type="character" w:customStyle="1" w:styleId="Heading3Char">
    <w:name w:val="Heading 3 Char"/>
    <w:basedOn w:val="DefaultParagraphFont"/>
    <w:link w:val="Heading3"/>
    <w:rsid w:val="000814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14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14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14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14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14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1472"/>
    <w:rPr>
      <w:rFonts w:ascii="Courier New" w:eastAsia="Times New Roman" w:hAnsi="Courier New" w:cs="Times New Roman"/>
      <w:i/>
      <w:szCs w:val="20"/>
      <w:lang w:val="en-US" w:eastAsia="en-US"/>
    </w:rPr>
  </w:style>
  <w:style w:type="paragraph" w:customStyle="1" w:styleId="HeadingBase">
    <w:name w:val="Heading Base"/>
    <w:rsid w:val="000814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1472"/>
    <w:pPr>
      <w:tabs>
        <w:tab w:val="right" w:leader="dot" w:pos="9072"/>
      </w:tabs>
      <w:ind w:left="567"/>
    </w:pPr>
    <w:rPr>
      <w:szCs w:val="22"/>
    </w:rPr>
  </w:style>
  <w:style w:type="paragraph" w:customStyle="1" w:styleId="TOCBase">
    <w:name w:val="TOC Base"/>
    <w:rsid w:val="000814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1472"/>
    <w:pPr>
      <w:tabs>
        <w:tab w:val="right" w:leader="dot" w:pos="9072"/>
      </w:tabs>
      <w:spacing w:before="40" w:after="40"/>
      <w:ind w:left="284"/>
    </w:pPr>
    <w:rPr>
      <w:rFonts w:ascii="Times New Roman" w:hAnsi="Times New Roman"/>
    </w:rPr>
  </w:style>
  <w:style w:type="paragraph" w:styleId="TOC1">
    <w:name w:val="toc 1"/>
    <w:basedOn w:val="TOCBase"/>
    <w:next w:val="Normal"/>
    <w:rsid w:val="000814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1472"/>
    <w:pPr>
      <w:spacing w:before="5040"/>
      <w:jc w:val="center"/>
    </w:pPr>
    <w:rPr>
      <w:sz w:val="48"/>
      <w:szCs w:val="72"/>
      <w:lang w:val="en-US"/>
    </w:rPr>
  </w:style>
  <w:style w:type="character" w:customStyle="1" w:styleId="TitleChar">
    <w:name w:val="Title Char"/>
    <w:basedOn w:val="DefaultParagraphFont"/>
    <w:link w:val="Title"/>
    <w:rsid w:val="000814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1472"/>
    <w:pPr>
      <w:tabs>
        <w:tab w:val="left" w:pos="3600"/>
        <w:tab w:val="left" w:pos="3958"/>
      </w:tabs>
    </w:pPr>
  </w:style>
  <w:style w:type="paragraph" w:styleId="List">
    <w:name w:val="List"/>
    <w:basedOn w:val="BodyText"/>
    <w:next w:val="BodyText"/>
    <w:rsid w:val="00081472"/>
    <w:pPr>
      <w:tabs>
        <w:tab w:val="left" w:pos="340"/>
      </w:tabs>
      <w:spacing w:before="60" w:after="60"/>
      <w:ind w:left="340" w:hanging="340"/>
    </w:pPr>
  </w:style>
  <w:style w:type="paragraph" w:customStyle="1" w:styleId="Note">
    <w:name w:val="Note"/>
    <w:basedOn w:val="BodyText"/>
    <w:rsid w:val="000814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81472"/>
    <w:rPr>
      <w:b/>
      <w:spacing w:val="0"/>
    </w:rPr>
  </w:style>
  <w:style w:type="paragraph" w:customStyle="1" w:styleId="SuperTitle">
    <w:name w:val="SuperTitle"/>
    <w:basedOn w:val="Title"/>
    <w:rsid w:val="00081472"/>
    <w:pPr>
      <w:framePr w:wrap="auto" w:hAnchor="text" w:y="6049"/>
    </w:pPr>
    <w:rPr>
      <w:color w:val="000000"/>
      <w:sz w:val="40"/>
    </w:rPr>
  </w:style>
  <w:style w:type="paragraph" w:customStyle="1" w:styleId="TOCTitle">
    <w:name w:val="TOCTitle"/>
    <w:basedOn w:val="Heading1"/>
    <w:rsid w:val="00081472"/>
    <w:pPr>
      <w:spacing w:after="240"/>
      <w:jc w:val="center"/>
      <w:outlineLvl w:val="9"/>
    </w:pPr>
    <w:rPr>
      <w:caps/>
    </w:rPr>
  </w:style>
  <w:style w:type="paragraph" w:customStyle="1" w:styleId="Version">
    <w:name w:val="Version"/>
    <w:rsid w:val="000814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1472"/>
    <w:pPr>
      <w:keepNext w:val="0"/>
      <w:tabs>
        <w:tab w:val="right" w:pos="4176"/>
      </w:tabs>
      <w:ind w:left="198" w:hanging="198"/>
    </w:pPr>
    <w:rPr>
      <w:rFonts w:ascii="Garamond" w:hAnsi="Garamond"/>
    </w:rPr>
  </w:style>
  <w:style w:type="paragraph" w:styleId="IndexHeading">
    <w:name w:val="index heading"/>
    <w:basedOn w:val="Normal"/>
    <w:next w:val="Index1"/>
    <w:semiHidden/>
    <w:rsid w:val="00081472"/>
    <w:pPr>
      <w:spacing w:before="120" w:after="120"/>
    </w:pPr>
    <w:rPr>
      <w:rFonts w:ascii="Arial" w:hAnsi="Arial"/>
      <w:b/>
      <w:color w:val="918585"/>
      <w:sz w:val="24"/>
    </w:rPr>
  </w:style>
  <w:style w:type="paragraph" w:customStyle="1" w:styleId="Chapter">
    <w:name w:val="Chapter"/>
    <w:basedOn w:val="Normal"/>
    <w:rsid w:val="00081472"/>
    <w:pPr>
      <w:spacing w:before="240"/>
    </w:pPr>
    <w:rPr>
      <w:rFonts w:ascii="Times New Roman" w:hAnsi="Times New Roman"/>
      <w:smallCaps/>
      <w:spacing w:val="80"/>
      <w:sz w:val="28"/>
    </w:rPr>
  </w:style>
  <w:style w:type="paragraph" w:customStyle="1" w:styleId="InChapter">
    <w:name w:val="InChapter"/>
    <w:basedOn w:val="Heading3"/>
    <w:rsid w:val="00081472"/>
    <w:pPr>
      <w:spacing w:after="240"/>
      <w:outlineLvl w:val="9"/>
    </w:pPr>
    <w:rPr>
      <w:noProof/>
    </w:rPr>
  </w:style>
  <w:style w:type="paragraph" w:styleId="Index2">
    <w:name w:val="index 2"/>
    <w:basedOn w:val="Normal"/>
    <w:next w:val="Normal"/>
    <w:semiHidden/>
    <w:rsid w:val="00081472"/>
    <w:pPr>
      <w:tabs>
        <w:tab w:val="right" w:pos="4176"/>
      </w:tabs>
      <w:ind w:left="568" w:hanging="284"/>
    </w:pPr>
    <w:rPr>
      <w:rFonts w:ascii="Garamond" w:hAnsi="Garamond"/>
    </w:rPr>
  </w:style>
  <w:style w:type="paragraph" w:customStyle="1" w:styleId="Byline">
    <w:name w:val="Byline"/>
    <w:rsid w:val="000814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1472"/>
    <w:pPr>
      <w:tabs>
        <w:tab w:val="clear" w:pos="3600"/>
        <w:tab w:val="clear" w:pos="3958"/>
      </w:tabs>
      <w:jc w:val="right"/>
    </w:pPr>
  </w:style>
  <w:style w:type="character" w:styleId="Emphasis">
    <w:name w:val="Emphasis"/>
    <w:basedOn w:val="DefaultParagraphFont"/>
    <w:qFormat/>
    <w:rsid w:val="00081472"/>
    <w:rPr>
      <w:i/>
    </w:rPr>
  </w:style>
  <w:style w:type="paragraph" w:styleId="Caption">
    <w:name w:val="caption"/>
    <w:basedOn w:val="BodyText"/>
    <w:next w:val="Normal"/>
    <w:qFormat/>
    <w:rsid w:val="00081472"/>
    <w:pPr>
      <w:framePr w:w="2268" w:hSpace="181" w:vSpace="181" w:wrap="around" w:vAnchor="text" w:hAnchor="page" w:x="1135" w:y="285" w:anchorLock="1"/>
    </w:pPr>
    <w:rPr>
      <w:i/>
    </w:rPr>
  </w:style>
  <w:style w:type="paragraph" w:customStyle="1" w:styleId="MiniTOCTitle">
    <w:name w:val="MiniTOCTitle"/>
    <w:basedOn w:val="Heading4"/>
    <w:rsid w:val="00081472"/>
    <w:pPr>
      <w:spacing w:before="240"/>
      <w:outlineLvl w:val="9"/>
    </w:pPr>
    <w:rPr>
      <w:noProof/>
      <w:sz w:val="24"/>
    </w:rPr>
  </w:style>
  <w:style w:type="paragraph" w:customStyle="1" w:styleId="SuperHeading">
    <w:name w:val="SuperHeading"/>
    <w:basedOn w:val="Normal"/>
    <w:rsid w:val="00081472"/>
    <w:pPr>
      <w:spacing w:before="240" w:after="120"/>
      <w:outlineLvl w:val="0"/>
    </w:pPr>
    <w:rPr>
      <w:rFonts w:ascii="Times New Roman" w:hAnsi="Times New Roman"/>
      <w:b/>
      <w:sz w:val="28"/>
    </w:rPr>
  </w:style>
  <w:style w:type="paragraph" w:customStyle="1" w:styleId="MiniTOCItem">
    <w:name w:val="MiniTOCItem"/>
    <w:basedOn w:val="ListBullet"/>
    <w:rsid w:val="00081472"/>
    <w:pPr>
      <w:numPr>
        <w:numId w:val="0"/>
      </w:numPr>
      <w:tabs>
        <w:tab w:val="right" w:leader="dot" w:pos="6521"/>
      </w:tabs>
      <w:spacing w:before="0" w:after="0"/>
    </w:pPr>
  </w:style>
  <w:style w:type="paragraph" w:customStyle="1" w:styleId="TOFTitle">
    <w:name w:val="TOFTitle"/>
    <w:basedOn w:val="TOCTitle"/>
    <w:rsid w:val="00081472"/>
  </w:style>
  <w:style w:type="paragraph" w:styleId="TableofFigures">
    <w:name w:val="table of figures"/>
    <w:basedOn w:val="Normal"/>
    <w:next w:val="Normal"/>
    <w:semiHidden/>
    <w:rsid w:val="00081472"/>
    <w:pPr>
      <w:tabs>
        <w:tab w:val="right" w:leader="dot" w:pos="9072"/>
      </w:tabs>
      <w:ind w:left="970" w:hanging="403"/>
    </w:pPr>
    <w:rPr>
      <w:rFonts w:ascii="Times New Roman" w:hAnsi="Times New Roman"/>
      <w:b/>
    </w:rPr>
  </w:style>
  <w:style w:type="paragraph" w:styleId="ListNumber">
    <w:name w:val="List Number"/>
    <w:basedOn w:val="List"/>
    <w:rsid w:val="00081472"/>
    <w:pPr>
      <w:numPr>
        <w:numId w:val="12"/>
      </w:numPr>
    </w:pPr>
  </w:style>
  <w:style w:type="character" w:customStyle="1" w:styleId="WingdingSymbols">
    <w:name w:val="Wingding Symbols"/>
    <w:rsid w:val="00081472"/>
    <w:rPr>
      <w:rFonts w:ascii="Wingdings" w:hAnsi="Wingdings"/>
    </w:rPr>
  </w:style>
  <w:style w:type="paragraph" w:customStyle="1" w:styleId="TableHeading">
    <w:name w:val="Table Heading"/>
    <w:basedOn w:val="HeadingBase"/>
    <w:rsid w:val="00081472"/>
    <w:pPr>
      <w:keepLines/>
      <w:pBdr>
        <w:bottom w:val="single" w:sz="6" w:space="1" w:color="918585"/>
      </w:pBdr>
      <w:spacing w:before="240"/>
    </w:pPr>
  </w:style>
  <w:style w:type="character" w:customStyle="1" w:styleId="HotSpot">
    <w:name w:val="HotSpot"/>
    <w:rsid w:val="00081472"/>
    <w:rPr>
      <w:color w:val="0033CC"/>
      <w:u w:val="none"/>
    </w:rPr>
  </w:style>
  <w:style w:type="paragraph" w:customStyle="1" w:styleId="BodyTextRight">
    <w:name w:val="Body Text Right"/>
    <w:basedOn w:val="BodyText"/>
    <w:rsid w:val="00081472"/>
    <w:pPr>
      <w:spacing w:before="0" w:after="0"/>
      <w:jc w:val="right"/>
    </w:pPr>
  </w:style>
  <w:style w:type="paragraph" w:styleId="Index3">
    <w:name w:val="index 3"/>
    <w:basedOn w:val="ListNumber2"/>
    <w:next w:val="Normal"/>
    <w:semiHidden/>
    <w:rsid w:val="00081472"/>
    <w:pPr>
      <w:numPr>
        <w:numId w:val="0"/>
      </w:numPr>
      <w:tabs>
        <w:tab w:val="right" w:leader="dot" w:pos="4176"/>
      </w:tabs>
    </w:pPr>
  </w:style>
  <w:style w:type="paragraph" w:styleId="ListNumber2">
    <w:name w:val="List Number 2"/>
    <w:basedOn w:val="List2"/>
    <w:rsid w:val="00081472"/>
    <w:pPr>
      <w:numPr>
        <w:numId w:val="11"/>
      </w:numPr>
      <w:tabs>
        <w:tab w:val="clear" w:pos="1060"/>
      </w:tabs>
    </w:pPr>
  </w:style>
  <w:style w:type="paragraph" w:customStyle="1" w:styleId="MarginNote">
    <w:name w:val="Margin Note"/>
    <w:basedOn w:val="BodyText"/>
    <w:rsid w:val="000814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14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14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1472"/>
    <w:rPr>
      <w:sz w:val="32"/>
    </w:rPr>
  </w:style>
  <w:style w:type="paragraph" w:customStyle="1" w:styleId="HeadingProcedure">
    <w:name w:val="Heading Procedure"/>
    <w:basedOn w:val="HeadingBase"/>
    <w:next w:val="Normal"/>
    <w:rsid w:val="00081472"/>
    <w:pPr>
      <w:tabs>
        <w:tab w:val="left" w:pos="0"/>
      </w:tabs>
      <w:spacing w:before="120" w:after="60"/>
    </w:pPr>
    <w:rPr>
      <w:i/>
      <w:color w:val="918585"/>
      <w:sz w:val="22"/>
    </w:rPr>
  </w:style>
  <w:style w:type="paragraph" w:customStyle="1" w:styleId="TableBodyText">
    <w:name w:val="Table Body Text"/>
    <w:basedOn w:val="BodyText"/>
    <w:rsid w:val="00081472"/>
    <w:pPr>
      <w:spacing w:before="60" w:after="60"/>
    </w:pPr>
  </w:style>
  <w:style w:type="paragraph" w:styleId="ListContinue">
    <w:name w:val="List Continue"/>
    <w:basedOn w:val="List"/>
    <w:rsid w:val="00081472"/>
    <w:pPr>
      <w:ind w:firstLine="0"/>
    </w:pPr>
  </w:style>
  <w:style w:type="paragraph" w:customStyle="1" w:styleId="ListNote">
    <w:name w:val="List Note"/>
    <w:basedOn w:val="List"/>
    <w:rsid w:val="00081472"/>
    <w:pPr>
      <w:pBdr>
        <w:top w:val="single" w:sz="6" w:space="2" w:color="918585"/>
        <w:bottom w:val="single" w:sz="6" w:space="2" w:color="918585"/>
      </w:pBdr>
      <w:tabs>
        <w:tab w:val="left" w:pos="1021"/>
      </w:tabs>
      <w:ind w:firstLine="0"/>
    </w:pPr>
  </w:style>
  <w:style w:type="paragraph" w:customStyle="1" w:styleId="Warning">
    <w:name w:val="Warning"/>
    <w:basedOn w:val="BodyText"/>
    <w:rsid w:val="00081472"/>
    <w:pPr>
      <w:shd w:val="clear" w:color="auto" w:fill="D9D9D9"/>
      <w:tabs>
        <w:tab w:val="left" w:pos="992"/>
      </w:tabs>
      <w:ind w:left="119" w:right="119"/>
    </w:pPr>
    <w:rPr>
      <w:sz w:val="20"/>
    </w:rPr>
  </w:style>
  <w:style w:type="paragraph" w:customStyle="1" w:styleId="MarginIcons">
    <w:name w:val="Margin Icons"/>
    <w:basedOn w:val="BodyText"/>
    <w:rsid w:val="000814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1472"/>
    <w:rPr>
      <w:rFonts w:ascii="Courier New" w:hAnsi="Courier New"/>
    </w:rPr>
  </w:style>
  <w:style w:type="paragraph" w:customStyle="1" w:styleId="NoteBullet">
    <w:name w:val="Note Bullet"/>
    <w:basedOn w:val="Note"/>
    <w:rsid w:val="00081472"/>
    <w:pPr>
      <w:tabs>
        <w:tab w:val="clear" w:pos="680"/>
      </w:tabs>
      <w:spacing w:before="60" w:after="60"/>
    </w:pPr>
  </w:style>
  <w:style w:type="paragraph" w:customStyle="1" w:styleId="SubHeading2">
    <w:name w:val="SubHeading2"/>
    <w:basedOn w:val="HeadingBase"/>
    <w:rsid w:val="00081472"/>
    <w:pPr>
      <w:spacing w:before="240" w:after="60"/>
    </w:pPr>
    <w:rPr>
      <w:sz w:val="20"/>
    </w:rPr>
  </w:style>
  <w:style w:type="paragraph" w:customStyle="1" w:styleId="SubHeading1">
    <w:name w:val="SubHeading1"/>
    <w:basedOn w:val="HeadingBase"/>
    <w:rsid w:val="00081472"/>
    <w:pPr>
      <w:spacing w:before="240" w:after="60"/>
    </w:pPr>
    <w:rPr>
      <w:color w:val="918585"/>
      <w:sz w:val="22"/>
    </w:rPr>
  </w:style>
  <w:style w:type="paragraph" w:customStyle="1" w:styleId="SideHeading">
    <w:name w:val="Side Heading"/>
    <w:basedOn w:val="HeadingBase"/>
    <w:rsid w:val="000814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1472"/>
    <w:pPr>
      <w:numPr>
        <w:numId w:val="13"/>
      </w:numPr>
    </w:pPr>
  </w:style>
  <w:style w:type="paragraph" w:styleId="PlainText">
    <w:name w:val="Plain Text"/>
    <w:basedOn w:val="Normal"/>
    <w:link w:val="PlainTextChar"/>
    <w:rsid w:val="00081472"/>
    <w:rPr>
      <w:sz w:val="20"/>
    </w:rPr>
  </w:style>
  <w:style w:type="character" w:customStyle="1" w:styleId="PlainTextChar">
    <w:name w:val="Plain Text Char"/>
    <w:basedOn w:val="DefaultParagraphFont"/>
    <w:link w:val="PlainText"/>
    <w:rsid w:val="000814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1472"/>
    <w:rPr>
      <w:b/>
      <w:smallCaps/>
    </w:rPr>
  </w:style>
  <w:style w:type="paragraph" w:customStyle="1" w:styleId="TableListNumber">
    <w:name w:val="Table List Number"/>
    <w:basedOn w:val="ListNumber"/>
    <w:rsid w:val="00081472"/>
    <w:pPr>
      <w:numPr>
        <w:numId w:val="0"/>
      </w:numPr>
    </w:pPr>
  </w:style>
  <w:style w:type="paragraph" w:styleId="TOC4">
    <w:name w:val="toc 4"/>
    <w:basedOn w:val="TOCBase"/>
    <w:next w:val="Normal"/>
    <w:semiHidden/>
    <w:rsid w:val="00081472"/>
    <w:pPr>
      <w:tabs>
        <w:tab w:val="right" w:leader="dot" w:pos="9071"/>
      </w:tabs>
      <w:ind w:left="1701"/>
    </w:pPr>
  </w:style>
  <w:style w:type="paragraph" w:customStyle="1" w:styleId="ListAlpha">
    <w:name w:val="List Alpha"/>
    <w:basedOn w:val="List"/>
    <w:rsid w:val="00081472"/>
    <w:pPr>
      <w:numPr>
        <w:numId w:val="10"/>
      </w:numPr>
    </w:pPr>
  </w:style>
  <w:style w:type="paragraph" w:customStyle="1" w:styleId="ListAlpha2">
    <w:name w:val="List Alpha 2"/>
    <w:basedOn w:val="List2"/>
    <w:rsid w:val="00081472"/>
    <w:pPr>
      <w:numPr>
        <w:numId w:val="9"/>
      </w:numPr>
    </w:pPr>
  </w:style>
  <w:style w:type="paragraph" w:styleId="List2">
    <w:name w:val="List 2"/>
    <w:basedOn w:val="BodyText"/>
    <w:rsid w:val="00081472"/>
    <w:pPr>
      <w:tabs>
        <w:tab w:val="left" w:pos="680"/>
      </w:tabs>
      <w:spacing w:before="60" w:after="60"/>
      <w:ind w:left="680" w:hanging="340"/>
    </w:pPr>
  </w:style>
  <w:style w:type="paragraph" w:styleId="List3">
    <w:name w:val="List 3"/>
    <w:basedOn w:val="BodyText"/>
    <w:rsid w:val="00081472"/>
    <w:pPr>
      <w:tabs>
        <w:tab w:val="left" w:pos="1021"/>
      </w:tabs>
      <w:spacing w:before="60" w:after="60"/>
      <w:ind w:left="1020" w:hanging="340"/>
    </w:pPr>
  </w:style>
  <w:style w:type="paragraph" w:styleId="List4">
    <w:name w:val="List 4"/>
    <w:basedOn w:val="BodyText"/>
    <w:rsid w:val="00081472"/>
    <w:pPr>
      <w:tabs>
        <w:tab w:val="left" w:pos="1361"/>
      </w:tabs>
      <w:spacing w:before="60" w:after="60"/>
      <w:ind w:left="1361" w:hanging="340"/>
    </w:pPr>
  </w:style>
  <w:style w:type="paragraph" w:styleId="List5">
    <w:name w:val="List 5"/>
    <w:basedOn w:val="BodyText"/>
    <w:rsid w:val="00081472"/>
    <w:pPr>
      <w:tabs>
        <w:tab w:val="left" w:pos="1701"/>
      </w:tabs>
      <w:spacing w:before="60" w:after="60"/>
      <w:ind w:left="1701" w:hanging="340"/>
    </w:pPr>
  </w:style>
  <w:style w:type="paragraph" w:styleId="ListBullet4">
    <w:name w:val="List Bullet 4"/>
    <w:basedOn w:val="List4"/>
    <w:rsid w:val="00081472"/>
    <w:pPr>
      <w:numPr>
        <w:numId w:val="4"/>
      </w:numPr>
    </w:pPr>
  </w:style>
  <w:style w:type="paragraph" w:styleId="ListBullet5">
    <w:name w:val="List Bullet 5"/>
    <w:basedOn w:val="List5"/>
    <w:rsid w:val="00081472"/>
    <w:pPr>
      <w:numPr>
        <w:numId w:val="5"/>
      </w:numPr>
    </w:pPr>
  </w:style>
  <w:style w:type="paragraph" w:styleId="ListContinue2">
    <w:name w:val="List Continue 2"/>
    <w:basedOn w:val="List2"/>
    <w:rsid w:val="00081472"/>
    <w:pPr>
      <w:ind w:firstLine="0"/>
    </w:pPr>
  </w:style>
  <w:style w:type="paragraph" w:styleId="ListContinue3">
    <w:name w:val="List Continue 3"/>
    <w:basedOn w:val="List3"/>
    <w:rsid w:val="00081472"/>
    <w:pPr>
      <w:ind w:left="1021" w:firstLine="0"/>
    </w:pPr>
  </w:style>
  <w:style w:type="paragraph" w:styleId="ListContinue4">
    <w:name w:val="List Continue 4"/>
    <w:basedOn w:val="List4"/>
    <w:rsid w:val="00081472"/>
    <w:pPr>
      <w:ind w:firstLine="0"/>
    </w:pPr>
  </w:style>
  <w:style w:type="paragraph" w:styleId="ListContinue5">
    <w:name w:val="List Continue 5"/>
    <w:basedOn w:val="List5"/>
    <w:rsid w:val="00081472"/>
    <w:pPr>
      <w:ind w:firstLine="0"/>
    </w:pPr>
  </w:style>
  <w:style w:type="paragraph" w:styleId="ListNumber3">
    <w:name w:val="List Number 3"/>
    <w:basedOn w:val="List3"/>
    <w:rsid w:val="00081472"/>
    <w:pPr>
      <w:numPr>
        <w:numId w:val="6"/>
      </w:numPr>
    </w:pPr>
  </w:style>
  <w:style w:type="paragraph" w:styleId="ListNumber4">
    <w:name w:val="List Number 4"/>
    <w:basedOn w:val="List4"/>
    <w:rsid w:val="00081472"/>
    <w:pPr>
      <w:numPr>
        <w:numId w:val="7"/>
      </w:numPr>
    </w:pPr>
  </w:style>
  <w:style w:type="paragraph" w:styleId="ListNumber5">
    <w:name w:val="List Number 5"/>
    <w:basedOn w:val="List5"/>
    <w:rsid w:val="00081472"/>
    <w:pPr>
      <w:numPr>
        <w:numId w:val="8"/>
      </w:numPr>
    </w:pPr>
  </w:style>
  <w:style w:type="paragraph" w:styleId="BlockText">
    <w:name w:val="Block Text"/>
    <w:basedOn w:val="Normal"/>
    <w:rsid w:val="00081472"/>
    <w:pPr>
      <w:spacing w:after="120"/>
      <w:ind w:left="1440" w:right="1440"/>
    </w:pPr>
  </w:style>
  <w:style w:type="character" w:customStyle="1" w:styleId="Subscript">
    <w:name w:val="Subscript"/>
    <w:basedOn w:val="DefaultParagraphFont"/>
    <w:rsid w:val="00081472"/>
    <w:rPr>
      <w:sz w:val="16"/>
      <w:vertAlign w:val="subscript"/>
    </w:rPr>
  </w:style>
  <w:style w:type="character" w:customStyle="1" w:styleId="Superscript">
    <w:name w:val="Superscript"/>
    <w:basedOn w:val="DefaultParagraphFont"/>
    <w:rsid w:val="00081472"/>
    <w:rPr>
      <w:sz w:val="16"/>
      <w:vertAlign w:val="superscript"/>
    </w:rPr>
  </w:style>
  <w:style w:type="character" w:customStyle="1" w:styleId="Symbols">
    <w:name w:val="Symbols"/>
    <w:basedOn w:val="DefaultParagraphFont"/>
    <w:rsid w:val="00081472"/>
    <w:rPr>
      <w:rFonts w:ascii="Symbol" w:hAnsi="Symbol"/>
    </w:rPr>
  </w:style>
  <w:style w:type="character" w:customStyle="1" w:styleId="MenuOptions">
    <w:name w:val="Menu Options"/>
    <w:basedOn w:val="DefaultParagraphFont"/>
    <w:rsid w:val="00081472"/>
    <w:rPr>
      <w:rFonts w:ascii="Arial Narrow" w:hAnsi="Arial Narrow"/>
      <w:smallCaps/>
    </w:rPr>
  </w:style>
  <w:style w:type="character" w:customStyle="1" w:styleId="Buttons">
    <w:name w:val="Buttons"/>
    <w:basedOn w:val="DefaultParagraphFont"/>
    <w:rsid w:val="00081472"/>
    <w:rPr>
      <w:b/>
    </w:rPr>
  </w:style>
  <w:style w:type="character" w:customStyle="1" w:styleId="Underlined">
    <w:name w:val="Underlined"/>
    <w:basedOn w:val="DefaultParagraphFont"/>
    <w:rsid w:val="00081472"/>
    <w:rPr>
      <w:u w:val="single"/>
    </w:rPr>
  </w:style>
  <w:style w:type="paragraph" w:customStyle="1" w:styleId="TableBodyTextRight">
    <w:name w:val="Table Body Text Right"/>
    <w:basedOn w:val="TableBodyText"/>
    <w:rsid w:val="00081472"/>
    <w:pPr>
      <w:widowControl w:val="0"/>
      <w:autoSpaceDE w:val="0"/>
      <w:autoSpaceDN w:val="0"/>
      <w:adjustRightInd w:val="0"/>
      <w:jc w:val="right"/>
    </w:pPr>
    <w:rPr>
      <w:rFonts w:cs="Arial"/>
      <w:szCs w:val="18"/>
    </w:rPr>
  </w:style>
  <w:style w:type="paragraph" w:customStyle="1" w:styleId="CopyrightText">
    <w:name w:val="Copyright Text"/>
    <w:basedOn w:val="BodyText"/>
    <w:rsid w:val="00081472"/>
    <w:rPr>
      <w:sz w:val="18"/>
    </w:rPr>
  </w:style>
  <w:style w:type="paragraph" w:customStyle="1" w:styleId="BodySmallRight">
    <w:name w:val="Body Small Right"/>
    <w:basedOn w:val="BodyTextRight"/>
    <w:rsid w:val="00081472"/>
    <w:rPr>
      <w:sz w:val="18"/>
      <w:szCs w:val="18"/>
    </w:rPr>
  </w:style>
  <w:style w:type="paragraph" w:customStyle="1" w:styleId="MarginEdition">
    <w:name w:val="Margin Edition"/>
    <w:basedOn w:val="MarginNote"/>
    <w:rsid w:val="00081472"/>
    <w:pPr>
      <w:spacing w:before="0" w:after="0"/>
    </w:pPr>
    <w:rPr>
      <w:rFonts w:ascii="Times New Roman" w:hAnsi="Times New Roman"/>
      <w:color w:val="999999"/>
    </w:rPr>
  </w:style>
  <w:style w:type="paragraph" w:customStyle="1" w:styleId="Spacer">
    <w:name w:val="Spacer"/>
    <w:basedOn w:val="Normal"/>
    <w:rsid w:val="00081472"/>
    <w:rPr>
      <w:sz w:val="2"/>
      <w:szCs w:val="2"/>
    </w:rPr>
  </w:style>
  <w:style w:type="character" w:customStyle="1" w:styleId="Small">
    <w:name w:val="Small"/>
    <w:basedOn w:val="DefaultParagraphFont"/>
    <w:rsid w:val="00081472"/>
    <w:rPr>
      <w:sz w:val="16"/>
    </w:rPr>
  </w:style>
  <w:style w:type="paragraph" w:customStyle="1" w:styleId="WideTable">
    <w:name w:val="Wide Table"/>
    <w:basedOn w:val="Normal"/>
    <w:rsid w:val="00081472"/>
    <w:pPr>
      <w:ind w:left="-1418"/>
    </w:pPr>
    <w:rPr>
      <w:sz w:val="2"/>
      <w:szCs w:val="2"/>
    </w:rPr>
  </w:style>
  <w:style w:type="character" w:styleId="PageNumber">
    <w:name w:val="page number"/>
    <w:basedOn w:val="DefaultParagraphFont"/>
    <w:rsid w:val="00081472"/>
  </w:style>
  <w:style w:type="paragraph" w:styleId="Quote">
    <w:name w:val="Quote"/>
    <w:basedOn w:val="Heading1"/>
    <w:link w:val="QuoteChar"/>
    <w:qFormat/>
    <w:rsid w:val="00081472"/>
    <w:rPr>
      <w:b w:val="0"/>
      <w:sz w:val="72"/>
      <w:szCs w:val="72"/>
      <w:lang w:val="en-NZ"/>
    </w:rPr>
  </w:style>
  <w:style w:type="character" w:customStyle="1" w:styleId="QuoteChar">
    <w:name w:val="Quote Char"/>
    <w:basedOn w:val="DefaultParagraphFont"/>
    <w:link w:val="Quote"/>
    <w:rsid w:val="000814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1472"/>
    <w:pPr>
      <w:pageBreakBefore/>
    </w:pPr>
  </w:style>
  <w:style w:type="paragraph" w:customStyle="1" w:styleId="Border">
    <w:name w:val="Border"/>
    <w:basedOn w:val="Normal"/>
    <w:qFormat/>
    <w:rsid w:val="000814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1472"/>
    <w:rPr>
      <w:b/>
      <w:bCs/>
      <w:i/>
      <w:iCs/>
      <w:color w:val="auto"/>
    </w:rPr>
  </w:style>
  <w:style w:type="paragraph" w:styleId="IntenseQuote">
    <w:name w:val="Intense Quote"/>
    <w:basedOn w:val="Normal"/>
    <w:next w:val="Normal"/>
    <w:link w:val="IntenseQuoteChar"/>
    <w:uiPriority w:val="30"/>
    <w:qFormat/>
    <w:rsid w:val="000814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14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1472"/>
    <w:rPr>
      <w:smallCaps/>
      <w:color w:val="auto"/>
      <w:u w:val="single"/>
    </w:rPr>
  </w:style>
  <w:style w:type="character" w:styleId="IntenseReference">
    <w:name w:val="Intense Reference"/>
    <w:basedOn w:val="DefaultParagraphFont"/>
    <w:uiPriority w:val="32"/>
    <w:qFormat/>
    <w:rsid w:val="00081472"/>
    <w:rPr>
      <w:b/>
      <w:bCs/>
      <w:smallCaps/>
      <w:color w:val="auto"/>
      <w:spacing w:val="5"/>
      <w:u w:val="single"/>
    </w:rPr>
  </w:style>
  <w:style w:type="paragraph" w:customStyle="1" w:styleId="2ColumnHeading">
    <w:name w:val="2Column Heading"/>
    <w:basedOn w:val="BodyText"/>
    <w:qFormat/>
    <w:rsid w:val="00081472"/>
    <w:pPr>
      <w:spacing w:after="60"/>
      <w:ind w:left="-2268"/>
    </w:pPr>
    <w:rPr>
      <w:b/>
    </w:rPr>
  </w:style>
  <w:style w:type="paragraph" w:customStyle="1" w:styleId="Heading1TOC">
    <w:name w:val="Heading1 TOC"/>
    <w:basedOn w:val="Normal"/>
    <w:qFormat/>
    <w:rsid w:val="00081472"/>
    <w:pPr>
      <w:spacing w:before="240" w:after="120"/>
    </w:pPr>
    <w:rPr>
      <w:rFonts w:ascii="Times New Roman" w:hAnsi="Times New Roman"/>
      <w:b/>
      <w:sz w:val="32"/>
    </w:rPr>
  </w:style>
  <w:style w:type="paragraph" w:customStyle="1" w:styleId="Heading2TOC">
    <w:name w:val="Heading2 TOC"/>
    <w:basedOn w:val="Normal"/>
    <w:qFormat/>
    <w:rsid w:val="00081472"/>
    <w:pPr>
      <w:spacing w:before="240" w:after="60"/>
    </w:pPr>
    <w:rPr>
      <w:rFonts w:ascii="Times New Roman" w:hAnsi="Times New Roman"/>
      <w:b/>
      <w:sz w:val="28"/>
    </w:rPr>
  </w:style>
  <w:style w:type="character" w:customStyle="1" w:styleId="Underline">
    <w:name w:val="Underline"/>
    <w:basedOn w:val="DefaultParagraphFont"/>
    <w:qFormat/>
    <w:rsid w:val="00081472"/>
    <w:rPr>
      <w:u w:val="single"/>
    </w:rPr>
  </w:style>
  <w:style w:type="character" w:customStyle="1" w:styleId="BoldandItalics">
    <w:name w:val="Bold and Italics"/>
    <w:qFormat/>
    <w:rsid w:val="00081472"/>
    <w:rPr>
      <w:b/>
      <w:i/>
      <w:u w:val="none"/>
    </w:rPr>
  </w:style>
  <w:style w:type="paragraph" w:styleId="BalloonText">
    <w:name w:val="Balloon Text"/>
    <w:basedOn w:val="Normal"/>
    <w:link w:val="BalloonTextChar"/>
    <w:rsid w:val="00081472"/>
    <w:rPr>
      <w:rFonts w:ascii="Tahoma" w:hAnsi="Tahoma" w:cs="Tahoma"/>
      <w:sz w:val="16"/>
      <w:szCs w:val="16"/>
    </w:rPr>
  </w:style>
  <w:style w:type="character" w:customStyle="1" w:styleId="BalloonTextChar">
    <w:name w:val="Balloon Text Char"/>
    <w:basedOn w:val="DefaultParagraphFont"/>
    <w:link w:val="BalloonText"/>
    <w:rsid w:val="000814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14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14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1832</Words>
  <Characters>11643</Characters>
  <Application>Microsoft Office Word</Application>
  <DocSecurity>0</DocSecurity>
  <Lines>396</Lines>
  <Paragraphs>215</Paragraphs>
  <ScaleCrop>false</ScaleCrop>
  <Company>Author-it Software Corporation Ltd.</Company>
  <LinksUpToDate>false</LinksUpToDate>
  <CharactersWithSpaces>13442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CPCCPD2002A Use painting and decorating tools and equipment</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2012-05-26T05:32:00Z</dcterms:created>
  <dcterms:modified xsi:type="dcterms:W3CDTF">2012-05-26T05:32:00Z</dcterms:modified>
</cp:coreProperties>
</file>