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0E5E" w:rsidP="00380E5E">
      <w:pPr>
        <w:pStyle w:val="Title"/>
      </w:pPr>
      <w:r>
        <w:fldChar w:fldCharType="begin"/>
      </w:r>
      <w:r>
        <w:instrText xml:space="preserve"> TITLE   \* MERGEFORMAT </w:instrText>
      </w:r>
      <w:r>
        <w:fldChar w:fldCharType="separate"/>
      </w:r>
      <w:r>
        <w:t>CPCSUS5003 Manage energy efficient building methods and strategies</w:t>
      </w:r>
      <w:r>
        <w:fldChar w:fldCharType="end"/>
      </w:r>
    </w:p>
    <w:p w:rsidR="00380E5E" w:rsidP="00380E5E">
      <w:pPr>
        <w:pStyle w:val="Version"/>
        <w:sectPr w:rsidSect="0015220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52204" w:rsidP="00152204">
      <w:pPr>
        <w:pStyle w:val="SuperHeading"/>
      </w:pPr>
      <w:r w:rsidRPr="00152204">
        <w:t>CPCSUS5003 Manage energy efficient building methods and strategies</w:t>
      </w:r>
    </w:p>
    <w:p w:rsidR="00000000" w:rsidRPr="00152204" w:rsidP="00152204">
      <w:pPr>
        <w:pStyle w:val="Heading1"/>
      </w:pPr>
      <w:bookmarkStart w:id="1" w:name="O_1290473"/>
      <w:bookmarkEnd w:id="1"/>
      <w:r w:rsidRPr="00152204">
        <w:t>Modification History</w:t>
      </w:r>
    </w:p>
    <w:tbl>
      <w:tblPr>
        <w:tblW w:w="0" w:type="auto"/>
        <w:tblLayout w:type="fixed"/>
        <w:tblCellMar>
          <w:left w:w="62" w:type="dxa"/>
          <w:right w:w="62" w:type="dxa"/>
        </w:tblCellMar>
        <w:tblLook w:val="0000"/>
      </w:tblPr>
      <w:tblGrid>
        <w:gridCol w:w="1128"/>
        <w:gridCol w:w="7944"/>
      </w:tblGrid>
      <w:tr w:rsidTr="00152204">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152204">
            <w:pPr>
              <w:pStyle w:val="BodyText"/>
              <w:rPr>
                <w:lang w:val="en-NZ"/>
              </w:rPr>
            </w:pPr>
            <w:r w:rsidRPr="00152204">
              <w:t>Release 2</w:t>
            </w:r>
          </w:p>
        </w:tc>
        <w:tc>
          <w:tcPr>
            <w:tcW w:w="7944" w:type="dxa"/>
            <w:tcBorders>
              <w:top w:val="nil"/>
              <w:left w:val="nil"/>
              <w:bottom w:val="nil"/>
              <w:right w:val="nil"/>
            </w:tcBorders>
            <w:tcMar>
              <w:top w:w="0" w:type="dxa"/>
              <w:left w:w="62" w:type="dxa"/>
              <w:bottom w:w="0" w:type="dxa"/>
              <w:right w:w="62" w:type="dxa"/>
            </w:tcMar>
          </w:tcPr>
          <w:p w:rsidR="00000000" w:rsidP="00152204">
            <w:pPr>
              <w:pStyle w:val="BodyText"/>
              <w:rPr>
                <w:lang w:val="en-NZ"/>
              </w:rPr>
            </w:pPr>
            <w:r w:rsidRPr="00152204">
              <w:t>Updated reference to general construction induction training program.</w:t>
            </w:r>
          </w:p>
        </w:tc>
      </w:tr>
      <w:tr w:rsidTr="00152204">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152204">
            <w:pPr>
              <w:pStyle w:val="BodyText"/>
              <w:rPr>
                <w:lang w:val="en-NZ"/>
              </w:rPr>
            </w:pPr>
            <w:r w:rsidRPr="00152204">
              <w:t>Release 1</w:t>
            </w:r>
          </w:p>
        </w:tc>
        <w:tc>
          <w:tcPr>
            <w:tcW w:w="7944" w:type="dxa"/>
            <w:tcBorders>
              <w:top w:val="nil"/>
              <w:left w:val="nil"/>
              <w:bottom w:val="nil"/>
              <w:right w:val="nil"/>
            </w:tcBorders>
            <w:tcMar>
              <w:top w:w="0" w:type="dxa"/>
              <w:left w:w="62" w:type="dxa"/>
              <w:bottom w:w="0" w:type="dxa"/>
              <w:right w:w="62" w:type="dxa"/>
            </w:tcMar>
          </w:tcPr>
          <w:p w:rsidR="00000000" w:rsidRPr="00152204" w:rsidP="00152204">
            <w:pPr>
              <w:pStyle w:val="BodyText"/>
            </w:pPr>
            <w:r w:rsidRPr="00152204">
              <w:t>This version first released with CPC Construction, Plumbing and Services Training Package Release 5.0.</w:t>
            </w:r>
          </w:p>
          <w:p w:rsidR="00000000" w:rsidRPr="00152204" w:rsidP="00152204">
            <w:pPr>
              <w:pStyle w:val="BodyText"/>
            </w:pPr>
            <w:r w:rsidRPr="00152204">
              <w:t>Supersedes and equivalent to CPCSUS5003A Manage energy efficient building methods and strategies.  Updated to meet the Standards for Training Packages 20</w:t>
            </w:r>
            <w:r w:rsidRPr="00152204">
              <w:t>12.</w:t>
            </w:r>
          </w:p>
        </w:tc>
      </w:tr>
    </w:tbl>
    <w:p w:rsidR="00000000" w:rsidRPr="00152204" w:rsidP="00152204">
      <w:pPr>
        <w:pStyle w:val="BodyText"/>
      </w:pPr>
    </w:p>
    <w:p w:rsidR="00000000" w:rsidRPr="00152204" w:rsidP="00152204">
      <w:pPr>
        <w:pStyle w:val="AllowPageBreak"/>
      </w:pPr>
    </w:p>
    <w:p w:rsidR="00000000" w:rsidRPr="00152204" w:rsidP="00152204">
      <w:pPr>
        <w:pStyle w:val="Heading1"/>
      </w:pPr>
      <w:bookmarkStart w:id="2" w:name="O_1290472"/>
      <w:bookmarkEnd w:id="2"/>
      <w:r w:rsidRPr="00152204">
        <w:t>Application</w:t>
      </w:r>
    </w:p>
    <w:p w:rsidR="00000000" w:rsidRPr="00152204" w:rsidP="00380E5E">
      <w:pPr>
        <w:pStyle w:val="BodyText"/>
      </w:pPr>
      <w:r w:rsidRPr="00152204">
        <w:t xml:space="preserve">This unit of competency specifies the skills and knowledge required to ensure that energy efficient building methods and strategies on new or existing building projects, designed to satisfy energy efficient ratings and </w:t>
      </w:r>
      <w:r w:rsidRPr="00152204">
        <w:t>requirements, are supported by employees and contractors. It includes conducting appropriate performance testing of the construction to determine adherence to energy efficiency methodologies and techniques.</w:t>
      </w:r>
    </w:p>
    <w:p w:rsidR="00000000" w:rsidRPr="00152204" w:rsidP="00380E5E">
      <w:pPr>
        <w:pStyle w:val="BodyText"/>
      </w:pPr>
      <w:r w:rsidRPr="00152204">
        <w:t>The unit of competency includes ensuring that wor</w:t>
      </w:r>
      <w:r w:rsidRPr="00152204">
        <w:t>k undertaken to construct an energy efficient building, or to retrofit an existing building for improved energy efficiency, is performed as designed and reflects energy efficient specifications.</w:t>
      </w:r>
    </w:p>
    <w:p w:rsidR="00000000" w:rsidRPr="00152204" w:rsidP="00380E5E">
      <w:pPr>
        <w:pStyle w:val="BodyText"/>
      </w:pPr>
      <w:r w:rsidRPr="00152204">
        <w:t>This unit of competency applies to builders and site managers</w:t>
      </w:r>
      <w:r w:rsidRPr="00152204">
        <w:t xml:space="preserve"> overseeing the construction of buildings designed to meet energy efficient ratings or improve the energy efficiency characteristics of a residential or commercial building.</w:t>
      </w:r>
    </w:p>
    <w:p w:rsidR="00000000" w:rsidRPr="00152204" w:rsidP="00380E5E">
      <w:pPr>
        <w:pStyle w:val="BodyText"/>
      </w:pPr>
      <w:r w:rsidRPr="00152204">
        <w:t>Completion of the general construction induction training program specified by the</w:t>
      </w:r>
      <w:r w:rsidRPr="00152204">
        <w:t xml:space="preserve"> model Code of Practice for Construction Work is required for any person who is to carry out construction work. Achievement of </w:t>
      </w:r>
      <w:r w:rsidRPr="00152204">
        <w:rPr>
          <w:rStyle w:val="Emphasis"/>
        </w:rPr>
        <w:t>CPCWHS1001</w:t>
      </w:r>
      <w:r w:rsidRPr="00152204">
        <w:t xml:space="preserve"> </w:t>
      </w:r>
      <w:r w:rsidRPr="00152204">
        <w:rPr>
          <w:rStyle w:val="Emphasis"/>
        </w:rPr>
        <w:t xml:space="preserve">Prepare to work safely in the construction industry </w:t>
      </w:r>
      <w:r w:rsidRPr="00152204">
        <w:t>meets this requirement.</w:t>
      </w:r>
    </w:p>
    <w:p w:rsidR="00000000" w:rsidRPr="00152204" w:rsidP="00380E5E">
      <w:pPr>
        <w:pStyle w:val="BodyText"/>
      </w:pPr>
      <w:r w:rsidRPr="00152204">
        <w:t>No licensing, legislative or certification</w:t>
      </w:r>
      <w:r w:rsidRPr="00152204">
        <w:t xml:space="preserve"> requirements apply to this unit at the time of publication.</w:t>
      </w:r>
    </w:p>
    <w:p w:rsidR="00000000" w:rsidRPr="00152204" w:rsidP="00152204">
      <w:pPr>
        <w:pStyle w:val="Heading1"/>
      </w:pPr>
      <w:bookmarkStart w:id="3" w:name="O_1290471"/>
      <w:bookmarkEnd w:id="3"/>
      <w:r w:rsidRPr="00152204">
        <w:t>Pre-requisite Unit</w:t>
      </w:r>
    </w:p>
    <w:p w:rsidR="00000000" w:rsidRPr="00152204" w:rsidP="00380E5E">
      <w:pPr>
        <w:pStyle w:val="BodyText"/>
      </w:pPr>
      <w:r w:rsidRPr="00152204">
        <w:t>Nil.</w:t>
      </w:r>
    </w:p>
    <w:p w:rsidR="00000000" w:rsidRPr="00152204" w:rsidP="00152204">
      <w:pPr>
        <w:pStyle w:val="Heading1"/>
      </w:pPr>
      <w:bookmarkStart w:id="4" w:name="O_1290470"/>
      <w:bookmarkEnd w:id="4"/>
      <w:r w:rsidRPr="00152204">
        <w:t>Unit Sector</w:t>
      </w:r>
    </w:p>
    <w:p w:rsidR="00000000" w:rsidRPr="00152204" w:rsidP="00380E5E">
      <w:pPr>
        <w:pStyle w:val="BodyText"/>
      </w:pPr>
      <w:r w:rsidRPr="00152204">
        <w:t>Sustainability</w:t>
      </w:r>
    </w:p>
    <w:p w:rsidR="00000000" w:rsidRPr="00152204" w:rsidP="00152204">
      <w:pPr>
        <w:pStyle w:val="Heading1"/>
      </w:pPr>
      <w:bookmarkStart w:id="5" w:name="O_1290469"/>
      <w:bookmarkEnd w:id="5"/>
      <w:r w:rsidRPr="00152204">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152204">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152204">
            <w:pPr>
              <w:pStyle w:val="BodyText"/>
              <w:rPr>
                <w:lang w:val="en-NZ"/>
              </w:rPr>
            </w:pPr>
            <w:r w:rsidRPr="00152204">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152204">
            <w:pPr>
              <w:pStyle w:val="BodyText"/>
              <w:rPr>
                <w:lang w:val="en-NZ"/>
              </w:rPr>
            </w:pPr>
            <w:r w:rsidRPr="00152204">
              <w:t>Performance criteria describe what needs to be done to demonstrate achievement of the element.</w:t>
            </w:r>
          </w:p>
        </w:tc>
      </w:tr>
      <w:tr w:rsidTr="00152204">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152204">
            <w:pPr>
              <w:pStyle w:val="BodyText"/>
              <w:rPr>
                <w:lang w:val="en-NZ"/>
              </w:rPr>
            </w:pPr>
            <w:r w:rsidRPr="00152204">
              <w:t>1</w:t>
            </w:r>
          </w:p>
        </w:tc>
        <w:tc>
          <w:tcPr>
            <w:tcW w:w="2357" w:type="dxa"/>
            <w:vMerge w:val="restart"/>
            <w:tcBorders>
              <w:top w:val="nil"/>
              <w:left w:val="nil"/>
              <w:bottom w:val="nil"/>
              <w:right w:val="nil"/>
            </w:tcBorders>
            <w:tcMar>
              <w:top w:w="0" w:type="dxa"/>
              <w:left w:w="62" w:type="dxa"/>
              <w:bottom w:w="0" w:type="dxa"/>
              <w:right w:w="62" w:type="dxa"/>
            </w:tcMar>
          </w:tcPr>
          <w:p w:rsidR="00000000" w:rsidP="00152204">
            <w:pPr>
              <w:pStyle w:val="BodyText"/>
              <w:rPr>
                <w:lang w:val="en-NZ"/>
              </w:rPr>
            </w:pPr>
            <w:r w:rsidRPr="00152204">
              <w:t>Plan and prepare to construct an energy efficient building.</w:t>
            </w:r>
          </w:p>
        </w:tc>
        <w:tc>
          <w:tcPr>
            <w:tcW w:w="804" w:type="dxa"/>
            <w:tcBorders>
              <w:top w:val="nil"/>
              <w:left w:val="nil"/>
              <w:bottom w:val="nil"/>
              <w:right w:val="nil"/>
            </w:tcBorders>
            <w:tcMar>
              <w:top w:w="0" w:type="dxa"/>
              <w:left w:w="62" w:type="dxa"/>
              <w:bottom w:w="0" w:type="dxa"/>
              <w:right w:w="62" w:type="dxa"/>
            </w:tcMar>
          </w:tcPr>
          <w:p w:rsidR="00000000" w:rsidP="00152204">
            <w:pPr>
              <w:pStyle w:val="BodyText"/>
              <w:rPr>
                <w:lang w:val="en-NZ"/>
              </w:rPr>
            </w:pPr>
            <w:r w:rsidRPr="00152204">
              <w:t>1.1</w:t>
            </w:r>
          </w:p>
        </w:tc>
        <w:tc>
          <w:tcPr>
            <w:tcW w:w="5659" w:type="dxa"/>
            <w:tcBorders>
              <w:top w:val="nil"/>
              <w:left w:val="nil"/>
              <w:bottom w:val="nil"/>
              <w:right w:val="nil"/>
            </w:tcBorders>
            <w:tcMar>
              <w:top w:w="0" w:type="dxa"/>
              <w:left w:w="62" w:type="dxa"/>
              <w:bottom w:w="0" w:type="dxa"/>
              <w:right w:w="62" w:type="dxa"/>
            </w:tcMar>
          </w:tcPr>
          <w:p w:rsidR="00000000" w:rsidP="00152204">
            <w:pPr>
              <w:pStyle w:val="BodyText"/>
              <w:rPr>
                <w:lang w:val="en-NZ"/>
              </w:rPr>
            </w:pPr>
            <w:r w:rsidRPr="00152204">
              <w:t>Review plans, drawings and specifications to identify energy efficient requirements of finish</w:t>
            </w:r>
            <w:r w:rsidRPr="00152204">
              <w:t xml:space="preserve">ed building or works. </w:t>
            </w:r>
          </w:p>
        </w:tc>
      </w:tr>
      <w:tr w:rsidTr="0015220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52204">
            <w:pPr>
              <w:pStyle w:val="BodyText"/>
              <w:rPr>
                <w:lang w:val="en-NZ"/>
              </w:rPr>
            </w:pPr>
            <w:r w:rsidRPr="00152204">
              <w:t>1.2</w:t>
            </w:r>
          </w:p>
        </w:tc>
        <w:tc>
          <w:tcPr>
            <w:tcW w:w="5659" w:type="dxa"/>
            <w:tcBorders>
              <w:top w:val="nil"/>
              <w:left w:val="nil"/>
              <w:bottom w:val="nil"/>
              <w:right w:val="nil"/>
            </w:tcBorders>
            <w:tcMar>
              <w:top w:w="0" w:type="dxa"/>
              <w:left w:w="62" w:type="dxa"/>
              <w:bottom w:w="0" w:type="dxa"/>
              <w:right w:w="62" w:type="dxa"/>
            </w:tcMar>
          </w:tcPr>
          <w:p w:rsidR="00000000" w:rsidP="00152204">
            <w:pPr>
              <w:pStyle w:val="BodyText"/>
              <w:rPr>
                <w:lang w:val="en-NZ"/>
              </w:rPr>
            </w:pPr>
            <w:r w:rsidRPr="00152204">
              <w:t>Determine the building class and type.</w:t>
            </w:r>
          </w:p>
        </w:tc>
      </w:tr>
      <w:tr w:rsidTr="0015220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52204">
            <w:pPr>
              <w:pStyle w:val="BodyText"/>
              <w:rPr>
                <w:lang w:val="en-NZ"/>
              </w:rPr>
            </w:pPr>
            <w:r w:rsidRPr="00152204">
              <w:t>1.3</w:t>
            </w:r>
          </w:p>
        </w:tc>
        <w:tc>
          <w:tcPr>
            <w:tcW w:w="5659" w:type="dxa"/>
            <w:tcBorders>
              <w:top w:val="nil"/>
              <w:left w:val="nil"/>
              <w:bottom w:val="nil"/>
              <w:right w:val="nil"/>
            </w:tcBorders>
            <w:tcMar>
              <w:top w:w="0" w:type="dxa"/>
              <w:left w:w="62" w:type="dxa"/>
              <w:bottom w:w="0" w:type="dxa"/>
              <w:right w:w="62" w:type="dxa"/>
            </w:tcMar>
          </w:tcPr>
          <w:p w:rsidR="00000000" w:rsidP="00152204">
            <w:pPr>
              <w:pStyle w:val="BodyText"/>
              <w:rPr>
                <w:lang w:val="en-NZ"/>
              </w:rPr>
            </w:pPr>
            <w:r w:rsidRPr="00152204">
              <w:t xml:space="preserve">Consult relevant stakeholders to identify the purpose and use of the building and the energy efficiency expectations of its owners or occupiers. </w:t>
            </w:r>
          </w:p>
        </w:tc>
      </w:tr>
      <w:tr w:rsidTr="0015220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52204">
            <w:pPr>
              <w:pStyle w:val="BodyText"/>
              <w:rPr>
                <w:lang w:val="en-NZ"/>
              </w:rPr>
            </w:pPr>
            <w:r w:rsidRPr="00152204">
              <w:t>1.4</w:t>
            </w:r>
          </w:p>
        </w:tc>
        <w:tc>
          <w:tcPr>
            <w:tcW w:w="5659" w:type="dxa"/>
            <w:tcBorders>
              <w:top w:val="nil"/>
              <w:left w:val="nil"/>
              <w:bottom w:val="nil"/>
              <w:right w:val="nil"/>
            </w:tcBorders>
            <w:tcMar>
              <w:top w:w="0" w:type="dxa"/>
              <w:left w:w="62" w:type="dxa"/>
              <w:bottom w:w="0" w:type="dxa"/>
              <w:right w:w="62" w:type="dxa"/>
            </w:tcMar>
          </w:tcPr>
          <w:p w:rsidR="00000000" w:rsidP="00152204">
            <w:pPr>
              <w:pStyle w:val="BodyText"/>
              <w:rPr>
                <w:lang w:val="en-NZ"/>
              </w:rPr>
            </w:pPr>
            <w:r w:rsidRPr="00152204">
              <w:t>Source, select and cost construction materials and products to conform to energy efficiency expectations of the building or works.</w:t>
            </w:r>
          </w:p>
        </w:tc>
      </w:tr>
      <w:tr w:rsidTr="0015220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52204">
            <w:pPr>
              <w:pStyle w:val="BodyText"/>
              <w:rPr>
                <w:lang w:val="en-NZ"/>
              </w:rPr>
            </w:pPr>
            <w:r w:rsidRPr="00152204">
              <w:t>1.5</w:t>
            </w:r>
          </w:p>
        </w:tc>
        <w:tc>
          <w:tcPr>
            <w:tcW w:w="5659" w:type="dxa"/>
            <w:tcBorders>
              <w:top w:val="nil"/>
              <w:left w:val="nil"/>
              <w:bottom w:val="nil"/>
              <w:right w:val="nil"/>
            </w:tcBorders>
            <w:tcMar>
              <w:top w:w="0" w:type="dxa"/>
              <w:left w:w="62" w:type="dxa"/>
              <w:bottom w:w="0" w:type="dxa"/>
              <w:right w:w="62" w:type="dxa"/>
            </w:tcMar>
          </w:tcPr>
          <w:p w:rsidR="00000000" w:rsidP="00152204">
            <w:pPr>
              <w:pStyle w:val="BodyText"/>
              <w:rPr>
                <w:lang w:val="en-NZ"/>
              </w:rPr>
            </w:pPr>
            <w:r w:rsidRPr="00152204">
              <w:t>Schedule works to be undertaken to support the energy efficient building strategy.</w:t>
            </w:r>
          </w:p>
        </w:tc>
      </w:tr>
      <w:tr w:rsidTr="0015220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52204">
            <w:pPr>
              <w:pStyle w:val="BodyText"/>
              <w:rPr>
                <w:lang w:val="en-NZ"/>
              </w:rPr>
            </w:pPr>
            <w:r w:rsidRPr="00152204">
              <w:t>1.6</w:t>
            </w:r>
          </w:p>
        </w:tc>
        <w:tc>
          <w:tcPr>
            <w:tcW w:w="5659" w:type="dxa"/>
            <w:tcBorders>
              <w:top w:val="nil"/>
              <w:left w:val="nil"/>
              <w:bottom w:val="nil"/>
              <w:right w:val="nil"/>
            </w:tcBorders>
            <w:tcMar>
              <w:top w:w="0" w:type="dxa"/>
              <w:left w:w="62" w:type="dxa"/>
              <w:bottom w:w="0" w:type="dxa"/>
              <w:right w:w="62" w:type="dxa"/>
            </w:tcMar>
          </w:tcPr>
          <w:p w:rsidR="00000000" w:rsidP="00152204">
            <w:pPr>
              <w:pStyle w:val="BodyText"/>
              <w:rPr>
                <w:lang w:val="en-NZ"/>
              </w:rPr>
            </w:pPr>
            <w:r w:rsidRPr="00152204">
              <w:t>Resource the project with appropriately skilled tradespeople with energy efficiency competency.</w:t>
            </w:r>
          </w:p>
        </w:tc>
      </w:tr>
      <w:tr w:rsidTr="0015220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52204">
            <w:pPr>
              <w:pStyle w:val="BodyText"/>
              <w:rPr>
                <w:lang w:val="en-NZ"/>
              </w:rPr>
            </w:pPr>
            <w:r w:rsidRPr="00152204">
              <w:t>1.7</w:t>
            </w:r>
          </w:p>
        </w:tc>
        <w:tc>
          <w:tcPr>
            <w:tcW w:w="5659" w:type="dxa"/>
            <w:tcBorders>
              <w:top w:val="nil"/>
              <w:left w:val="nil"/>
              <w:bottom w:val="nil"/>
              <w:right w:val="nil"/>
            </w:tcBorders>
            <w:tcMar>
              <w:top w:w="0" w:type="dxa"/>
              <w:left w:w="62" w:type="dxa"/>
              <w:bottom w:w="0" w:type="dxa"/>
              <w:right w:w="62" w:type="dxa"/>
            </w:tcMar>
          </w:tcPr>
          <w:p w:rsidR="00000000" w:rsidP="00152204">
            <w:pPr>
              <w:pStyle w:val="BodyText"/>
              <w:rPr>
                <w:lang w:val="en-NZ"/>
              </w:rPr>
            </w:pPr>
            <w:r w:rsidRPr="00152204">
              <w:t>Develop strategies for the disposal, recovery or reuse of waste materials for the project.</w:t>
            </w:r>
          </w:p>
        </w:tc>
      </w:tr>
      <w:tr w:rsidTr="0015220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52204">
            <w:pPr>
              <w:pStyle w:val="BodyText"/>
              <w:rPr>
                <w:lang w:val="en-NZ"/>
              </w:rPr>
            </w:pPr>
            <w:r w:rsidRPr="00152204">
              <w:t>1.8</w:t>
            </w:r>
          </w:p>
        </w:tc>
        <w:tc>
          <w:tcPr>
            <w:tcW w:w="5659" w:type="dxa"/>
            <w:tcBorders>
              <w:top w:val="nil"/>
              <w:left w:val="nil"/>
              <w:bottom w:val="nil"/>
              <w:right w:val="nil"/>
            </w:tcBorders>
            <w:tcMar>
              <w:top w:w="0" w:type="dxa"/>
              <w:left w:w="62" w:type="dxa"/>
              <w:bottom w:w="0" w:type="dxa"/>
              <w:right w:w="62" w:type="dxa"/>
            </w:tcMar>
          </w:tcPr>
          <w:p w:rsidR="00000000" w:rsidP="00152204">
            <w:pPr>
              <w:pStyle w:val="BodyText"/>
              <w:rPr>
                <w:lang w:val="en-NZ"/>
              </w:rPr>
            </w:pPr>
            <w:r w:rsidRPr="00152204">
              <w:t>Communicate budget, timelines and impact of energy effi</w:t>
            </w:r>
            <w:r w:rsidRPr="00152204">
              <w:t xml:space="preserve">ciency of the project to the owner, occupier and other stakeholders. </w:t>
            </w:r>
          </w:p>
        </w:tc>
      </w:tr>
      <w:tr w:rsidTr="00152204">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152204">
            <w:pPr>
              <w:pStyle w:val="BodyText"/>
              <w:rPr>
                <w:lang w:val="en-NZ"/>
              </w:rPr>
            </w:pPr>
          </w:p>
        </w:tc>
      </w:tr>
      <w:tr w:rsidTr="00152204">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152204">
            <w:pPr>
              <w:pStyle w:val="BodyText"/>
              <w:rPr>
                <w:lang w:val="en-NZ"/>
              </w:rPr>
            </w:pPr>
            <w:r w:rsidRPr="00152204">
              <w:t>2</w:t>
            </w:r>
          </w:p>
        </w:tc>
        <w:tc>
          <w:tcPr>
            <w:tcW w:w="2357" w:type="dxa"/>
            <w:vMerge w:val="restart"/>
            <w:tcBorders>
              <w:top w:val="nil"/>
              <w:left w:val="nil"/>
              <w:bottom w:val="nil"/>
              <w:right w:val="nil"/>
            </w:tcBorders>
            <w:tcMar>
              <w:top w:w="0" w:type="dxa"/>
              <w:left w:w="62" w:type="dxa"/>
              <w:bottom w:w="0" w:type="dxa"/>
              <w:right w:w="62" w:type="dxa"/>
            </w:tcMar>
          </w:tcPr>
          <w:p w:rsidR="00000000" w:rsidP="00152204">
            <w:pPr>
              <w:pStyle w:val="BodyText"/>
              <w:rPr>
                <w:lang w:val="en-NZ"/>
              </w:rPr>
            </w:pPr>
            <w:r w:rsidRPr="00152204">
              <w:t>Monitor project energy efficiency.</w:t>
            </w:r>
          </w:p>
        </w:tc>
        <w:tc>
          <w:tcPr>
            <w:tcW w:w="804" w:type="dxa"/>
            <w:tcBorders>
              <w:top w:val="nil"/>
              <w:left w:val="nil"/>
              <w:bottom w:val="nil"/>
              <w:right w:val="nil"/>
            </w:tcBorders>
            <w:tcMar>
              <w:top w:w="0" w:type="dxa"/>
              <w:left w:w="62" w:type="dxa"/>
              <w:bottom w:w="0" w:type="dxa"/>
              <w:right w:w="62" w:type="dxa"/>
            </w:tcMar>
          </w:tcPr>
          <w:p w:rsidR="00000000" w:rsidP="00152204">
            <w:pPr>
              <w:pStyle w:val="BodyText"/>
              <w:rPr>
                <w:lang w:val="en-NZ"/>
              </w:rPr>
            </w:pPr>
            <w:r w:rsidRPr="00152204">
              <w:t>2.1</w:t>
            </w:r>
          </w:p>
        </w:tc>
        <w:tc>
          <w:tcPr>
            <w:tcW w:w="5659" w:type="dxa"/>
            <w:tcBorders>
              <w:top w:val="nil"/>
              <w:left w:val="nil"/>
              <w:bottom w:val="nil"/>
              <w:right w:val="nil"/>
            </w:tcBorders>
            <w:tcMar>
              <w:top w:w="0" w:type="dxa"/>
              <w:left w:w="62" w:type="dxa"/>
              <w:bottom w:w="0" w:type="dxa"/>
              <w:right w:w="62" w:type="dxa"/>
            </w:tcMar>
          </w:tcPr>
          <w:p w:rsidR="00000000" w:rsidP="00152204">
            <w:pPr>
              <w:pStyle w:val="BodyText"/>
              <w:rPr>
                <w:lang w:val="en-NZ"/>
              </w:rPr>
            </w:pPr>
            <w:r w:rsidRPr="00152204">
              <w:t>Evaluate and quantify the impact on energy efficiency against the expectations to assist in decision-making processes of construction methods, materials selection and alteration of works.</w:t>
            </w:r>
          </w:p>
        </w:tc>
      </w:tr>
      <w:tr w:rsidTr="0015220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52204">
            <w:pPr>
              <w:pStyle w:val="BodyText"/>
              <w:rPr>
                <w:lang w:val="en-NZ"/>
              </w:rPr>
            </w:pPr>
            <w:r w:rsidRPr="00152204">
              <w:t>2.2</w:t>
            </w:r>
          </w:p>
        </w:tc>
        <w:tc>
          <w:tcPr>
            <w:tcW w:w="5659" w:type="dxa"/>
            <w:tcBorders>
              <w:top w:val="nil"/>
              <w:left w:val="nil"/>
              <w:bottom w:val="nil"/>
              <w:right w:val="nil"/>
            </w:tcBorders>
            <w:tcMar>
              <w:top w:w="0" w:type="dxa"/>
              <w:left w:w="62" w:type="dxa"/>
              <w:bottom w:w="0" w:type="dxa"/>
              <w:right w:w="62" w:type="dxa"/>
            </w:tcMar>
          </w:tcPr>
          <w:p w:rsidR="00000000" w:rsidP="00152204">
            <w:pPr>
              <w:pStyle w:val="BodyText"/>
              <w:rPr>
                <w:lang w:val="en-NZ"/>
              </w:rPr>
            </w:pPr>
            <w:r w:rsidRPr="00152204">
              <w:t>Assess the capacity to maximise energy efficiency by improving building envelope sealing prior to other work commencing.</w:t>
            </w:r>
          </w:p>
        </w:tc>
      </w:tr>
      <w:tr w:rsidTr="0015220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52204">
            <w:pPr>
              <w:pStyle w:val="BodyText"/>
              <w:rPr>
                <w:lang w:val="en-NZ"/>
              </w:rPr>
            </w:pPr>
            <w:r w:rsidRPr="00152204">
              <w:t>2.3</w:t>
            </w:r>
          </w:p>
        </w:tc>
        <w:tc>
          <w:tcPr>
            <w:tcW w:w="5659" w:type="dxa"/>
            <w:tcBorders>
              <w:top w:val="nil"/>
              <w:left w:val="nil"/>
              <w:bottom w:val="nil"/>
              <w:right w:val="nil"/>
            </w:tcBorders>
            <w:tcMar>
              <w:top w:w="0" w:type="dxa"/>
              <w:left w:w="62" w:type="dxa"/>
              <w:bottom w:w="0" w:type="dxa"/>
              <w:right w:w="62" w:type="dxa"/>
            </w:tcMar>
          </w:tcPr>
          <w:p w:rsidR="00000000" w:rsidP="00152204">
            <w:pPr>
              <w:pStyle w:val="BodyText"/>
              <w:rPr>
                <w:lang w:val="en-NZ"/>
              </w:rPr>
            </w:pPr>
            <w:r w:rsidRPr="00152204">
              <w:t>Brief trades and other workers on the building project regarding expected energy efficiencies, quality of work, methods and tech</w:t>
            </w:r>
            <w:r w:rsidRPr="00152204">
              <w:t xml:space="preserve">niques to be used. </w:t>
            </w:r>
          </w:p>
        </w:tc>
      </w:tr>
      <w:tr w:rsidTr="0015220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52204">
            <w:pPr>
              <w:pStyle w:val="BodyText"/>
              <w:rPr>
                <w:lang w:val="en-NZ"/>
              </w:rPr>
            </w:pPr>
            <w:r w:rsidRPr="00152204">
              <w:t>2.4</w:t>
            </w:r>
          </w:p>
        </w:tc>
        <w:tc>
          <w:tcPr>
            <w:tcW w:w="5659" w:type="dxa"/>
            <w:tcBorders>
              <w:top w:val="nil"/>
              <w:left w:val="nil"/>
              <w:bottom w:val="nil"/>
              <w:right w:val="nil"/>
            </w:tcBorders>
            <w:tcMar>
              <w:top w:w="0" w:type="dxa"/>
              <w:left w:w="62" w:type="dxa"/>
              <w:bottom w:w="0" w:type="dxa"/>
              <w:right w:w="62" w:type="dxa"/>
            </w:tcMar>
          </w:tcPr>
          <w:p w:rsidR="00000000" w:rsidP="00152204">
            <w:pPr>
              <w:pStyle w:val="BodyText"/>
              <w:rPr>
                <w:lang w:val="en-NZ"/>
              </w:rPr>
            </w:pPr>
            <w:r w:rsidRPr="00152204">
              <w:t xml:space="preserve">Monitor the project and maintain communication with subsequent trades to ensure benefits of energy efficient </w:t>
            </w:r>
            <w:r w:rsidRPr="00152204">
              <w:t>requirements and techniques are not lost or diminished.</w:t>
            </w:r>
          </w:p>
        </w:tc>
      </w:tr>
      <w:tr w:rsidTr="00152204">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152204">
            <w:pPr>
              <w:pStyle w:val="BodyText"/>
              <w:rPr>
                <w:lang w:val="en-NZ"/>
              </w:rPr>
            </w:pPr>
          </w:p>
        </w:tc>
      </w:tr>
      <w:tr w:rsidTr="00152204">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152204">
            <w:pPr>
              <w:pStyle w:val="BodyText"/>
              <w:rPr>
                <w:lang w:val="en-NZ"/>
              </w:rPr>
            </w:pPr>
            <w:r w:rsidRPr="00152204">
              <w:t>3</w:t>
            </w:r>
          </w:p>
        </w:tc>
        <w:tc>
          <w:tcPr>
            <w:tcW w:w="2357" w:type="dxa"/>
            <w:vMerge w:val="restart"/>
            <w:tcBorders>
              <w:top w:val="nil"/>
              <w:left w:val="nil"/>
              <w:bottom w:val="nil"/>
              <w:right w:val="nil"/>
            </w:tcBorders>
            <w:tcMar>
              <w:top w:w="0" w:type="dxa"/>
              <w:left w:w="62" w:type="dxa"/>
              <w:bottom w:w="0" w:type="dxa"/>
              <w:right w:w="62" w:type="dxa"/>
            </w:tcMar>
          </w:tcPr>
          <w:p w:rsidR="00000000" w:rsidP="00152204">
            <w:pPr>
              <w:pStyle w:val="BodyText"/>
              <w:rPr>
                <w:lang w:val="en-NZ"/>
              </w:rPr>
            </w:pPr>
            <w:r w:rsidRPr="00152204">
              <w:t>Evaluate and communicate energy efficiency outcomes.</w:t>
            </w:r>
          </w:p>
        </w:tc>
        <w:tc>
          <w:tcPr>
            <w:tcW w:w="804" w:type="dxa"/>
            <w:tcBorders>
              <w:top w:val="nil"/>
              <w:left w:val="nil"/>
              <w:bottom w:val="nil"/>
              <w:right w:val="nil"/>
            </w:tcBorders>
            <w:tcMar>
              <w:top w:w="0" w:type="dxa"/>
              <w:left w:w="62" w:type="dxa"/>
              <w:bottom w:w="0" w:type="dxa"/>
              <w:right w:w="62" w:type="dxa"/>
            </w:tcMar>
          </w:tcPr>
          <w:p w:rsidR="00000000" w:rsidP="00152204">
            <w:pPr>
              <w:pStyle w:val="BodyText"/>
              <w:rPr>
                <w:lang w:val="en-NZ"/>
              </w:rPr>
            </w:pPr>
            <w:r w:rsidRPr="00152204">
              <w:t>3.1</w:t>
            </w:r>
          </w:p>
        </w:tc>
        <w:tc>
          <w:tcPr>
            <w:tcW w:w="5659" w:type="dxa"/>
            <w:tcBorders>
              <w:top w:val="nil"/>
              <w:left w:val="nil"/>
              <w:bottom w:val="nil"/>
              <w:right w:val="nil"/>
            </w:tcBorders>
            <w:tcMar>
              <w:top w:w="0" w:type="dxa"/>
              <w:left w:w="62" w:type="dxa"/>
              <w:bottom w:w="0" w:type="dxa"/>
              <w:right w:w="62" w:type="dxa"/>
            </w:tcMar>
          </w:tcPr>
          <w:p w:rsidR="00000000" w:rsidP="00152204">
            <w:pPr>
              <w:pStyle w:val="BodyText"/>
              <w:rPr>
                <w:lang w:val="en-NZ"/>
              </w:rPr>
            </w:pPr>
            <w:r w:rsidRPr="00152204">
              <w:t>Assess works undertaken for adherence to energy efficiency processes.</w:t>
            </w:r>
          </w:p>
        </w:tc>
      </w:tr>
      <w:tr w:rsidTr="0015220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52204">
            <w:pPr>
              <w:pStyle w:val="BodyText"/>
              <w:rPr>
                <w:lang w:val="en-NZ"/>
              </w:rPr>
            </w:pPr>
            <w:r w:rsidRPr="00152204">
              <w:t>3.2</w:t>
            </w:r>
          </w:p>
        </w:tc>
        <w:tc>
          <w:tcPr>
            <w:tcW w:w="5659" w:type="dxa"/>
            <w:tcBorders>
              <w:top w:val="nil"/>
              <w:left w:val="nil"/>
              <w:bottom w:val="nil"/>
              <w:right w:val="nil"/>
            </w:tcBorders>
            <w:tcMar>
              <w:top w:w="0" w:type="dxa"/>
              <w:left w:w="62" w:type="dxa"/>
              <w:bottom w:w="0" w:type="dxa"/>
              <w:right w:w="62" w:type="dxa"/>
            </w:tcMar>
          </w:tcPr>
          <w:p w:rsidR="00000000" w:rsidP="00152204">
            <w:pPr>
              <w:pStyle w:val="BodyText"/>
              <w:rPr>
                <w:lang w:val="en-NZ"/>
              </w:rPr>
            </w:pPr>
            <w:r w:rsidRPr="00152204">
              <w:t>Conduct and record handheld thermal imaging assessment of building or works to determine presence of unwanted heat and air leakages and address findings where necessary.</w:t>
            </w:r>
          </w:p>
        </w:tc>
      </w:tr>
      <w:tr w:rsidTr="0015220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52204">
            <w:pPr>
              <w:pStyle w:val="BodyText"/>
              <w:rPr>
                <w:lang w:val="en-NZ"/>
              </w:rPr>
            </w:pPr>
            <w:r w:rsidRPr="00152204">
              <w:t>3.3</w:t>
            </w:r>
          </w:p>
        </w:tc>
        <w:tc>
          <w:tcPr>
            <w:tcW w:w="5659" w:type="dxa"/>
            <w:tcBorders>
              <w:top w:val="nil"/>
              <w:left w:val="nil"/>
              <w:bottom w:val="nil"/>
              <w:right w:val="nil"/>
            </w:tcBorders>
            <w:tcMar>
              <w:top w:w="0" w:type="dxa"/>
              <w:left w:w="62" w:type="dxa"/>
              <w:bottom w:w="0" w:type="dxa"/>
              <w:right w:w="62" w:type="dxa"/>
            </w:tcMar>
          </w:tcPr>
          <w:p w:rsidR="00000000" w:rsidP="00152204">
            <w:pPr>
              <w:pStyle w:val="BodyText"/>
              <w:rPr>
                <w:lang w:val="en-NZ"/>
              </w:rPr>
            </w:pPr>
            <w:r w:rsidRPr="00152204">
              <w:t>Conduct duct testing to identify the location of leakages and implement remedial work to address findings.</w:t>
            </w:r>
          </w:p>
        </w:tc>
      </w:tr>
      <w:tr w:rsidTr="0015220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52204">
            <w:pPr>
              <w:pStyle w:val="BodyText"/>
              <w:rPr>
                <w:lang w:val="en-NZ"/>
              </w:rPr>
            </w:pPr>
            <w:r w:rsidRPr="00152204">
              <w:t>3.4</w:t>
            </w:r>
          </w:p>
        </w:tc>
        <w:tc>
          <w:tcPr>
            <w:tcW w:w="5659" w:type="dxa"/>
            <w:tcBorders>
              <w:top w:val="nil"/>
              <w:left w:val="nil"/>
              <w:bottom w:val="nil"/>
              <w:right w:val="nil"/>
            </w:tcBorders>
            <w:tcMar>
              <w:top w:w="0" w:type="dxa"/>
              <w:left w:w="62" w:type="dxa"/>
              <w:bottom w:w="0" w:type="dxa"/>
              <w:right w:w="62" w:type="dxa"/>
            </w:tcMar>
          </w:tcPr>
          <w:p w:rsidR="00000000" w:rsidRPr="00152204" w:rsidP="00152204">
            <w:pPr>
              <w:pStyle w:val="BodyText"/>
            </w:pPr>
            <w:r w:rsidRPr="00152204">
              <w:t>Seek external expert verification of star ratings for building energy efficiency.</w:t>
            </w:r>
          </w:p>
        </w:tc>
      </w:tr>
    </w:tbl>
    <w:p w:rsidR="00000000" w:rsidRPr="00152204" w:rsidP="00152204">
      <w:pPr>
        <w:pStyle w:val="BodyText"/>
      </w:pPr>
    </w:p>
    <w:p w:rsidR="00000000" w:rsidRPr="00152204" w:rsidP="00152204">
      <w:pPr>
        <w:pStyle w:val="AllowPageBreak"/>
      </w:pPr>
    </w:p>
    <w:p w:rsidR="00000000" w:rsidRPr="00152204" w:rsidP="00152204">
      <w:pPr>
        <w:pStyle w:val="Heading1"/>
      </w:pPr>
      <w:bookmarkStart w:id="6" w:name="O_1290468"/>
      <w:bookmarkEnd w:id="6"/>
      <w:r w:rsidRPr="00152204">
        <w:t>Foundation Skills</w:t>
      </w:r>
    </w:p>
    <w:p w:rsidR="00000000" w:rsidRPr="00152204" w:rsidP="00380E5E">
      <w:pPr>
        <w:pStyle w:val="BodyText"/>
      </w:pPr>
      <w:r w:rsidRPr="00152204">
        <w:t xml:space="preserve">As well as the foundation skills explicit in the performance criteria of this unit, candidates require: </w:t>
      </w:r>
    </w:p>
    <w:p w:rsidR="00000000" w:rsidRPr="00152204" w:rsidP="00152204">
      <w:pPr>
        <w:pStyle w:val="ListBullet"/>
      </w:pPr>
      <w:r w:rsidRPr="00152204">
        <w:t>numeracy skills to:</w:t>
      </w:r>
    </w:p>
    <w:p w:rsidR="00000000" w:rsidRPr="00152204" w:rsidP="00152204">
      <w:pPr>
        <w:pStyle w:val="ListBullet2"/>
      </w:pPr>
      <w:r w:rsidRPr="00152204">
        <w:t xml:space="preserve">use statistical data to measure and compare energy efficiency </w:t>
      </w:r>
    </w:p>
    <w:p w:rsidR="00000000" w:rsidRPr="00152204" w:rsidP="00152204">
      <w:pPr>
        <w:pStyle w:val="ListBullet"/>
      </w:pPr>
      <w:r w:rsidRPr="00152204">
        <w:t>oral communication skills to:</w:t>
      </w:r>
    </w:p>
    <w:p w:rsidR="00000000" w:rsidRPr="00152204" w:rsidP="00152204">
      <w:pPr>
        <w:pStyle w:val="ListBullet2"/>
      </w:pPr>
      <w:r w:rsidRPr="00152204">
        <w:t>use appropriate technical language to convey a design and construction brief to a work group, client and stakeholders</w:t>
      </w:r>
    </w:p>
    <w:p w:rsidR="00000000" w:rsidRPr="00152204" w:rsidP="00152204">
      <w:pPr>
        <w:pStyle w:val="ListBullet"/>
      </w:pPr>
      <w:r w:rsidRPr="00152204">
        <w:t>technology skills to:</w:t>
      </w:r>
    </w:p>
    <w:p w:rsidR="00000000" w:rsidRPr="00152204" w:rsidP="00152204">
      <w:pPr>
        <w:pStyle w:val="ListBullet2"/>
      </w:pPr>
      <w:r w:rsidRPr="00152204">
        <w:t>use communication tools and devices to communicate and collaborate effectively with others</w:t>
      </w:r>
    </w:p>
    <w:p w:rsidR="00000000" w:rsidRPr="00152204" w:rsidP="00152204">
      <w:pPr>
        <w:pStyle w:val="ListBullet2"/>
      </w:pPr>
      <w:r w:rsidRPr="00152204">
        <w:t>use equipment and progr</w:t>
      </w:r>
      <w:r w:rsidRPr="00152204">
        <w:t>ams to access and extract information and develop relevant documentation.</w:t>
      </w:r>
    </w:p>
    <w:p w:rsidR="00000000" w:rsidRPr="00152204" w:rsidP="00152204">
      <w:pPr>
        <w:pStyle w:val="AllowPageBreak"/>
      </w:pPr>
    </w:p>
    <w:p w:rsidR="00000000" w:rsidRPr="00152204" w:rsidP="00152204">
      <w:pPr>
        <w:pStyle w:val="Heading1"/>
      </w:pPr>
      <w:bookmarkStart w:id="7" w:name="O_1290467"/>
      <w:bookmarkEnd w:id="7"/>
      <w:r w:rsidRPr="00152204">
        <w:t>Unit Mapping Information</w:t>
      </w:r>
    </w:p>
    <w:p w:rsidR="00000000" w:rsidRPr="00152204" w:rsidP="00380E5E">
      <w:pPr>
        <w:pStyle w:val="BodyText"/>
      </w:pPr>
      <w:r w:rsidRPr="00152204">
        <w:t>Supersedes and is equivalent to CPCSUS5003A Manage energy efficient building methods and strategies.</w:t>
      </w:r>
    </w:p>
    <w:p w:rsidR="00000000" w:rsidRPr="00152204" w:rsidP="00152204">
      <w:pPr>
        <w:pStyle w:val="Heading1"/>
      </w:pPr>
      <w:bookmarkStart w:id="8" w:name="O_1290474"/>
      <w:bookmarkEnd w:id="8"/>
      <w:r w:rsidRPr="00152204">
        <w:t>Links</w:t>
      </w:r>
    </w:p>
    <w:p w:rsidR="00000000" w:rsidRPr="00152204" w:rsidP="00380E5E">
      <w:pPr>
        <w:pStyle w:val="BodyText"/>
      </w:pPr>
      <w:r w:rsidRPr="00152204">
        <w:t>Companion vo</w:t>
      </w:r>
      <w:r w:rsidRPr="00152204">
        <w:t xml:space="preserve">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2A575F">
        <w:rPr>
          <w:rStyle w:val="Hyperlink"/>
        </w:rPr>
        <w:t>https://vetnet.gov.au/Pages/TrainingDocs.aspx?q=7e15fa6a-68b8-4097-b099-030a5569b1ad</w:t>
      </w:r>
      <w:r>
        <w:fldChar w:fldCharType="end"/>
      </w:r>
    </w:p>
    <w:p w:rsidR="00000000" w:rsidRPr="00152204" w:rsidP="00380E5E">
      <w:pPr>
        <w:pStyle w:val="BodyText"/>
        <w:sectPr w:rsidSect="00152204">
          <w:headerReference w:type="default" r:id="rId10"/>
          <w:footerReference w:type="default" r:id="rId11"/>
          <w:pgSz w:w="11908" w:h="16833"/>
          <w:pgMar w:top="1702" w:right="1418" w:bottom="1702" w:left="1418" w:header="992" w:footer="992" w:gutter="0"/>
          <w:cols w:space="720"/>
          <w:noEndnote/>
          <w:docGrid w:linePitch="299"/>
        </w:sectPr>
      </w:pPr>
    </w:p>
    <w:p w:rsidR="00000000" w:rsidRPr="00152204" w:rsidP="00152204">
      <w:pPr>
        <w:pStyle w:val="SuperHeading"/>
      </w:pPr>
      <w:r w:rsidRPr="00152204">
        <w:t xml:space="preserve">Assessment </w:t>
      </w:r>
      <w:r w:rsidRPr="00152204">
        <w:t>Requirements for CPCSUS5003 Manage energy efficient building methods and strategies</w:t>
      </w:r>
    </w:p>
    <w:p w:rsidR="00000000" w:rsidRPr="00152204" w:rsidP="00152204">
      <w:pPr>
        <w:pStyle w:val="Heading1"/>
      </w:pPr>
      <w:bookmarkStart w:id="9" w:name="O_1290465"/>
      <w:bookmarkEnd w:id="9"/>
      <w:r w:rsidRPr="00152204">
        <w:t>Modification History</w:t>
      </w:r>
    </w:p>
    <w:tbl>
      <w:tblPr>
        <w:tblW w:w="0" w:type="auto"/>
        <w:tblLayout w:type="fixed"/>
        <w:tblCellMar>
          <w:left w:w="62" w:type="dxa"/>
          <w:right w:w="62" w:type="dxa"/>
        </w:tblCellMar>
        <w:tblLook w:val="0000"/>
      </w:tblPr>
      <w:tblGrid>
        <w:gridCol w:w="1128"/>
        <w:gridCol w:w="7944"/>
      </w:tblGrid>
      <w:tr w:rsidTr="00152204">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152204">
            <w:pPr>
              <w:pStyle w:val="BodyText"/>
              <w:rPr>
                <w:lang w:val="en-NZ"/>
              </w:rPr>
            </w:pPr>
            <w:r w:rsidRPr="00152204">
              <w:t>Release 2</w:t>
            </w:r>
          </w:p>
        </w:tc>
        <w:tc>
          <w:tcPr>
            <w:tcW w:w="7944" w:type="dxa"/>
            <w:tcBorders>
              <w:top w:val="nil"/>
              <w:left w:val="nil"/>
              <w:bottom w:val="nil"/>
              <w:right w:val="nil"/>
            </w:tcBorders>
            <w:tcMar>
              <w:top w:w="0" w:type="dxa"/>
              <w:left w:w="62" w:type="dxa"/>
              <w:bottom w:w="0" w:type="dxa"/>
              <w:right w:w="62" w:type="dxa"/>
            </w:tcMar>
          </w:tcPr>
          <w:p w:rsidR="00000000" w:rsidP="00152204">
            <w:pPr>
              <w:pStyle w:val="BodyText"/>
              <w:rPr>
                <w:lang w:val="en-NZ"/>
              </w:rPr>
            </w:pPr>
            <w:r w:rsidRPr="00152204">
              <w:t>Updated reference to general construction induction training program.</w:t>
            </w:r>
          </w:p>
        </w:tc>
      </w:tr>
      <w:tr w:rsidTr="00152204">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152204">
            <w:pPr>
              <w:pStyle w:val="BodyText"/>
              <w:rPr>
                <w:lang w:val="en-NZ"/>
              </w:rPr>
            </w:pPr>
            <w:r w:rsidRPr="00152204">
              <w:t>Release 1</w:t>
            </w:r>
          </w:p>
        </w:tc>
        <w:tc>
          <w:tcPr>
            <w:tcW w:w="7944" w:type="dxa"/>
            <w:tcBorders>
              <w:top w:val="nil"/>
              <w:left w:val="nil"/>
              <w:bottom w:val="nil"/>
              <w:right w:val="nil"/>
            </w:tcBorders>
            <w:tcMar>
              <w:top w:w="0" w:type="dxa"/>
              <w:left w:w="62" w:type="dxa"/>
              <w:bottom w:w="0" w:type="dxa"/>
              <w:right w:w="62" w:type="dxa"/>
            </w:tcMar>
          </w:tcPr>
          <w:p w:rsidR="00000000" w:rsidRPr="00152204" w:rsidP="00152204">
            <w:pPr>
              <w:pStyle w:val="BodyText"/>
            </w:pPr>
            <w:r w:rsidRPr="00152204">
              <w:t>This version first released with CPC Const</w:t>
            </w:r>
            <w:r w:rsidRPr="00152204">
              <w:t>ruction, Plumbing and Services Training Package Release 5.0.</w:t>
            </w:r>
          </w:p>
          <w:p w:rsidR="00000000" w:rsidRPr="00152204" w:rsidP="00152204">
            <w:pPr>
              <w:pStyle w:val="BodyText"/>
            </w:pPr>
            <w:r w:rsidRPr="00152204">
              <w:t>Supersedes and equivalent to CPCSUS5003A Manage energy efficient building methods and strategies.  Updated to meet the Standards for Training Packages 2012.</w:t>
            </w:r>
          </w:p>
        </w:tc>
      </w:tr>
    </w:tbl>
    <w:p w:rsidR="00000000" w:rsidRPr="00152204" w:rsidP="00152204">
      <w:pPr>
        <w:pStyle w:val="BodyText"/>
      </w:pPr>
    </w:p>
    <w:p w:rsidR="00000000" w:rsidRPr="00152204" w:rsidP="00152204">
      <w:pPr>
        <w:pStyle w:val="AllowPageBreak"/>
      </w:pPr>
    </w:p>
    <w:p w:rsidR="00000000" w:rsidRPr="00152204" w:rsidP="00152204">
      <w:pPr>
        <w:pStyle w:val="Heading1"/>
      </w:pPr>
      <w:bookmarkStart w:id="10" w:name="O_1290464"/>
      <w:bookmarkEnd w:id="10"/>
      <w:r w:rsidRPr="00152204">
        <w:t>Performance Evide</w:t>
      </w:r>
      <w:r w:rsidRPr="00152204">
        <w:t>nce</w:t>
      </w:r>
    </w:p>
    <w:p w:rsidR="00000000" w:rsidRPr="00152204" w:rsidP="00380E5E">
      <w:pPr>
        <w:pStyle w:val="BodyText"/>
      </w:pPr>
      <w:r w:rsidRPr="00152204">
        <w:t>To demonstrate competency, a candidate must meet the elements and performance criteria of this unit by managing energy efficient building methods and strategies for two building and construction projects:</w:t>
      </w:r>
    </w:p>
    <w:p w:rsidR="00000000" w:rsidRPr="00152204" w:rsidP="00152204">
      <w:pPr>
        <w:pStyle w:val="ListBullet"/>
      </w:pPr>
      <w:r w:rsidRPr="00152204">
        <w:t>one residential - Class 1 or 10 to a maximum o</w:t>
      </w:r>
      <w:r w:rsidRPr="00152204">
        <w:t xml:space="preserve">f two storeys </w:t>
      </w:r>
    </w:p>
    <w:p w:rsidR="00000000" w:rsidRPr="00152204" w:rsidP="00152204">
      <w:pPr>
        <w:pStyle w:val="ListBullet"/>
      </w:pPr>
      <w:r w:rsidRPr="00152204">
        <w:t>one commercial - Class 2 to 9, Type B or C.</w:t>
      </w:r>
    </w:p>
    <w:p w:rsidR="00000000" w:rsidRPr="00152204" w:rsidP="00380E5E">
      <w:pPr>
        <w:pStyle w:val="BodyText"/>
      </w:pPr>
      <w:r w:rsidRPr="00152204">
        <w:t>In doing this, the candidate must:</w:t>
      </w:r>
    </w:p>
    <w:p w:rsidR="00000000" w:rsidRPr="00152204" w:rsidP="00152204">
      <w:pPr>
        <w:pStyle w:val="ListBullet"/>
      </w:pPr>
      <w:r w:rsidRPr="00152204">
        <w:t>prepare costing of energy efficient materials, products and labour</w:t>
      </w:r>
    </w:p>
    <w:p w:rsidR="00000000" w:rsidRPr="00152204" w:rsidP="00152204">
      <w:pPr>
        <w:pStyle w:val="ListBullet"/>
      </w:pPr>
      <w:r w:rsidRPr="00152204">
        <w:t xml:space="preserve">prepare a project schedule with techniques and strategies, products and time lines to communicate to stakeholders and on-site tradespeople </w:t>
      </w:r>
    </w:p>
    <w:p w:rsidR="00000000" w:rsidRPr="00152204" w:rsidP="00152204">
      <w:pPr>
        <w:pStyle w:val="ListBullet"/>
      </w:pPr>
      <w:r w:rsidRPr="00152204">
        <w:t>determine processes for minimising, reusing or reclaiming waste.</w:t>
      </w:r>
    </w:p>
    <w:p w:rsidR="00000000" w:rsidRPr="00152204" w:rsidP="00152204">
      <w:pPr>
        <w:pStyle w:val="AllowPageBreak"/>
      </w:pPr>
    </w:p>
    <w:p w:rsidR="00000000" w:rsidRPr="00152204" w:rsidP="00152204">
      <w:pPr>
        <w:pStyle w:val="Heading1"/>
      </w:pPr>
      <w:bookmarkStart w:id="11" w:name="O_1290463"/>
      <w:bookmarkEnd w:id="11"/>
      <w:r w:rsidRPr="00152204">
        <w:t>Knowledge Evidence</w:t>
      </w:r>
    </w:p>
    <w:p w:rsidR="00000000" w:rsidRPr="00152204" w:rsidP="00380E5E">
      <w:pPr>
        <w:pStyle w:val="BodyText"/>
      </w:pPr>
      <w:r w:rsidRPr="00152204">
        <w:t>To be compete</w:t>
      </w:r>
      <w:r w:rsidRPr="00152204">
        <w:t>nt in this unit, a candidate must demonstrate knowledge of:</w:t>
      </w:r>
    </w:p>
    <w:p w:rsidR="00000000" w:rsidRPr="00152204" w:rsidP="00152204">
      <w:pPr>
        <w:pStyle w:val="ListBullet"/>
      </w:pPr>
      <w:r w:rsidRPr="00152204">
        <w:t>building science principles and their application for improved energy efficiency</w:t>
      </w:r>
    </w:p>
    <w:p w:rsidR="00000000" w:rsidRPr="00152204" w:rsidP="00152204">
      <w:pPr>
        <w:pStyle w:val="ListBullet"/>
      </w:pPr>
      <w:r w:rsidRPr="00152204">
        <w:t xml:space="preserve">environmental and sustainability legislation, requirements, policies, standards and guidelines </w:t>
      </w:r>
    </w:p>
    <w:p w:rsidR="00000000" w:rsidRPr="00152204" w:rsidP="00152204">
      <w:pPr>
        <w:pStyle w:val="ListBullet"/>
      </w:pPr>
      <w:r w:rsidRPr="00152204">
        <w:t>Environment Protec</w:t>
      </w:r>
      <w:r w:rsidRPr="00152204">
        <w:t>tion and Biodiversity Conservation Act</w:t>
      </w:r>
    </w:p>
    <w:p w:rsidR="00000000" w:rsidRPr="00152204" w:rsidP="00152204">
      <w:pPr>
        <w:pStyle w:val="ListBullet"/>
      </w:pPr>
      <w:r w:rsidRPr="00152204">
        <w:t>government building and environmental requirements, codes and standards</w:t>
      </w:r>
    </w:p>
    <w:p w:rsidR="00000000" w:rsidRPr="00152204" w:rsidP="00152204">
      <w:pPr>
        <w:pStyle w:val="ListBullet"/>
      </w:pPr>
      <w:r w:rsidRPr="00152204">
        <w:t>the National Construction Code (NCC)</w:t>
      </w:r>
    </w:p>
    <w:p w:rsidR="00000000" w:rsidRPr="00152204" w:rsidP="00152204">
      <w:pPr>
        <w:pStyle w:val="ListBullet"/>
      </w:pPr>
      <w:r w:rsidRPr="00152204">
        <w:t>organisational policies and procedures, quality systems and best practice approaches</w:t>
      </w:r>
    </w:p>
    <w:p w:rsidR="00000000" w:rsidRPr="00152204" w:rsidP="00152204">
      <w:pPr>
        <w:pStyle w:val="ListBullet"/>
      </w:pPr>
      <w:r w:rsidRPr="00152204">
        <w:t>properties, characteris</w:t>
      </w:r>
      <w:r w:rsidRPr="00152204">
        <w:t>tics and limitations of approved building materials and component:</w:t>
      </w:r>
    </w:p>
    <w:p w:rsidR="00000000" w:rsidRPr="00152204" w:rsidP="00152204">
      <w:pPr>
        <w:pStyle w:val="ListBullet2"/>
      </w:pPr>
      <w:r w:rsidRPr="00152204">
        <w:t>structural insulated panels</w:t>
      </w:r>
    </w:p>
    <w:p w:rsidR="00000000" w:rsidRPr="00152204" w:rsidP="00152204">
      <w:pPr>
        <w:pStyle w:val="ListBullet2"/>
      </w:pPr>
      <w:r w:rsidRPr="00152204">
        <w:t>glazing</w:t>
      </w:r>
    </w:p>
    <w:p w:rsidR="00000000" w:rsidRPr="00152204" w:rsidP="00152204">
      <w:pPr>
        <w:pStyle w:val="ListBullet2"/>
      </w:pPr>
      <w:r w:rsidRPr="00152204">
        <w:t>thermal mass</w:t>
      </w:r>
    </w:p>
    <w:p w:rsidR="00000000" w:rsidRPr="00152204" w:rsidP="00152204">
      <w:pPr>
        <w:pStyle w:val="ListBullet2"/>
      </w:pPr>
      <w:r w:rsidRPr="00152204">
        <w:t>impacts on materials and products used in different climate zones and environmental conditions</w:t>
      </w:r>
    </w:p>
    <w:p w:rsidR="00000000" w:rsidRPr="00152204" w:rsidP="00152204">
      <w:pPr>
        <w:pStyle w:val="ListBullet"/>
      </w:pPr>
      <w:r w:rsidRPr="00152204">
        <w:t>processes, procedure and techniques of:</w:t>
      </w:r>
    </w:p>
    <w:p w:rsidR="00000000" w:rsidRPr="00152204" w:rsidP="00152204">
      <w:pPr>
        <w:pStyle w:val="ListBullet2"/>
      </w:pPr>
      <w:r w:rsidRPr="00152204">
        <w:t>building methods and installation of products</w:t>
      </w:r>
    </w:p>
    <w:p w:rsidR="00000000" w:rsidRPr="00152204" w:rsidP="00152204">
      <w:pPr>
        <w:pStyle w:val="ListBullet2"/>
      </w:pPr>
      <w:r w:rsidRPr="00152204">
        <w:t>evaluating energy efficiencies in buildings</w:t>
      </w:r>
    </w:p>
    <w:p w:rsidR="00000000" w:rsidRPr="00152204" w:rsidP="00152204">
      <w:pPr>
        <w:pStyle w:val="ListBullet2"/>
      </w:pPr>
      <w:r w:rsidRPr="00152204">
        <w:t xml:space="preserve">sealing the building envelope </w:t>
      </w:r>
    </w:p>
    <w:p w:rsidR="00000000" w:rsidRPr="00152204" w:rsidP="00152204">
      <w:pPr>
        <w:pStyle w:val="ListBullet"/>
      </w:pPr>
      <w:r w:rsidRPr="00152204">
        <w:t>sustainability principles and concepts</w:t>
      </w:r>
    </w:p>
    <w:p w:rsidR="00000000" w:rsidRPr="00152204" w:rsidP="00152204">
      <w:pPr>
        <w:pStyle w:val="ListBullet"/>
      </w:pPr>
      <w:r w:rsidRPr="00152204">
        <w:t>approaches to waste management consistent with principles of energy efficiency:</w:t>
      </w:r>
    </w:p>
    <w:p w:rsidR="00000000" w:rsidRPr="00152204" w:rsidP="00152204">
      <w:pPr>
        <w:pStyle w:val="ListBullet2"/>
      </w:pPr>
      <w:r w:rsidRPr="00152204">
        <w:t xml:space="preserve">processes for </w:t>
      </w:r>
      <w:r w:rsidRPr="00152204">
        <w:t>minimising, reusing, recycling and recovering waste materials</w:t>
      </w:r>
    </w:p>
    <w:p w:rsidR="00000000" w:rsidRPr="00152204" w:rsidP="00152204">
      <w:pPr>
        <w:pStyle w:val="ListBullet"/>
      </w:pPr>
      <w:r w:rsidRPr="00152204">
        <w:t>workplace safety:</w:t>
      </w:r>
    </w:p>
    <w:p w:rsidR="00000000" w:rsidRPr="00152204" w:rsidP="00152204">
      <w:pPr>
        <w:pStyle w:val="ListBullet2"/>
      </w:pPr>
      <w:r w:rsidRPr="00152204">
        <w:t>hierarchy of control</w:t>
      </w:r>
    </w:p>
    <w:p w:rsidR="00000000" w:rsidRPr="00152204" w:rsidP="00152204">
      <w:pPr>
        <w:pStyle w:val="ListBullet"/>
      </w:pPr>
      <w:r w:rsidRPr="00152204">
        <w:t>project plans, specifications and working drawings</w:t>
      </w:r>
    </w:p>
    <w:p w:rsidR="00000000" w:rsidRPr="00152204" w:rsidP="00152204">
      <w:pPr>
        <w:pStyle w:val="ListBullet"/>
      </w:pPr>
      <w:r w:rsidRPr="00152204">
        <w:t>general construction terminology</w:t>
      </w:r>
    </w:p>
    <w:p w:rsidR="00000000" w:rsidRPr="00152204" w:rsidP="00152204">
      <w:pPr>
        <w:pStyle w:val="ListBullet"/>
      </w:pPr>
      <w:r w:rsidRPr="00152204">
        <w:t>benchmarks to meet standards and ratin</w:t>
      </w:r>
      <w:r w:rsidRPr="00152204">
        <w:t>g systems for energy efficiency, such as:</w:t>
      </w:r>
    </w:p>
    <w:p w:rsidR="00000000" w:rsidRPr="00152204" w:rsidP="00152204">
      <w:pPr>
        <w:pStyle w:val="ListBullet2"/>
      </w:pPr>
      <w:r w:rsidRPr="00152204">
        <w:t>Green Star requirements</w:t>
      </w:r>
    </w:p>
    <w:p w:rsidR="00000000" w:rsidRPr="00152204" w:rsidP="00152204">
      <w:pPr>
        <w:pStyle w:val="ListBullet2"/>
      </w:pPr>
      <w:r w:rsidRPr="00152204">
        <w:t>WELL buildings</w:t>
      </w:r>
    </w:p>
    <w:p w:rsidR="00000000" w:rsidRPr="00152204" w:rsidP="00152204">
      <w:pPr>
        <w:pStyle w:val="ListBullet2"/>
      </w:pPr>
      <w:r w:rsidRPr="00152204">
        <w:t>Passive House</w:t>
      </w:r>
    </w:p>
    <w:p w:rsidR="00000000" w:rsidRPr="00152204" w:rsidP="00152204">
      <w:pPr>
        <w:pStyle w:val="ListBullet"/>
      </w:pPr>
      <w:r w:rsidRPr="00152204">
        <w:t>techniques which support energy efficiency:</w:t>
      </w:r>
    </w:p>
    <w:p w:rsidR="00000000" w:rsidRPr="00152204" w:rsidP="00152204">
      <w:pPr>
        <w:pStyle w:val="ListBullet2"/>
      </w:pPr>
      <w:r w:rsidRPr="00152204">
        <w:t>protecting the air barrier by minimising and sealing gaps using advanced framing techniques to increase constructi</w:t>
      </w:r>
      <w:r w:rsidRPr="00152204">
        <w:t>on productivity, reduce thermal bridging and increase operational energy efficiency</w:t>
      </w:r>
    </w:p>
    <w:p w:rsidR="00000000" w:rsidRPr="00152204" w:rsidP="00152204">
      <w:pPr>
        <w:pStyle w:val="ListBullet2"/>
      </w:pPr>
      <w:r w:rsidRPr="00152204">
        <w:t xml:space="preserve">installing insulation on the outside of the frame and in the roof, walls and floor </w:t>
      </w:r>
    </w:p>
    <w:p w:rsidR="00000000" w:rsidRPr="00152204" w:rsidP="00152204">
      <w:pPr>
        <w:pStyle w:val="ListBullet2"/>
      </w:pPr>
      <w:r w:rsidRPr="00152204">
        <w:t>reducing the effect of thermal bridging</w:t>
      </w:r>
    </w:p>
    <w:p w:rsidR="00000000" w:rsidRPr="00152204" w:rsidP="00152204">
      <w:pPr>
        <w:pStyle w:val="ListBullet2"/>
      </w:pPr>
      <w:r w:rsidRPr="00152204">
        <w:t>selecting appropriately sized heating, ventilati</w:t>
      </w:r>
      <w:r w:rsidRPr="00152204">
        <w:t>on and air conditioning (HVAC) system, which considers the tightness of the structure and incorporates heat or energy recovery systems as appropriate for ventilation</w:t>
      </w:r>
    </w:p>
    <w:p w:rsidR="00000000" w:rsidRPr="00152204" w:rsidP="00152204">
      <w:pPr>
        <w:pStyle w:val="ListBullet2"/>
      </w:pPr>
      <w:r w:rsidRPr="00152204">
        <w:t xml:space="preserve">using air or vapour barriers to ensure the entire building envelope is sealed, separating </w:t>
      </w:r>
      <w:r w:rsidRPr="00152204">
        <w:t>the inside environment from the outside</w:t>
      </w:r>
    </w:p>
    <w:p w:rsidR="00000000" w:rsidRPr="00152204" w:rsidP="00152204">
      <w:pPr>
        <w:pStyle w:val="ListBullet2"/>
      </w:pPr>
      <w:r w:rsidRPr="00152204">
        <w:t>using thicker insulation to improve the building’s thermal performance.</w:t>
      </w:r>
    </w:p>
    <w:p w:rsidR="00000000" w:rsidRPr="00152204" w:rsidP="00152204">
      <w:pPr>
        <w:pStyle w:val="AllowPageBreak"/>
      </w:pPr>
    </w:p>
    <w:p w:rsidR="00000000" w:rsidRPr="00152204" w:rsidP="00152204">
      <w:pPr>
        <w:pStyle w:val="Heading1"/>
      </w:pPr>
      <w:bookmarkStart w:id="12" w:name="O_1290462"/>
      <w:bookmarkEnd w:id="12"/>
      <w:r w:rsidRPr="00152204">
        <w:t>Assessment Conditions</w:t>
      </w:r>
    </w:p>
    <w:p w:rsidR="00000000" w:rsidRPr="00152204" w:rsidP="00380E5E">
      <w:pPr>
        <w:pStyle w:val="BodyText"/>
      </w:pPr>
      <w:r w:rsidRPr="00152204">
        <w:t xml:space="preserve">Assessors must meet the requirements for assessors contained in the Standards for Registered Training Organisations. </w:t>
      </w:r>
    </w:p>
    <w:p w:rsidR="00000000" w:rsidRPr="00152204" w:rsidP="00380E5E">
      <w:pPr>
        <w:pStyle w:val="BodyText"/>
      </w:pPr>
      <w:r w:rsidRPr="00152204">
        <w:t xml:space="preserve">Assessment can be undertaken in the workplace or in a simulated workplace environment. </w:t>
      </w:r>
    </w:p>
    <w:p w:rsidR="00000000" w:rsidRPr="00152204" w:rsidP="00380E5E">
      <w:pPr>
        <w:pStyle w:val="BodyText"/>
      </w:pPr>
      <w:r w:rsidRPr="00152204">
        <w:t xml:space="preserve">A simulated environment is one that realistically </w:t>
      </w:r>
      <w:r w:rsidRPr="00152204">
        <w:t xml:space="preserve">replicates workplace conditions, materials and equipment, interactions with others and workplace irregularities, and which meets industry standards for safety and environmental practices.  </w:t>
      </w:r>
    </w:p>
    <w:p w:rsidR="00000000" w:rsidRPr="00152204" w:rsidP="00380E5E">
      <w:pPr>
        <w:pStyle w:val="BodyText"/>
      </w:pPr>
      <w:r w:rsidRPr="00152204">
        <w:t>Candidates must have access to:</w:t>
      </w:r>
    </w:p>
    <w:p w:rsidR="00000000" w:rsidRPr="00152204" w:rsidP="00152204">
      <w:pPr>
        <w:pStyle w:val="ListBullet"/>
      </w:pPr>
      <w:r w:rsidRPr="00152204">
        <w:t>current and appropriate building,</w:t>
      </w:r>
      <w:r w:rsidRPr="00152204">
        <w:t xml:space="preserve"> environmental and sustainability legislation, requirements, policies, standards, guidelines and accreditation/certification requirements</w:t>
      </w:r>
    </w:p>
    <w:p w:rsidR="00000000" w:rsidRPr="00152204" w:rsidP="00152204">
      <w:pPr>
        <w:pStyle w:val="ListBullet"/>
      </w:pPr>
      <w:r w:rsidRPr="00152204">
        <w:t>Australian Standards and building industry codes of practice</w:t>
      </w:r>
    </w:p>
    <w:p w:rsidR="00000000" w:rsidRPr="00152204" w:rsidP="00152204">
      <w:pPr>
        <w:pStyle w:val="ListBullet"/>
      </w:pPr>
      <w:r w:rsidRPr="00152204">
        <w:t xml:space="preserve">project plans, specifications and manufacturer’s product </w:t>
      </w:r>
      <w:r w:rsidRPr="00152204">
        <w:t>and installation specifications</w:t>
      </w:r>
    </w:p>
    <w:p w:rsidR="00000000" w:rsidRPr="00152204" w:rsidP="00152204">
      <w:pPr>
        <w:pStyle w:val="ListBullet"/>
      </w:pPr>
      <w:r w:rsidRPr="00152204">
        <w:t xml:space="preserve">business equipment, technology, applications and software systems for recording and filing documentation, researching, extracting, analysing and presenting information, interpreting performance data and developing documents </w:t>
      </w:r>
      <w:r w:rsidRPr="00152204">
        <w:t xml:space="preserve">and reports. </w:t>
      </w:r>
    </w:p>
    <w:p w:rsidR="00000000" w:rsidRPr="00152204" w:rsidP="00152204">
      <w:pPr>
        <w:pStyle w:val="AllowPageBreak"/>
      </w:pPr>
    </w:p>
    <w:p w:rsidR="00000000" w:rsidRPr="00152204" w:rsidP="00152204">
      <w:pPr>
        <w:pStyle w:val="Heading1"/>
      </w:pPr>
      <w:bookmarkStart w:id="13" w:name="O_1290475"/>
      <w:bookmarkEnd w:id="13"/>
      <w:r w:rsidRPr="00152204">
        <w:t>Links</w:t>
      </w:r>
    </w:p>
    <w:p w:rsidR="00000000" w:rsidRPr="00152204" w:rsidP="00380E5E">
      <w:pPr>
        <w:pStyle w:val="BodyText"/>
      </w:pPr>
      <w:r w:rsidRPr="00152204">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2A575F">
        <w:rPr>
          <w:rStyle w:val="Hyperlink"/>
        </w:rPr>
        <w:t>https://vetnet.gov.au/Pages/TrainingDocs.aspx?q=7e15fa6a-68b8-4097-b099-030a5569b1ad</w:t>
      </w:r>
      <w:r>
        <w:fldChar w:fldCharType="end"/>
      </w:r>
    </w:p>
    <w:p w:rsidR="00000000" w:rsidRPr="00152204" w:rsidP="00152204"/>
    <w:sectPr w:rsidSect="0015220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2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204" w:rsidRPr="00380E5E" w:rsidP="00380E5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2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E5E" w:rsidP="0015220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80E5E" w:rsidP="0015220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380E5E" w:rsidP="0015220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204" w:rsidP="00152204">
    <w:pPr>
      <w:pStyle w:val="Footer"/>
      <w:framePr w:wrap="around"/>
    </w:pPr>
    <w:r>
      <w:fldChar w:fldCharType="begin"/>
    </w:r>
    <w:r>
      <w:instrText xml:space="preserve"> DOCPROPERTY  Subject  \* MERGEFORMAT </w:instrText>
    </w:r>
    <w:r>
      <w:fldChar w:fldCharType="separate"/>
    </w:r>
    <w:r w:rsidR="00380E5E">
      <w:t>Approved</w:t>
    </w:r>
    <w:r w:rsidR="00380E5E">
      <w:fldChar w:fldCharType="end"/>
    </w:r>
    <w:r>
      <w:tab/>
      <w:t xml:space="preserve">Page </w:t>
    </w:r>
    <w:r>
      <w:fldChar w:fldCharType="begin"/>
    </w:r>
    <w:r>
      <w:instrText xml:space="preserve"> PAGE  \* Arabic  \* MERGEFORMAT </w:instrText>
    </w:r>
    <w:r>
      <w:fldChar w:fldCharType="separate"/>
    </w:r>
    <w:r w:rsidR="00380E5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80E5E">
      <w:rPr>
        <w:noProof/>
      </w:rPr>
      <w:t>4</w:t>
    </w:r>
    <w:r>
      <w:rPr>
        <w:noProof/>
      </w:rPr>
      <w:fldChar w:fldCharType="end"/>
    </w:r>
  </w:p>
  <w:p w:rsidR="00152204" w:rsidP="00152204">
    <w:pPr>
      <w:pStyle w:val="Footer"/>
      <w:framePr w:wrap="around"/>
    </w:pPr>
    <w:r>
      <w:t xml:space="preserve">© Commonwealth of Australia, </w:t>
    </w:r>
    <w:r>
      <w:fldChar w:fldCharType="begin"/>
    </w:r>
    <w:r>
      <w:instrText xml:space="preserve"> DATE  \@ "yyyy"  \* MERGEFORMAT </w:instrText>
    </w:r>
    <w:r>
      <w:fldChar w:fldCharType="separate"/>
    </w:r>
    <w:r w:rsidR="00380E5E">
      <w:rPr>
        <w:noProof/>
      </w:rPr>
      <w:t>2025</w:t>
    </w:r>
    <w:r>
      <w:fldChar w:fldCharType="end"/>
    </w:r>
    <w:r>
      <w:tab/>
    </w:r>
    <w:r>
      <w:fldChar w:fldCharType="begin"/>
    </w:r>
    <w:r>
      <w:instrText xml:space="preserve"> DOCPROPERTY  Author  \* MERGEFORMAT </w:instrText>
    </w:r>
    <w:r>
      <w:fldChar w:fldCharType="separate"/>
    </w:r>
    <w:r w:rsidR="00380E5E">
      <w:t>BuildSkills Australia</w:t>
    </w:r>
    <w:r w:rsidR="00380E5E">
      <w:fldChar w:fldCharType="end"/>
    </w:r>
  </w:p>
  <w:p w:rsidR="00152204" w:rsidP="0015220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2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E5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52204" w:rsidRPr="00380E5E" w:rsidP="00380E5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2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E5E" w:rsidRPr="002D2AF8" w:rsidP="00152204">
    <w:pPr>
      <w:pStyle w:val="Header"/>
      <w:framePr w:wrap="around"/>
    </w:pPr>
    <w:r>
      <w:fldChar w:fldCharType="begin"/>
    </w:r>
    <w:r>
      <w:instrText xml:space="preserve"> TITLE   \* MERGEFORMAT </w:instrText>
    </w:r>
    <w:r>
      <w:fldChar w:fldCharType="separate"/>
    </w:r>
    <w:r>
      <w:t>CPCSUS5003 Manage energy efficient building methods and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80E5E" w:rsidP="0015220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204" w:rsidRPr="002D2AF8" w:rsidP="00152204">
    <w:pPr>
      <w:pStyle w:val="Header"/>
      <w:framePr w:wrap="around"/>
    </w:pPr>
    <w:r>
      <w:fldChar w:fldCharType="begin"/>
    </w:r>
    <w:r>
      <w:instrText xml:space="preserve"> TITLE   \* MERGEFORMAT </w:instrText>
    </w:r>
    <w:r>
      <w:fldChar w:fldCharType="separate"/>
    </w:r>
    <w:r w:rsidR="00380E5E">
      <w:t>CPCSUS5003 Manage energy efficient building methods and strategies</w:t>
    </w:r>
    <w:r w:rsidR="00380E5E">
      <w:fldChar w:fldCharType="end"/>
    </w:r>
    <w:r>
      <w:tab/>
      <w:t xml:space="preserve">Date this document was generated: </w:t>
    </w:r>
    <w:r>
      <w:fldChar w:fldCharType="begin"/>
    </w:r>
    <w:r>
      <w:instrText xml:space="preserve"> CREATEDATE  \@ "d MMMM yyyy"  \* MERGEFORMAT </w:instrText>
    </w:r>
    <w:r>
      <w:fldChar w:fldCharType="separate"/>
    </w:r>
    <w:r w:rsidR="00380E5E">
      <w:rPr>
        <w:noProof/>
      </w:rPr>
      <w:t>1 March 2025</w:t>
    </w:r>
    <w:r>
      <w:fldChar w:fldCharType="end"/>
    </w:r>
  </w:p>
  <w:p w:rsidR="00152204" w:rsidP="0015220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CAED4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C98F3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20C7E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220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52204"/>
    <w:pPr>
      <w:spacing w:before="360" w:after="60"/>
      <w:outlineLvl w:val="0"/>
    </w:pPr>
    <w:rPr>
      <w:sz w:val="32"/>
    </w:rPr>
  </w:style>
  <w:style w:type="paragraph" w:styleId="Heading2">
    <w:name w:val="heading 2"/>
    <w:basedOn w:val="HeadingBase"/>
    <w:next w:val="BodyText"/>
    <w:link w:val="Heading2Char"/>
    <w:qFormat/>
    <w:rsid w:val="00152204"/>
    <w:pPr>
      <w:keepLines/>
      <w:spacing w:before="240" w:after="120"/>
      <w:outlineLvl w:val="1"/>
    </w:pPr>
    <w:rPr>
      <w:sz w:val="28"/>
      <w:szCs w:val="40"/>
    </w:rPr>
  </w:style>
  <w:style w:type="paragraph" w:styleId="Heading3">
    <w:name w:val="heading 3"/>
    <w:basedOn w:val="HeadingBase"/>
    <w:next w:val="BodyText"/>
    <w:link w:val="Heading3Char"/>
    <w:qFormat/>
    <w:rsid w:val="00152204"/>
    <w:pPr>
      <w:spacing w:before="180" w:after="120"/>
      <w:outlineLvl w:val="2"/>
    </w:pPr>
    <w:rPr>
      <w:spacing w:val="-10"/>
      <w:kern w:val="32"/>
    </w:rPr>
  </w:style>
  <w:style w:type="paragraph" w:styleId="Heading4">
    <w:name w:val="heading 4"/>
    <w:basedOn w:val="HeadingBase"/>
    <w:next w:val="BodyText"/>
    <w:link w:val="Heading4Char"/>
    <w:qFormat/>
    <w:rsid w:val="00152204"/>
    <w:pPr>
      <w:spacing w:before="160" w:after="120"/>
      <w:outlineLvl w:val="3"/>
    </w:pPr>
    <w:rPr>
      <w:sz w:val="22"/>
    </w:rPr>
  </w:style>
  <w:style w:type="paragraph" w:styleId="Heading5">
    <w:name w:val="heading 5"/>
    <w:basedOn w:val="HeadingBase"/>
    <w:next w:val="Normal"/>
    <w:link w:val="Heading5Char"/>
    <w:qFormat/>
    <w:rsid w:val="00152204"/>
    <w:pPr>
      <w:spacing w:before="80"/>
      <w:outlineLvl w:val="4"/>
    </w:pPr>
    <w:rPr>
      <w:color w:val="918585"/>
      <w:sz w:val="20"/>
    </w:rPr>
  </w:style>
  <w:style w:type="paragraph" w:styleId="Heading6">
    <w:name w:val="heading 6"/>
    <w:basedOn w:val="HeadingBase"/>
    <w:next w:val="Normal"/>
    <w:link w:val="Heading6Char"/>
    <w:qFormat/>
    <w:rsid w:val="00152204"/>
    <w:pPr>
      <w:spacing w:before="60"/>
      <w:outlineLvl w:val="5"/>
    </w:pPr>
    <w:rPr>
      <w:color w:val="918585"/>
      <w:sz w:val="20"/>
    </w:rPr>
  </w:style>
  <w:style w:type="paragraph" w:styleId="Heading7">
    <w:name w:val="heading 7"/>
    <w:basedOn w:val="Normal"/>
    <w:next w:val="Normal"/>
    <w:link w:val="Heading7Char"/>
    <w:qFormat/>
    <w:rsid w:val="00152204"/>
    <w:pPr>
      <w:ind w:left="720"/>
      <w:outlineLvl w:val="6"/>
    </w:pPr>
    <w:rPr>
      <w:i/>
    </w:rPr>
  </w:style>
  <w:style w:type="paragraph" w:styleId="Heading8">
    <w:name w:val="heading 8"/>
    <w:basedOn w:val="Normal"/>
    <w:next w:val="Normal"/>
    <w:link w:val="Heading8Char"/>
    <w:qFormat/>
    <w:rsid w:val="00152204"/>
    <w:pPr>
      <w:ind w:left="720"/>
      <w:outlineLvl w:val="7"/>
    </w:pPr>
    <w:rPr>
      <w:i/>
    </w:rPr>
  </w:style>
  <w:style w:type="paragraph" w:styleId="Heading9">
    <w:name w:val="heading 9"/>
    <w:basedOn w:val="Normal"/>
    <w:next w:val="Normal"/>
    <w:link w:val="Heading9Char"/>
    <w:qFormat/>
    <w:rsid w:val="00152204"/>
    <w:pPr>
      <w:ind w:left="720"/>
      <w:outlineLvl w:val="8"/>
    </w:pPr>
    <w:rPr>
      <w:i/>
    </w:rPr>
  </w:style>
  <w:style w:type="character" w:default="1" w:styleId="DefaultParagraphFont">
    <w:name w:val="Default Paragraph Font"/>
    <w:uiPriority w:val="1"/>
    <w:unhideWhenUsed/>
    <w:rsid w:val="001522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2204"/>
  </w:style>
  <w:style w:type="character" w:customStyle="1" w:styleId="Heading1Char">
    <w:name w:val="Heading 1 Char"/>
    <w:basedOn w:val="DefaultParagraphFont"/>
    <w:link w:val="Heading1"/>
    <w:rsid w:val="00152204"/>
    <w:rPr>
      <w:rFonts w:ascii="Times New Roman" w:eastAsia="Times New Roman" w:hAnsi="Times New Roman" w:cs="Times New Roman"/>
      <w:b/>
      <w:sz w:val="32"/>
      <w:szCs w:val="20"/>
      <w:lang w:eastAsia="en-US"/>
    </w:rPr>
  </w:style>
  <w:style w:type="paragraph" w:styleId="BodyText">
    <w:name w:val="Body Text"/>
    <w:basedOn w:val="Normal"/>
    <w:link w:val="BodyTextChar"/>
    <w:rsid w:val="0015220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52204"/>
    <w:rPr>
      <w:rFonts w:ascii="Times New Roman" w:eastAsia="Times New Roman" w:hAnsi="Times New Roman" w:cs="Times New Roman"/>
      <w:sz w:val="24"/>
      <w:lang w:eastAsia="en-US"/>
    </w:rPr>
  </w:style>
  <w:style w:type="paragraph" w:styleId="ListBullet">
    <w:name w:val="List Bullet"/>
    <w:basedOn w:val="List"/>
    <w:rsid w:val="00152204"/>
    <w:pPr>
      <w:numPr>
        <w:numId w:val="12"/>
      </w:numPr>
      <w:tabs>
        <w:tab w:val="clear" w:pos="340"/>
      </w:tabs>
      <w:spacing w:before="40" w:after="40"/>
    </w:pPr>
  </w:style>
  <w:style w:type="paragraph" w:styleId="ListBullet2">
    <w:name w:val="List Bullet 2"/>
    <w:basedOn w:val="List2"/>
    <w:rsid w:val="00152204"/>
    <w:pPr>
      <w:numPr>
        <w:numId w:val="13"/>
      </w:numPr>
      <w:tabs>
        <w:tab w:val="clear" w:pos="680"/>
      </w:tabs>
    </w:pPr>
  </w:style>
  <w:style w:type="character" w:styleId="Emphasis">
    <w:name w:val="Emphasis"/>
    <w:basedOn w:val="DefaultParagraphFont"/>
    <w:qFormat/>
    <w:rsid w:val="00152204"/>
    <w:rPr>
      <w:i/>
    </w:rPr>
  </w:style>
  <w:style w:type="paragraph" w:customStyle="1" w:styleId="SuperHeading">
    <w:name w:val="SuperHeading"/>
    <w:basedOn w:val="Normal"/>
    <w:rsid w:val="00152204"/>
    <w:pPr>
      <w:spacing w:before="240" w:after="120"/>
      <w:outlineLvl w:val="0"/>
    </w:pPr>
    <w:rPr>
      <w:rFonts w:ascii="Times New Roman" w:hAnsi="Times New Roman"/>
      <w:b/>
      <w:sz w:val="32"/>
    </w:rPr>
  </w:style>
  <w:style w:type="paragraph" w:customStyle="1" w:styleId="AllowPageBreak">
    <w:name w:val="AllowPageBreak"/>
    <w:rsid w:val="0015220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5220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220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220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220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22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220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5220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52204"/>
    <w:rPr>
      <w:rFonts w:ascii="Courier New" w:eastAsia="Times New Roman" w:hAnsi="Courier New" w:cs="Times New Roman"/>
      <w:i/>
      <w:szCs w:val="20"/>
      <w:lang w:eastAsia="en-US"/>
    </w:rPr>
  </w:style>
  <w:style w:type="paragraph" w:customStyle="1" w:styleId="HeadingBase">
    <w:name w:val="Heading Base"/>
    <w:rsid w:val="001522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2204"/>
    <w:pPr>
      <w:tabs>
        <w:tab w:val="right" w:leader="dot" w:pos="9072"/>
      </w:tabs>
      <w:ind w:left="567"/>
    </w:pPr>
    <w:rPr>
      <w:szCs w:val="22"/>
    </w:rPr>
  </w:style>
  <w:style w:type="paragraph" w:customStyle="1" w:styleId="TOCBase">
    <w:name w:val="TOC Base"/>
    <w:rsid w:val="001522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2204"/>
    <w:pPr>
      <w:tabs>
        <w:tab w:val="right" w:leader="dot" w:pos="9072"/>
      </w:tabs>
      <w:spacing w:before="40" w:after="40"/>
      <w:ind w:left="284"/>
    </w:pPr>
    <w:rPr>
      <w:rFonts w:ascii="Times New Roman" w:hAnsi="Times New Roman"/>
    </w:rPr>
  </w:style>
  <w:style w:type="paragraph" w:styleId="TOC1">
    <w:name w:val="toc 1"/>
    <w:basedOn w:val="TOCBase"/>
    <w:next w:val="Normal"/>
    <w:rsid w:val="0015220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522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2204"/>
    <w:rPr>
      <w:rFonts w:ascii="Times New Roman" w:eastAsia="Times New Roman" w:hAnsi="Times New Roman" w:cs="Times New Roman"/>
      <w:sz w:val="16"/>
      <w:lang w:eastAsia="en-US"/>
    </w:rPr>
  </w:style>
  <w:style w:type="paragraph" w:styleId="Title">
    <w:name w:val="Title"/>
    <w:basedOn w:val="HeadingBase"/>
    <w:link w:val="TitleChar"/>
    <w:qFormat/>
    <w:rsid w:val="00152204"/>
    <w:pPr>
      <w:spacing w:before="5040"/>
      <w:jc w:val="center"/>
    </w:pPr>
    <w:rPr>
      <w:sz w:val="48"/>
      <w:szCs w:val="72"/>
      <w:lang w:val="en-US"/>
    </w:rPr>
  </w:style>
  <w:style w:type="character" w:customStyle="1" w:styleId="TitleChar">
    <w:name w:val="Title Char"/>
    <w:basedOn w:val="DefaultParagraphFont"/>
    <w:link w:val="Title"/>
    <w:rsid w:val="001522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2204"/>
    <w:pPr>
      <w:tabs>
        <w:tab w:val="left" w:pos="3600"/>
        <w:tab w:val="left" w:pos="3958"/>
      </w:tabs>
    </w:pPr>
  </w:style>
  <w:style w:type="paragraph" w:styleId="List">
    <w:name w:val="List"/>
    <w:basedOn w:val="BodyText"/>
    <w:next w:val="BodyText"/>
    <w:rsid w:val="00152204"/>
    <w:pPr>
      <w:tabs>
        <w:tab w:val="left" w:pos="340"/>
      </w:tabs>
      <w:spacing w:before="60" w:after="60"/>
      <w:ind w:left="340" w:hanging="340"/>
    </w:pPr>
  </w:style>
  <w:style w:type="paragraph" w:customStyle="1" w:styleId="Note">
    <w:name w:val="Note"/>
    <w:basedOn w:val="BodyText"/>
    <w:rsid w:val="0015220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52204"/>
    <w:rPr>
      <w:b/>
      <w:spacing w:val="0"/>
    </w:rPr>
  </w:style>
  <w:style w:type="paragraph" w:customStyle="1" w:styleId="SuperTitle">
    <w:name w:val="SuperTitle"/>
    <w:basedOn w:val="Title"/>
    <w:rsid w:val="00152204"/>
    <w:pPr>
      <w:framePr w:wrap="auto" w:hAnchor="text" w:y="6049"/>
    </w:pPr>
    <w:rPr>
      <w:color w:val="000000"/>
      <w:sz w:val="40"/>
    </w:rPr>
  </w:style>
  <w:style w:type="paragraph" w:customStyle="1" w:styleId="TOCTitle">
    <w:name w:val="TOCTitle"/>
    <w:basedOn w:val="Heading1"/>
    <w:rsid w:val="00152204"/>
    <w:pPr>
      <w:spacing w:after="240"/>
      <w:jc w:val="center"/>
      <w:outlineLvl w:val="9"/>
    </w:pPr>
    <w:rPr>
      <w:caps/>
    </w:rPr>
  </w:style>
  <w:style w:type="paragraph" w:customStyle="1" w:styleId="Version">
    <w:name w:val="Version"/>
    <w:rsid w:val="0015220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52204"/>
    <w:pPr>
      <w:keepNext w:val="0"/>
      <w:tabs>
        <w:tab w:val="right" w:pos="4176"/>
      </w:tabs>
      <w:ind w:left="198" w:hanging="198"/>
    </w:pPr>
    <w:rPr>
      <w:rFonts w:ascii="Garamond" w:hAnsi="Garamond"/>
    </w:rPr>
  </w:style>
  <w:style w:type="paragraph" w:styleId="IndexHeading">
    <w:name w:val="index heading"/>
    <w:basedOn w:val="Normal"/>
    <w:next w:val="Index1"/>
    <w:semiHidden/>
    <w:rsid w:val="00152204"/>
    <w:pPr>
      <w:spacing w:before="120" w:after="120"/>
    </w:pPr>
    <w:rPr>
      <w:rFonts w:ascii="Arial" w:hAnsi="Arial"/>
      <w:b/>
      <w:color w:val="918585"/>
      <w:sz w:val="24"/>
    </w:rPr>
  </w:style>
  <w:style w:type="paragraph" w:styleId="Header">
    <w:name w:val="header"/>
    <w:basedOn w:val="Normal"/>
    <w:link w:val="HeaderChar"/>
    <w:rsid w:val="001522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2204"/>
    <w:rPr>
      <w:rFonts w:ascii="Times New Roman" w:eastAsia="Times New Roman" w:hAnsi="Times New Roman" w:cs="Times New Roman"/>
      <w:sz w:val="16"/>
      <w:szCs w:val="20"/>
      <w:lang w:val="en-GB" w:eastAsia="en-US"/>
    </w:rPr>
  </w:style>
  <w:style w:type="paragraph" w:customStyle="1" w:styleId="Chapter">
    <w:name w:val="Chapter"/>
    <w:basedOn w:val="Normal"/>
    <w:rsid w:val="00152204"/>
    <w:pPr>
      <w:spacing w:before="240"/>
    </w:pPr>
    <w:rPr>
      <w:rFonts w:ascii="Times New Roman" w:hAnsi="Times New Roman"/>
      <w:smallCaps/>
      <w:spacing w:val="80"/>
      <w:sz w:val="28"/>
    </w:rPr>
  </w:style>
  <w:style w:type="paragraph" w:customStyle="1" w:styleId="InChapter">
    <w:name w:val="InChapter"/>
    <w:basedOn w:val="Heading3"/>
    <w:rsid w:val="00152204"/>
    <w:pPr>
      <w:spacing w:after="240"/>
      <w:outlineLvl w:val="9"/>
    </w:pPr>
    <w:rPr>
      <w:noProof/>
    </w:rPr>
  </w:style>
  <w:style w:type="paragraph" w:styleId="Index2">
    <w:name w:val="index 2"/>
    <w:basedOn w:val="Normal"/>
    <w:next w:val="Normal"/>
    <w:semiHidden/>
    <w:rsid w:val="00152204"/>
    <w:pPr>
      <w:tabs>
        <w:tab w:val="right" w:pos="4176"/>
      </w:tabs>
      <w:ind w:left="568" w:hanging="284"/>
    </w:pPr>
    <w:rPr>
      <w:rFonts w:ascii="Garamond" w:hAnsi="Garamond"/>
    </w:rPr>
  </w:style>
  <w:style w:type="paragraph" w:customStyle="1" w:styleId="Byline">
    <w:name w:val="Byline"/>
    <w:rsid w:val="001522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2204"/>
    <w:pPr>
      <w:tabs>
        <w:tab w:val="clear" w:pos="3600"/>
        <w:tab w:val="clear" w:pos="3958"/>
      </w:tabs>
      <w:jc w:val="right"/>
    </w:pPr>
  </w:style>
  <w:style w:type="paragraph" w:styleId="Caption">
    <w:name w:val="caption"/>
    <w:basedOn w:val="BodyText"/>
    <w:next w:val="Normal"/>
    <w:qFormat/>
    <w:rsid w:val="00152204"/>
    <w:pPr>
      <w:framePr w:w="2268" w:hSpace="181" w:vSpace="181" w:wrap="around" w:vAnchor="text" w:hAnchor="page" w:x="1135" w:y="285" w:anchorLock="1"/>
    </w:pPr>
    <w:rPr>
      <w:i/>
    </w:rPr>
  </w:style>
  <w:style w:type="paragraph" w:customStyle="1" w:styleId="MiniTOCTitle">
    <w:name w:val="MiniTOCTitle"/>
    <w:basedOn w:val="Heading4"/>
    <w:rsid w:val="00152204"/>
    <w:pPr>
      <w:spacing w:before="240"/>
      <w:outlineLvl w:val="9"/>
    </w:pPr>
    <w:rPr>
      <w:noProof/>
      <w:sz w:val="24"/>
    </w:rPr>
  </w:style>
  <w:style w:type="paragraph" w:customStyle="1" w:styleId="MiniTOCItem">
    <w:name w:val="MiniTOCItem"/>
    <w:basedOn w:val="ListBullet"/>
    <w:rsid w:val="00152204"/>
    <w:pPr>
      <w:numPr>
        <w:numId w:val="0"/>
      </w:numPr>
      <w:tabs>
        <w:tab w:val="right" w:leader="dot" w:pos="6521"/>
      </w:tabs>
      <w:spacing w:before="0" w:after="0"/>
    </w:pPr>
  </w:style>
  <w:style w:type="paragraph" w:customStyle="1" w:styleId="TOFTitle">
    <w:name w:val="TOFTitle"/>
    <w:basedOn w:val="TOCTitle"/>
    <w:rsid w:val="00152204"/>
  </w:style>
  <w:style w:type="paragraph" w:styleId="TableofFigures">
    <w:name w:val="table of figures"/>
    <w:basedOn w:val="Normal"/>
    <w:next w:val="Normal"/>
    <w:semiHidden/>
    <w:rsid w:val="00152204"/>
    <w:pPr>
      <w:tabs>
        <w:tab w:val="right" w:leader="dot" w:pos="9072"/>
      </w:tabs>
      <w:ind w:left="970" w:hanging="403"/>
    </w:pPr>
    <w:rPr>
      <w:rFonts w:ascii="Times New Roman" w:hAnsi="Times New Roman"/>
      <w:b/>
    </w:rPr>
  </w:style>
  <w:style w:type="paragraph" w:styleId="ListNumber">
    <w:name w:val="List Number"/>
    <w:basedOn w:val="List"/>
    <w:rsid w:val="00152204"/>
    <w:pPr>
      <w:numPr>
        <w:numId w:val="15"/>
      </w:numPr>
      <w:tabs>
        <w:tab w:val="clear" w:pos="340"/>
      </w:tabs>
    </w:pPr>
  </w:style>
  <w:style w:type="character" w:customStyle="1" w:styleId="WingdingSymbols">
    <w:name w:val="Wingding Symbols"/>
    <w:rsid w:val="00152204"/>
    <w:rPr>
      <w:rFonts w:ascii="Wingdings" w:hAnsi="Wingdings"/>
    </w:rPr>
  </w:style>
  <w:style w:type="paragraph" w:customStyle="1" w:styleId="TableHeading">
    <w:name w:val="Table Heading"/>
    <w:basedOn w:val="HeadingBase"/>
    <w:rsid w:val="00152204"/>
    <w:pPr>
      <w:keepLines/>
      <w:pBdr>
        <w:bottom w:val="single" w:sz="6" w:space="1" w:color="918585"/>
      </w:pBdr>
      <w:spacing w:before="240"/>
    </w:pPr>
  </w:style>
  <w:style w:type="character" w:customStyle="1" w:styleId="HotSpot">
    <w:name w:val="HotSpot"/>
    <w:rsid w:val="00152204"/>
    <w:rPr>
      <w:color w:val="0033CC"/>
      <w:u w:val="none"/>
    </w:rPr>
  </w:style>
  <w:style w:type="paragraph" w:customStyle="1" w:styleId="BodyTextRight">
    <w:name w:val="Body Text Right"/>
    <w:basedOn w:val="BodyText"/>
    <w:rsid w:val="00152204"/>
    <w:pPr>
      <w:spacing w:before="0" w:after="0"/>
      <w:jc w:val="right"/>
    </w:pPr>
  </w:style>
  <w:style w:type="paragraph" w:styleId="Index3">
    <w:name w:val="index 3"/>
    <w:basedOn w:val="ListNumber2"/>
    <w:next w:val="Normal"/>
    <w:semiHidden/>
    <w:rsid w:val="00152204"/>
    <w:pPr>
      <w:numPr>
        <w:numId w:val="0"/>
      </w:numPr>
      <w:tabs>
        <w:tab w:val="right" w:leader="dot" w:pos="4176"/>
      </w:tabs>
    </w:pPr>
  </w:style>
  <w:style w:type="paragraph" w:styleId="ListNumber2">
    <w:name w:val="List Number 2"/>
    <w:basedOn w:val="List2"/>
    <w:rsid w:val="00152204"/>
    <w:pPr>
      <w:numPr>
        <w:numId w:val="10"/>
      </w:numPr>
      <w:tabs>
        <w:tab w:val="clear" w:pos="1060"/>
      </w:tabs>
    </w:pPr>
  </w:style>
  <w:style w:type="paragraph" w:customStyle="1" w:styleId="MarginNote">
    <w:name w:val="Margin Note"/>
    <w:basedOn w:val="BodyText"/>
    <w:rsid w:val="001522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22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220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52204"/>
    <w:rPr>
      <w:sz w:val="32"/>
    </w:rPr>
  </w:style>
  <w:style w:type="paragraph" w:customStyle="1" w:styleId="HeadingProcedure">
    <w:name w:val="Heading Procedure"/>
    <w:basedOn w:val="HeadingBase"/>
    <w:next w:val="Normal"/>
    <w:rsid w:val="00152204"/>
    <w:pPr>
      <w:tabs>
        <w:tab w:val="left" w:pos="0"/>
      </w:tabs>
      <w:spacing w:before="120" w:after="60"/>
    </w:pPr>
    <w:rPr>
      <w:i/>
      <w:color w:val="918585"/>
      <w:sz w:val="22"/>
    </w:rPr>
  </w:style>
  <w:style w:type="paragraph" w:customStyle="1" w:styleId="TableBodyText">
    <w:name w:val="Table Body Text"/>
    <w:basedOn w:val="BodyText"/>
    <w:rsid w:val="00152204"/>
    <w:pPr>
      <w:spacing w:before="60" w:after="60"/>
    </w:pPr>
  </w:style>
  <w:style w:type="paragraph" w:styleId="ListContinue">
    <w:name w:val="List Continue"/>
    <w:basedOn w:val="List"/>
    <w:rsid w:val="00152204"/>
    <w:pPr>
      <w:ind w:firstLine="0"/>
    </w:pPr>
  </w:style>
  <w:style w:type="paragraph" w:customStyle="1" w:styleId="ListNote">
    <w:name w:val="List Note"/>
    <w:basedOn w:val="List"/>
    <w:rsid w:val="00152204"/>
    <w:pPr>
      <w:pBdr>
        <w:top w:val="single" w:sz="6" w:space="2" w:color="918585"/>
        <w:bottom w:val="single" w:sz="6" w:space="2" w:color="918585"/>
      </w:pBdr>
      <w:tabs>
        <w:tab w:val="left" w:pos="1021"/>
      </w:tabs>
      <w:ind w:firstLine="0"/>
    </w:pPr>
  </w:style>
  <w:style w:type="paragraph" w:customStyle="1" w:styleId="Warning">
    <w:name w:val="Warning"/>
    <w:basedOn w:val="BodyText"/>
    <w:rsid w:val="00152204"/>
    <w:pPr>
      <w:shd w:val="clear" w:color="auto" w:fill="D9D9D9"/>
      <w:tabs>
        <w:tab w:val="left" w:pos="992"/>
      </w:tabs>
      <w:ind w:left="119" w:right="119"/>
    </w:pPr>
    <w:rPr>
      <w:sz w:val="20"/>
    </w:rPr>
  </w:style>
  <w:style w:type="paragraph" w:customStyle="1" w:styleId="MarginIcons">
    <w:name w:val="Margin Icons"/>
    <w:basedOn w:val="BodyText"/>
    <w:rsid w:val="0015220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2204"/>
    <w:rPr>
      <w:rFonts w:ascii="Courier New" w:hAnsi="Courier New"/>
    </w:rPr>
  </w:style>
  <w:style w:type="paragraph" w:customStyle="1" w:styleId="NoteBullet">
    <w:name w:val="Note Bullet"/>
    <w:basedOn w:val="Note"/>
    <w:rsid w:val="00152204"/>
    <w:pPr>
      <w:tabs>
        <w:tab w:val="clear" w:pos="680"/>
      </w:tabs>
      <w:spacing w:before="60" w:after="60"/>
    </w:pPr>
  </w:style>
  <w:style w:type="paragraph" w:customStyle="1" w:styleId="SubHeading2">
    <w:name w:val="SubHeading2"/>
    <w:basedOn w:val="HeadingBase"/>
    <w:rsid w:val="00152204"/>
    <w:pPr>
      <w:spacing w:before="240" w:after="60"/>
    </w:pPr>
    <w:rPr>
      <w:sz w:val="20"/>
    </w:rPr>
  </w:style>
  <w:style w:type="paragraph" w:customStyle="1" w:styleId="SubHeading1">
    <w:name w:val="SubHeading1"/>
    <w:basedOn w:val="HeadingBase"/>
    <w:rsid w:val="00152204"/>
    <w:pPr>
      <w:spacing w:before="240" w:after="60"/>
    </w:pPr>
    <w:rPr>
      <w:color w:val="918585"/>
      <w:sz w:val="22"/>
    </w:rPr>
  </w:style>
  <w:style w:type="paragraph" w:customStyle="1" w:styleId="SideHeading">
    <w:name w:val="Side Heading"/>
    <w:basedOn w:val="HeadingBase"/>
    <w:rsid w:val="001522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2204"/>
    <w:pPr>
      <w:tabs>
        <w:tab w:val="num" w:pos="360"/>
      </w:tabs>
    </w:pPr>
  </w:style>
  <w:style w:type="paragraph" w:styleId="PlainText">
    <w:name w:val="Plain Text"/>
    <w:basedOn w:val="Normal"/>
    <w:link w:val="PlainTextChar"/>
    <w:rsid w:val="00152204"/>
    <w:rPr>
      <w:sz w:val="20"/>
    </w:rPr>
  </w:style>
  <w:style w:type="character" w:customStyle="1" w:styleId="PlainTextChar">
    <w:name w:val="Plain Text Char"/>
    <w:basedOn w:val="DefaultParagraphFont"/>
    <w:link w:val="PlainText"/>
    <w:rsid w:val="00152204"/>
    <w:rPr>
      <w:rFonts w:ascii="Courier New" w:eastAsia="Times New Roman" w:hAnsi="Courier New" w:cs="Times New Roman"/>
      <w:sz w:val="20"/>
      <w:szCs w:val="20"/>
      <w:lang w:eastAsia="en-US"/>
    </w:rPr>
  </w:style>
  <w:style w:type="character" w:customStyle="1" w:styleId="MenuOption">
    <w:name w:val="Menu Option"/>
    <w:basedOn w:val="DefaultParagraphFont"/>
    <w:rsid w:val="00152204"/>
    <w:rPr>
      <w:b/>
      <w:smallCaps/>
    </w:rPr>
  </w:style>
  <w:style w:type="paragraph" w:customStyle="1" w:styleId="TableListNumber">
    <w:name w:val="Table List Number"/>
    <w:basedOn w:val="ListNumber"/>
    <w:rsid w:val="00152204"/>
    <w:pPr>
      <w:numPr>
        <w:numId w:val="0"/>
      </w:numPr>
    </w:pPr>
  </w:style>
  <w:style w:type="paragraph" w:styleId="TOC4">
    <w:name w:val="toc 4"/>
    <w:basedOn w:val="TOCBase"/>
    <w:next w:val="Normal"/>
    <w:semiHidden/>
    <w:rsid w:val="00152204"/>
    <w:pPr>
      <w:tabs>
        <w:tab w:val="right" w:leader="dot" w:pos="9071"/>
      </w:tabs>
      <w:ind w:left="1701"/>
    </w:pPr>
  </w:style>
  <w:style w:type="paragraph" w:customStyle="1" w:styleId="ListAlpha">
    <w:name w:val="List Alpha"/>
    <w:basedOn w:val="List"/>
    <w:rsid w:val="00152204"/>
    <w:pPr>
      <w:numPr>
        <w:numId w:val="9"/>
      </w:numPr>
    </w:pPr>
  </w:style>
  <w:style w:type="paragraph" w:customStyle="1" w:styleId="ListAlpha2">
    <w:name w:val="List Alpha 2"/>
    <w:basedOn w:val="List2"/>
    <w:rsid w:val="00152204"/>
    <w:pPr>
      <w:numPr>
        <w:numId w:val="8"/>
      </w:numPr>
    </w:pPr>
  </w:style>
  <w:style w:type="paragraph" w:styleId="List2">
    <w:name w:val="List 2"/>
    <w:basedOn w:val="BodyText"/>
    <w:rsid w:val="00152204"/>
    <w:pPr>
      <w:tabs>
        <w:tab w:val="left" w:pos="680"/>
      </w:tabs>
      <w:spacing w:before="60" w:after="60"/>
      <w:ind w:left="680" w:hanging="340"/>
    </w:pPr>
  </w:style>
  <w:style w:type="paragraph" w:styleId="List3">
    <w:name w:val="List 3"/>
    <w:basedOn w:val="BodyText"/>
    <w:rsid w:val="00152204"/>
    <w:pPr>
      <w:tabs>
        <w:tab w:val="left" w:pos="1021"/>
      </w:tabs>
      <w:spacing w:before="60" w:after="60"/>
      <w:ind w:left="1020" w:hanging="340"/>
    </w:pPr>
  </w:style>
  <w:style w:type="paragraph" w:styleId="List4">
    <w:name w:val="List 4"/>
    <w:basedOn w:val="BodyText"/>
    <w:rsid w:val="00152204"/>
    <w:pPr>
      <w:tabs>
        <w:tab w:val="left" w:pos="1361"/>
      </w:tabs>
      <w:spacing w:before="60" w:after="60"/>
      <w:ind w:left="1361" w:hanging="340"/>
    </w:pPr>
  </w:style>
  <w:style w:type="paragraph" w:styleId="List5">
    <w:name w:val="List 5"/>
    <w:basedOn w:val="BodyText"/>
    <w:rsid w:val="00152204"/>
    <w:pPr>
      <w:tabs>
        <w:tab w:val="left" w:pos="1701"/>
      </w:tabs>
      <w:spacing w:before="60" w:after="60"/>
      <w:ind w:left="1701" w:hanging="340"/>
    </w:pPr>
  </w:style>
  <w:style w:type="paragraph" w:styleId="ListBullet3">
    <w:name w:val="List Bullet 3"/>
    <w:basedOn w:val="List3"/>
    <w:rsid w:val="00152204"/>
    <w:pPr>
      <w:numPr>
        <w:numId w:val="14"/>
      </w:numPr>
      <w:tabs>
        <w:tab w:val="clear" w:pos="1021"/>
      </w:tabs>
      <w:ind w:left="1037" w:hanging="357"/>
    </w:pPr>
  </w:style>
  <w:style w:type="paragraph" w:styleId="ListBullet4">
    <w:name w:val="List Bullet 4"/>
    <w:basedOn w:val="List4"/>
    <w:rsid w:val="00152204"/>
    <w:pPr>
      <w:numPr>
        <w:numId w:val="3"/>
      </w:numPr>
      <w:tabs>
        <w:tab w:val="clear" w:pos="1361"/>
      </w:tabs>
    </w:pPr>
  </w:style>
  <w:style w:type="paragraph" w:styleId="ListBullet5">
    <w:name w:val="List Bullet 5"/>
    <w:basedOn w:val="List5"/>
    <w:rsid w:val="00152204"/>
    <w:pPr>
      <w:numPr>
        <w:numId w:val="4"/>
      </w:numPr>
    </w:pPr>
  </w:style>
  <w:style w:type="paragraph" w:styleId="ListContinue2">
    <w:name w:val="List Continue 2"/>
    <w:basedOn w:val="List2"/>
    <w:rsid w:val="00152204"/>
    <w:pPr>
      <w:ind w:firstLine="0"/>
    </w:pPr>
  </w:style>
  <w:style w:type="paragraph" w:styleId="ListContinue3">
    <w:name w:val="List Continue 3"/>
    <w:basedOn w:val="List3"/>
    <w:rsid w:val="00152204"/>
    <w:pPr>
      <w:ind w:left="1021" w:firstLine="0"/>
    </w:pPr>
  </w:style>
  <w:style w:type="paragraph" w:styleId="ListContinue4">
    <w:name w:val="List Continue 4"/>
    <w:basedOn w:val="List4"/>
    <w:rsid w:val="00152204"/>
    <w:pPr>
      <w:ind w:firstLine="0"/>
    </w:pPr>
  </w:style>
  <w:style w:type="paragraph" w:styleId="ListContinue5">
    <w:name w:val="List Continue 5"/>
    <w:basedOn w:val="List5"/>
    <w:rsid w:val="00152204"/>
    <w:pPr>
      <w:ind w:firstLine="0"/>
    </w:pPr>
  </w:style>
  <w:style w:type="paragraph" w:styleId="ListNumber3">
    <w:name w:val="List Number 3"/>
    <w:basedOn w:val="List3"/>
    <w:rsid w:val="00152204"/>
    <w:pPr>
      <w:numPr>
        <w:numId w:val="5"/>
      </w:numPr>
    </w:pPr>
  </w:style>
  <w:style w:type="paragraph" w:styleId="ListNumber4">
    <w:name w:val="List Number 4"/>
    <w:basedOn w:val="List4"/>
    <w:rsid w:val="00152204"/>
    <w:pPr>
      <w:numPr>
        <w:numId w:val="6"/>
      </w:numPr>
    </w:pPr>
  </w:style>
  <w:style w:type="paragraph" w:styleId="ListNumber5">
    <w:name w:val="List Number 5"/>
    <w:basedOn w:val="List5"/>
    <w:rsid w:val="00152204"/>
    <w:pPr>
      <w:numPr>
        <w:numId w:val="7"/>
      </w:numPr>
    </w:pPr>
  </w:style>
  <w:style w:type="paragraph" w:styleId="BlockText">
    <w:name w:val="Block Text"/>
    <w:basedOn w:val="Normal"/>
    <w:rsid w:val="00152204"/>
    <w:pPr>
      <w:spacing w:after="120"/>
      <w:ind w:left="1440" w:right="1440"/>
    </w:pPr>
  </w:style>
  <w:style w:type="character" w:customStyle="1" w:styleId="Subscript">
    <w:name w:val="Subscript"/>
    <w:basedOn w:val="DefaultParagraphFont"/>
    <w:rsid w:val="00152204"/>
    <w:rPr>
      <w:sz w:val="16"/>
      <w:vertAlign w:val="subscript"/>
    </w:rPr>
  </w:style>
  <w:style w:type="character" w:customStyle="1" w:styleId="Superscript">
    <w:name w:val="Superscript"/>
    <w:basedOn w:val="DefaultParagraphFont"/>
    <w:rsid w:val="00152204"/>
    <w:rPr>
      <w:sz w:val="16"/>
      <w:vertAlign w:val="superscript"/>
    </w:rPr>
  </w:style>
  <w:style w:type="character" w:customStyle="1" w:styleId="Symbols">
    <w:name w:val="Symbols"/>
    <w:basedOn w:val="DefaultParagraphFont"/>
    <w:rsid w:val="00152204"/>
    <w:rPr>
      <w:rFonts w:ascii="Symbol" w:hAnsi="Symbol"/>
    </w:rPr>
  </w:style>
  <w:style w:type="character" w:customStyle="1" w:styleId="MenuOptions">
    <w:name w:val="Menu Options"/>
    <w:basedOn w:val="DefaultParagraphFont"/>
    <w:rsid w:val="00152204"/>
    <w:rPr>
      <w:rFonts w:ascii="Arial Narrow" w:hAnsi="Arial Narrow"/>
      <w:smallCaps/>
    </w:rPr>
  </w:style>
  <w:style w:type="character" w:customStyle="1" w:styleId="Buttons">
    <w:name w:val="Buttons"/>
    <w:basedOn w:val="DefaultParagraphFont"/>
    <w:rsid w:val="00152204"/>
    <w:rPr>
      <w:b/>
    </w:rPr>
  </w:style>
  <w:style w:type="character" w:customStyle="1" w:styleId="Underlined">
    <w:name w:val="Underlined"/>
    <w:basedOn w:val="DefaultParagraphFont"/>
    <w:rsid w:val="00152204"/>
    <w:rPr>
      <w:u w:val="single"/>
    </w:rPr>
  </w:style>
  <w:style w:type="paragraph" w:customStyle="1" w:styleId="TableBodyTextRight">
    <w:name w:val="Table Body Text Right"/>
    <w:basedOn w:val="TableBodyText"/>
    <w:rsid w:val="00152204"/>
    <w:pPr>
      <w:widowControl w:val="0"/>
      <w:autoSpaceDE w:val="0"/>
      <w:autoSpaceDN w:val="0"/>
      <w:adjustRightInd w:val="0"/>
      <w:jc w:val="right"/>
    </w:pPr>
    <w:rPr>
      <w:rFonts w:cs="Arial"/>
      <w:szCs w:val="18"/>
    </w:rPr>
  </w:style>
  <w:style w:type="paragraph" w:customStyle="1" w:styleId="CopyrightText">
    <w:name w:val="Copyright Text"/>
    <w:basedOn w:val="BodyText"/>
    <w:rsid w:val="00152204"/>
    <w:rPr>
      <w:sz w:val="18"/>
    </w:rPr>
  </w:style>
  <w:style w:type="paragraph" w:customStyle="1" w:styleId="BodySmallRight">
    <w:name w:val="Body Small Right"/>
    <w:basedOn w:val="BodyTextRight"/>
    <w:rsid w:val="00152204"/>
    <w:rPr>
      <w:sz w:val="18"/>
      <w:szCs w:val="18"/>
    </w:rPr>
  </w:style>
  <w:style w:type="paragraph" w:customStyle="1" w:styleId="MarginEdition">
    <w:name w:val="Margin Edition"/>
    <w:basedOn w:val="MarginNote"/>
    <w:rsid w:val="00152204"/>
    <w:pPr>
      <w:spacing w:before="0" w:after="0"/>
    </w:pPr>
    <w:rPr>
      <w:rFonts w:ascii="Times New Roman" w:hAnsi="Times New Roman"/>
      <w:color w:val="999999"/>
    </w:rPr>
  </w:style>
  <w:style w:type="paragraph" w:customStyle="1" w:styleId="Spacer">
    <w:name w:val="Spacer"/>
    <w:basedOn w:val="Normal"/>
    <w:rsid w:val="00152204"/>
    <w:rPr>
      <w:sz w:val="2"/>
      <w:szCs w:val="2"/>
    </w:rPr>
  </w:style>
  <w:style w:type="character" w:customStyle="1" w:styleId="Small">
    <w:name w:val="Small"/>
    <w:basedOn w:val="DefaultParagraphFont"/>
    <w:rsid w:val="00152204"/>
    <w:rPr>
      <w:sz w:val="16"/>
    </w:rPr>
  </w:style>
  <w:style w:type="paragraph" w:customStyle="1" w:styleId="WideTable">
    <w:name w:val="Wide Table"/>
    <w:basedOn w:val="Normal"/>
    <w:rsid w:val="00152204"/>
    <w:pPr>
      <w:ind w:left="-1418"/>
    </w:pPr>
    <w:rPr>
      <w:sz w:val="2"/>
      <w:szCs w:val="2"/>
    </w:rPr>
  </w:style>
  <w:style w:type="character" w:styleId="PageNumber">
    <w:name w:val="page number"/>
    <w:basedOn w:val="DefaultParagraphFont"/>
    <w:rsid w:val="00152204"/>
  </w:style>
  <w:style w:type="paragraph" w:styleId="Quote">
    <w:name w:val="Quote"/>
    <w:basedOn w:val="Heading1"/>
    <w:link w:val="QuoteChar"/>
    <w:qFormat/>
    <w:rsid w:val="00152204"/>
    <w:rPr>
      <w:b w:val="0"/>
      <w:sz w:val="72"/>
      <w:szCs w:val="72"/>
      <w:lang w:val="en-NZ"/>
    </w:rPr>
  </w:style>
  <w:style w:type="character" w:customStyle="1" w:styleId="QuoteChar">
    <w:name w:val="Quote Char"/>
    <w:basedOn w:val="DefaultParagraphFont"/>
    <w:link w:val="Quote"/>
    <w:rsid w:val="001522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2204"/>
    <w:pPr>
      <w:pageBreakBefore/>
    </w:pPr>
  </w:style>
  <w:style w:type="paragraph" w:customStyle="1" w:styleId="Border">
    <w:name w:val="Border"/>
    <w:basedOn w:val="Normal"/>
    <w:qFormat/>
    <w:rsid w:val="0015220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2204"/>
    <w:rPr>
      <w:b/>
      <w:bCs/>
      <w:i/>
      <w:iCs/>
      <w:color w:val="auto"/>
    </w:rPr>
  </w:style>
  <w:style w:type="paragraph" w:styleId="IntenseQuote">
    <w:name w:val="Intense Quote"/>
    <w:basedOn w:val="Normal"/>
    <w:next w:val="Normal"/>
    <w:link w:val="IntenseQuoteChar"/>
    <w:uiPriority w:val="30"/>
    <w:qFormat/>
    <w:rsid w:val="0015220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220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52204"/>
    <w:rPr>
      <w:smallCaps/>
      <w:color w:val="auto"/>
      <w:u w:val="single"/>
    </w:rPr>
  </w:style>
  <w:style w:type="character" w:styleId="IntenseReference">
    <w:name w:val="Intense Reference"/>
    <w:basedOn w:val="DefaultParagraphFont"/>
    <w:uiPriority w:val="32"/>
    <w:qFormat/>
    <w:rsid w:val="00152204"/>
    <w:rPr>
      <w:b/>
      <w:bCs/>
      <w:smallCaps/>
      <w:color w:val="auto"/>
      <w:spacing w:val="5"/>
      <w:u w:val="single"/>
    </w:rPr>
  </w:style>
  <w:style w:type="paragraph" w:customStyle="1" w:styleId="2ColumnHeading">
    <w:name w:val="2Column Heading"/>
    <w:basedOn w:val="BodyText"/>
    <w:qFormat/>
    <w:rsid w:val="00152204"/>
    <w:pPr>
      <w:spacing w:after="60"/>
      <w:ind w:left="-2268"/>
    </w:pPr>
    <w:rPr>
      <w:b/>
    </w:rPr>
  </w:style>
  <w:style w:type="paragraph" w:customStyle="1" w:styleId="Heading1TOC">
    <w:name w:val="Heading1 TOC"/>
    <w:basedOn w:val="Normal"/>
    <w:qFormat/>
    <w:rsid w:val="00152204"/>
    <w:pPr>
      <w:spacing w:before="240" w:after="120"/>
    </w:pPr>
    <w:rPr>
      <w:rFonts w:ascii="Times New Roman" w:hAnsi="Times New Roman"/>
      <w:b/>
      <w:sz w:val="32"/>
    </w:rPr>
  </w:style>
  <w:style w:type="paragraph" w:customStyle="1" w:styleId="Heading2TOC">
    <w:name w:val="Heading2 TOC"/>
    <w:basedOn w:val="Normal"/>
    <w:qFormat/>
    <w:rsid w:val="00152204"/>
    <w:pPr>
      <w:spacing w:before="240" w:after="60"/>
    </w:pPr>
    <w:rPr>
      <w:rFonts w:ascii="Times New Roman" w:hAnsi="Times New Roman"/>
      <w:b/>
      <w:sz w:val="28"/>
    </w:rPr>
  </w:style>
  <w:style w:type="character" w:customStyle="1" w:styleId="Underline">
    <w:name w:val="Underline"/>
    <w:basedOn w:val="DefaultParagraphFont"/>
    <w:qFormat/>
    <w:rsid w:val="00152204"/>
    <w:rPr>
      <w:u w:val="single"/>
    </w:rPr>
  </w:style>
  <w:style w:type="character" w:customStyle="1" w:styleId="BoldandItalics">
    <w:name w:val="Bold and Italics"/>
    <w:qFormat/>
    <w:rsid w:val="00152204"/>
    <w:rPr>
      <w:b/>
      <w:i/>
      <w:u w:val="none"/>
    </w:rPr>
  </w:style>
  <w:style w:type="paragraph" w:styleId="BalloonText">
    <w:name w:val="Balloon Text"/>
    <w:basedOn w:val="Normal"/>
    <w:link w:val="BalloonTextChar"/>
    <w:rsid w:val="00152204"/>
    <w:rPr>
      <w:rFonts w:ascii="Tahoma" w:hAnsi="Tahoma" w:cs="Tahoma"/>
      <w:sz w:val="16"/>
      <w:szCs w:val="16"/>
    </w:rPr>
  </w:style>
  <w:style w:type="character" w:customStyle="1" w:styleId="BalloonTextChar">
    <w:name w:val="Balloon Text Char"/>
    <w:basedOn w:val="DefaultParagraphFont"/>
    <w:link w:val="BalloonText"/>
    <w:rsid w:val="0015220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5220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5220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52204"/>
    <w:rPr>
      <w:b/>
      <w:color w:val="660033"/>
      <w:spacing w:val="0"/>
    </w:rPr>
  </w:style>
  <w:style w:type="paragraph" w:customStyle="1" w:styleId="Nameditemlist">
    <w:name w:val="Named item list"/>
    <w:basedOn w:val="BodyText"/>
    <w:qFormat/>
    <w:rsid w:val="00152204"/>
    <w:pPr>
      <w:tabs>
        <w:tab w:val="left" w:pos="2835"/>
      </w:tabs>
      <w:ind w:left="2835" w:hanging="2835"/>
    </w:pPr>
  </w:style>
  <w:style w:type="paragraph" w:customStyle="1" w:styleId="BodyTextnopadding">
    <w:name w:val="Body Text no padding"/>
    <w:basedOn w:val="BodyText"/>
    <w:qFormat/>
    <w:rsid w:val="00152204"/>
    <w:pPr>
      <w:spacing w:before="0" w:after="0"/>
    </w:pPr>
  </w:style>
  <w:style w:type="paragraph" w:customStyle="1" w:styleId="BodyTextBold">
    <w:name w:val="Body Text Bold"/>
    <w:basedOn w:val="BodyText"/>
    <w:qFormat/>
    <w:rsid w:val="00152204"/>
    <w:rPr>
      <w:b/>
    </w:rPr>
  </w:style>
  <w:style w:type="character" w:styleId="Hyperlink">
    <w:name w:val="Hyperlink"/>
    <w:basedOn w:val="DefaultParagraphFont"/>
    <w:uiPriority w:val="99"/>
    <w:unhideWhenUsed/>
    <w:rsid w:val="00380E5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1303</Words>
  <Characters>8526</Characters>
  <Application>Microsoft Office Word</Application>
  <DocSecurity>0</DocSecurity>
  <Lines>266</Lines>
  <Paragraphs>158</Paragraphs>
  <ScaleCrop>false</ScaleCrop>
  <Company>Author-it Software Corporation Ltd.</Company>
  <LinksUpToDate>false</LinksUpToDate>
  <CharactersWithSpaces>9671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CPCSUS5003 Manage energy efficient building methods and strategies</dc:title>
  <dc:subject>Approved</dc:subject>
  <dc:creator>BuildSkills Australia</dc:creator>
  <cp:keywords>Release: 2</cp:keywords>
  <dc:description>Review Date: 12 April 2008</dc:description>
  <cp:lastModifiedBy>HSD_TPCMSd.prod</cp:lastModifiedBy>
  <cp:revision>3</cp:revision>
  <dcterms:created xsi:type="dcterms:W3CDTF">2025-03-01T10:25:00Z</dcterms:created>
  <dcterms:modified xsi:type="dcterms:W3CDTF">2025-03-01T10:25:00Z</dcterms:modified>
</cp:coreProperties>
</file>