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DD0" w:rsidP="00861DD0">
      <w:pPr>
        <w:pStyle w:val="Title"/>
      </w:pPr>
      <w:r>
        <w:fldChar w:fldCharType="begin"/>
      </w:r>
      <w:r>
        <w:instrText xml:space="preserve"> TITLE   \* MERGEFORMAT </w:instrText>
      </w:r>
      <w:r>
        <w:fldChar w:fldCharType="separate"/>
      </w:r>
      <w:r>
        <w:t>CPCSUS4003 Maximise energy efficiency through applied trade skills</w:t>
      </w:r>
      <w:r>
        <w:fldChar w:fldCharType="end"/>
      </w:r>
    </w:p>
    <w:p w:rsidR="00861DD0" w:rsidP="00861DD0">
      <w:pPr>
        <w:pStyle w:val="Version"/>
        <w:sectPr w:rsidSect="00670B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0B92" w:rsidP="00670B92">
      <w:pPr>
        <w:pStyle w:val="SuperHeading"/>
      </w:pPr>
      <w:r w:rsidRPr="00670B92">
        <w:t>CPCSUS4003 Maximise energy efficiency through applied trade skills</w:t>
      </w:r>
    </w:p>
    <w:p w:rsidR="00000000" w:rsidRPr="00670B92" w:rsidP="00670B92">
      <w:pPr>
        <w:pStyle w:val="Heading1"/>
      </w:pPr>
      <w:bookmarkStart w:id="1" w:name="O_1290521"/>
      <w:bookmarkEnd w:id="1"/>
      <w:r w:rsidRPr="00670B92">
        <w:t>Modification History</w:t>
      </w:r>
    </w:p>
    <w:tbl>
      <w:tblPr>
        <w:tblW w:w="0" w:type="auto"/>
        <w:tblLayout w:type="fixed"/>
        <w:tblCellMar>
          <w:left w:w="62" w:type="dxa"/>
          <w:right w:w="62" w:type="dxa"/>
        </w:tblCellMar>
        <w:tblLook w:val="0000"/>
      </w:tblPr>
      <w:tblGrid>
        <w:gridCol w:w="1128"/>
        <w:gridCol w:w="7944"/>
      </w:tblGrid>
      <w:tr w:rsidTr="00670B9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Release 2</w:t>
            </w:r>
          </w:p>
        </w:tc>
        <w:tc>
          <w:tcPr>
            <w:tcW w:w="794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Updated reference to general construction induction training program.</w:t>
            </w:r>
          </w:p>
        </w:tc>
      </w:tr>
      <w:tr w:rsidTr="00670B9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Release 1</w:t>
            </w:r>
          </w:p>
        </w:tc>
        <w:tc>
          <w:tcPr>
            <w:tcW w:w="7944" w:type="dxa"/>
            <w:tcBorders>
              <w:top w:val="nil"/>
              <w:left w:val="nil"/>
              <w:bottom w:val="nil"/>
              <w:right w:val="nil"/>
            </w:tcBorders>
            <w:tcMar>
              <w:top w:w="0" w:type="dxa"/>
              <w:left w:w="62" w:type="dxa"/>
              <w:bottom w:w="0" w:type="dxa"/>
              <w:right w:w="62" w:type="dxa"/>
            </w:tcMar>
          </w:tcPr>
          <w:p w:rsidR="00000000" w:rsidRPr="00670B92" w:rsidP="00670B92">
            <w:pPr>
              <w:pStyle w:val="BodyText"/>
            </w:pPr>
            <w:r w:rsidRPr="00670B92">
              <w:t>This version first released with CPC Construction, Plumbing and Services Training Package Release 5.0.</w:t>
            </w:r>
          </w:p>
          <w:p w:rsidR="00000000" w:rsidRPr="00670B92" w:rsidP="00670B92">
            <w:pPr>
              <w:pStyle w:val="BodyText"/>
            </w:pPr>
            <w:r w:rsidRPr="00670B92">
              <w:t>Supersedes and equivalent to CPCSUS4003A Maximise energy efficiency through applied trade skills.  Updated to meet the Standards for Training Packages 20</w:t>
            </w:r>
            <w:r w:rsidRPr="00670B92">
              <w:t>12.</w:t>
            </w:r>
          </w:p>
        </w:tc>
      </w:tr>
    </w:tbl>
    <w:p w:rsidR="00000000" w:rsidRPr="00670B92" w:rsidP="00670B92">
      <w:pPr>
        <w:pStyle w:val="BodyText"/>
      </w:pPr>
    </w:p>
    <w:p w:rsidR="00000000" w:rsidRPr="00670B92" w:rsidP="00670B92">
      <w:pPr>
        <w:pStyle w:val="AllowPageBreak"/>
      </w:pPr>
    </w:p>
    <w:p w:rsidR="00000000" w:rsidRPr="00670B92" w:rsidP="00670B92">
      <w:pPr>
        <w:pStyle w:val="Heading1"/>
      </w:pPr>
      <w:bookmarkStart w:id="2" w:name="O_1290520"/>
      <w:bookmarkEnd w:id="2"/>
      <w:r w:rsidRPr="00670B92">
        <w:t>Application</w:t>
      </w:r>
    </w:p>
    <w:p w:rsidR="00000000" w:rsidRPr="00670B92" w:rsidP="00861DD0">
      <w:pPr>
        <w:pStyle w:val="BodyText"/>
      </w:pPr>
      <w:r w:rsidRPr="00670B92">
        <w:t>This unit of competency specifies the skills and knowledge required to undertake trade work using techniques and practices aimed at achieving high levels of energy efficiency in the finished work. It includes identifyin</w:t>
      </w:r>
      <w:r w:rsidRPr="00670B92">
        <w:t>g and applying principles or techniques designed to maximise the energy efficiency characteristics of a building or project.</w:t>
      </w:r>
    </w:p>
    <w:p w:rsidR="00000000" w:rsidRPr="00670B92" w:rsidP="00861DD0">
      <w:pPr>
        <w:pStyle w:val="BodyText"/>
      </w:pPr>
      <w:r w:rsidRPr="00670B92">
        <w:t>This unit of competency applies to builders and tradespeople who identify opportunities for energy efficiency gains during construc</w:t>
      </w:r>
      <w:r w:rsidRPr="00670B92">
        <w:t>tion of the building envelope or finishing work within the residential or commercial construction work.</w:t>
      </w:r>
    </w:p>
    <w:p w:rsidR="00000000" w:rsidRPr="00670B92" w:rsidP="00861DD0">
      <w:pPr>
        <w:pStyle w:val="BodyText"/>
      </w:pPr>
      <w:r w:rsidRPr="00670B92">
        <w:t>Completion of the general construction induction training program specified by the model Code of Practice for Construction Work is required for any pers</w:t>
      </w:r>
      <w:r w:rsidRPr="00670B92">
        <w:t xml:space="preserve">on who is to carry out construction work.  Achievement of </w:t>
      </w:r>
      <w:r w:rsidRPr="00670B92">
        <w:rPr>
          <w:rStyle w:val="Emphasis"/>
        </w:rPr>
        <w:t>CPCWHS1001</w:t>
      </w:r>
      <w:r w:rsidRPr="00670B92">
        <w:t xml:space="preserve"> </w:t>
      </w:r>
      <w:r w:rsidRPr="00670B92">
        <w:rPr>
          <w:rStyle w:val="Emphasis"/>
        </w:rPr>
        <w:t xml:space="preserve">Prepare to work safely in the construction industry </w:t>
      </w:r>
      <w:r w:rsidRPr="00670B92">
        <w:t>meets this requirement.</w:t>
      </w:r>
    </w:p>
    <w:p w:rsidR="00000000" w:rsidRPr="00670B92" w:rsidP="00861DD0">
      <w:pPr>
        <w:pStyle w:val="BodyText"/>
      </w:pPr>
      <w:r w:rsidRPr="00670B92">
        <w:t>No licensing, legislative, regulatory or certification requirements apply to this unit at the time of publicati</w:t>
      </w:r>
      <w:r w:rsidRPr="00670B92">
        <w:t>on.</w:t>
      </w:r>
    </w:p>
    <w:p w:rsidR="00000000" w:rsidRPr="00670B92" w:rsidP="00670B92">
      <w:pPr>
        <w:pStyle w:val="Heading1"/>
      </w:pPr>
      <w:bookmarkStart w:id="3" w:name="O_1290519"/>
      <w:bookmarkEnd w:id="3"/>
      <w:r w:rsidRPr="00670B92">
        <w:t>Pre-requisite Unit</w:t>
      </w:r>
    </w:p>
    <w:p w:rsidR="00000000" w:rsidRPr="00670B92" w:rsidP="00861DD0">
      <w:pPr>
        <w:pStyle w:val="BodyText"/>
      </w:pPr>
      <w:r w:rsidRPr="00670B92">
        <w:t>Nil.</w:t>
      </w:r>
    </w:p>
    <w:p w:rsidR="00000000" w:rsidRPr="00670B92" w:rsidP="00670B92">
      <w:pPr>
        <w:pStyle w:val="Heading1"/>
      </w:pPr>
      <w:bookmarkStart w:id="4" w:name="O_1290518"/>
      <w:bookmarkEnd w:id="4"/>
      <w:r w:rsidRPr="00670B92">
        <w:t>Unit Sector</w:t>
      </w:r>
    </w:p>
    <w:p w:rsidR="00000000" w:rsidRPr="00670B92" w:rsidP="00861DD0">
      <w:pPr>
        <w:pStyle w:val="BodyText"/>
      </w:pPr>
      <w:r w:rsidRPr="00670B92">
        <w:t>Sustainability</w:t>
      </w:r>
    </w:p>
    <w:p w:rsidR="00000000" w:rsidRPr="00670B92" w:rsidP="00670B92">
      <w:pPr>
        <w:pStyle w:val="Heading1"/>
      </w:pPr>
      <w:bookmarkStart w:id="5" w:name="O_1290517"/>
      <w:bookmarkEnd w:id="5"/>
      <w:r w:rsidRPr="00670B9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70B9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 xml:space="preserve">Elements describe the </w:t>
            </w:r>
            <w:r w:rsidRPr="00670B92">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Performance criteria describe what needs to</w:t>
            </w:r>
            <w:r w:rsidRPr="00670B92">
              <w:t xml:space="preserve"> be done to </w:t>
            </w:r>
            <w:r w:rsidRPr="00670B92">
              <w:t>demonstrate achievement of the element.</w:t>
            </w:r>
          </w:p>
        </w:tc>
      </w:tr>
      <w:tr w:rsidTr="00670B9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1</w:t>
            </w:r>
          </w:p>
        </w:tc>
        <w:tc>
          <w:tcPr>
            <w:tcW w:w="2357" w:type="dxa"/>
            <w:vMerge w:val="restart"/>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Identify energy efficiency aims of the project.</w:t>
            </w: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1.1</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Use building science principles to identify efficiency expectations from plans, drawings and specifications.</w:t>
            </w:r>
          </w:p>
        </w:tc>
      </w:tr>
      <w:tr w:rsidTr="00670B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1.2</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Confirm building e</w:t>
            </w:r>
            <w:r w:rsidRPr="00670B92">
              <w:t>nvelope, energy efficiency requirements and specific instructions on priority areas in consultation with relevant personnel and stakeholders.</w:t>
            </w:r>
          </w:p>
        </w:tc>
      </w:tr>
      <w:tr w:rsidTr="00670B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1.3</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Identify limitations and determine appropriate solutions to achieving energy efficiency requirements with r</w:t>
            </w:r>
            <w:r w:rsidRPr="00670B92">
              <w:t>elevant personnel.</w:t>
            </w:r>
          </w:p>
        </w:tc>
      </w:tr>
      <w:tr w:rsidTr="00670B9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0B92">
            <w:pPr>
              <w:pStyle w:val="BodyText"/>
              <w:rPr>
                <w:lang w:val="en-NZ"/>
              </w:rPr>
            </w:pPr>
          </w:p>
        </w:tc>
      </w:tr>
      <w:tr w:rsidTr="00670B9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2</w:t>
            </w:r>
          </w:p>
        </w:tc>
        <w:tc>
          <w:tcPr>
            <w:tcW w:w="2357" w:type="dxa"/>
            <w:vMerge w:val="restart"/>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Prepare for task.</w:t>
            </w: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2.1</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 xml:space="preserve">Identify comparable products and materials based on building science knowledge and project energy efficiency specifications. </w:t>
            </w:r>
          </w:p>
        </w:tc>
      </w:tr>
      <w:tr w:rsidTr="00670B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2.2</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 xml:space="preserve">Check substituted materials and products </w:t>
            </w:r>
            <w:r w:rsidRPr="00670B92">
              <w:t>for comparable energy efficiency characteristics for approval with relevant person.</w:t>
            </w:r>
          </w:p>
        </w:tc>
      </w:tr>
      <w:tr w:rsidTr="00670B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2.3</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 xml:space="preserve">Identify and factor into work plan differences in standard practice to achieving energy efficient outcome, gain approval and adjust task timeframe. </w:t>
            </w:r>
          </w:p>
        </w:tc>
      </w:tr>
      <w:tr w:rsidTr="00670B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2.4</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Calculate material quantity from plans and specifications.</w:t>
            </w:r>
          </w:p>
        </w:tc>
      </w:tr>
      <w:tr w:rsidTr="00670B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2.5</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 xml:space="preserve">Locate materials ready for use in proximity to the work area. </w:t>
            </w:r>
          </w:p>
        </w:tc>
      </w:tr>
      <w:tr w:rsidTr="00670B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2.6</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Select energy efficient plant, tools and equipment appropriate to carry out specified tasks.</w:t>
            </w:r>
          </w:p>
        </w:tc>
      </w:tr>
      <w:tr w:rsidTr="00670B9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0B92">
            <w:pPr>
              <w:pStyle w:val="BodyText"/>
              <w:rPr>
                <w:lang w:val="en-NZ"/>
              </w:rPr>
            </w:pPr>
          </w:p>
        </w:tc>
      </w:tr>
      <w:tr w:rsidTr="00670B9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3</w:t>
            </w:r>
          </w:p>
        </w:tc>
        <w:tc>
          <w:tcPr>
            <w:tcW w:w="2357" w:type="dxa"/>
            <w:vMerge w:val="restart"/>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Perform tasks using energy efficient techniques.</w:t>
            </w: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3.1</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Eliminate greenhouse gas emissions and avoid unnecessary waste of products and materials during the use of energy efficient techniques.</w:t>
            </w:r>
          </w:p>
        </w:tc>
      </w:tr>
      <w:tr w:rsidTr="00670B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3.2</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Handle and use products and materials according to manufactu</w:t>
            </w:r>
            <w:r w:rsidRPr="00670B92">
              <w:t>rer specifications to ensure energy efficiency ratings are maintained when installed.</w:t>
            </w:r>
          </w:p>
        </w:tc>
      </w:tr>
      <w:tr w:rsidTr="00670B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3.3</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Treat cavities and openings created in the building envelope during the project to avoid unnecessary air leakages.</w:t>
            </w:r>
          </w:p>
        </w:tc>
      </w:tr>
      <w:tr w:rsidTr="00670B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3.4</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Maximise opportunities for achieving energy efficiency outcomes by minimising energy leakages.</w:t>
            </w:r>
          </w:p>
        </w:tc>
      </w:tr>
      <w:tr w:rsidTr="00670B9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0B92">
            <w:pPr>
              <w:pStyle w:val="BodyText"/>
              <w:rPr>
                <w:lang w:val="en-NZ"/>
              </w:rPr>
            </w:pPr>
          </w:p>
        </w:tc>
      </w:tr>
      <w:tr w:rsidTr="00670B9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4</w:t>
            </w:r>
          </w:p>
        </w:tc>
        <w:tc>
          <w:tcPr>
            <w:tcW w:w="2357" w:type="dxa"/>
            <w:vMerge w:val="restart"/>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Finalise and evaluate work.</w:t>
            </w: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4.1</w:t>
            </w:r>
          </w:p>
        </w:tc>
        <w:tc>
          <w:tcPr>
            <w:tcW w:w="5659"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Arrange assessment of work undertaken with qualified energy assessor to confirm extent of energy efficiency outcomes achieved.</w:t>
            </w:r>
          </w:p>
        </w:tc>
      </w:tr>
      <w:tr w:rsidTr="00670B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B92">
            <w:pPr>
              <w:pStyle w:val="BodyText"/>
              <w:rPr>
                <w:lang w:val="en-NZ"/>
              </w:rPr>
            </w:pPr>
            <w:r w:rsidRPr="00670B92">
              <w:t>4.2</w:t>
            </w:r>
          </w:p>
        </w:tc>
        <w:tc>
          <w:tcPr>
            <w:tcW w:w="5659" w:type="dxa"/>
            <w:tcBorders>
              <w:top w:val="nil"/>
              <w:left w:val="nil"/>
              <w:bottom w:val="nil"/>
              <w:right w:val="nil"/>
            </w:tcBorders>
            <w:tcMar>
              <w:top w:w="0" w:type="dxa"/>
              <w:left w:w="62" w:type="dxa"/>
              <w:bottom w:w="0" w:type="dxa"/>
              <w:right w:w="62" w:type="dxa"/>
            </w:tcMar>
          </w:tcPr>
          <w:p w:rsidR="00000000" w:rsidRPr="00670B92" w:rsidP="00670B92">
            <w:pPr>
              <w:pStyle w:val="BodyText"/>
            </w:pPr>
            <w:r w:rsidRPr="00670B92">
              <w:t>Identify and note improvements in own work practices to ensure energy efficiency outcomes for future development.</w:t>
            </w:r>
          </w:p>
        </w:tc>
      </w:tr>
    </w:tbl>
    <w:p w:rsidR="00000000" w:rsidRPr="00670B92" w:rsidP="00670B92">
      <w:pPr>
        <w:pStyle w:val="BodyText"/>
      </w:pPr>
    </w:p>
    <w:p w:rsidR="00000000" w:rsidRPr="00670B92" w:rsidP="00670B92">
      <w:pPr>
        <w:pStyle w:val="AllowPageBreak"/>
      </w:pPr>
    </w:p>
    <w:p w:rsidR="00000000" w:rsidRPr="00670B92" w:rsidP="00670B92">
      <w:pPr>
        <w:pStyle w:val="Heading1"/>
      </w:pPr>
      <w:bookmarkStart w:id="6" w:name="O_1290516"/>
      <w:bookmarkEnd w:id="6"/>
      <w:r w:rsidRPr="00670B92">
        <w:t>Foundation Skills</w:t>
      </w:r>
    </w:p>
    <w:p w:rsidR="00000000" w:rsidRPr="00670B92" w:rsidP="00861DD0">
      <w:pPr>
        <w:pStyle w:val="BodyText"/>
      </w:pPr>
      <w:r w:rsidRPr="00670B92">
        <w:t xml:space="preserve">As well as the foundation skills explicit in the performance criteria of this unit, candidates require: </w:t>
      </w:r>
    </w:p>
    <w:p w:rsidR="00000000" w:rsidRPr="00670B92" w:rsidP="00670B92">
      <w:pPr>
        <w:pStyle w:val="ListBullet"/>
      </w:pPr>
      <w:r w:rsidRPr="00670B92">
        <w:t>technology skills to:</w:t>
      </w:r>
    </w:p>
    <w:p w:rsidR="00000000" w:rsidRPr="00670B92" w:rsidP="00670B92">
      <w:pPr>
        <w:pStyle w:val="ListBullet2"/>
      </w:pPr>
      <w:r w:rsidRPr="00670B92">
        <w:t>use mobile and communication tools and device</w:t>
      </w:r>
      <w:r w:rsidRPr="00670B92">
        <w:t>s to communicate and collaborate effectively with others</w:t>
      </w:r>
    </w:p>
    <w:p w:rsidR="00000000" w:rsidRPr="00670B92" w:rsidP="00670B92">
      <w:pPr>
        <w:pStyle w:val="ListBullet2"/>
      </w:pPr>
      <w:r w:rsidRPr="00670B92">
        <w:t>use equipment and programs to access and extract information and develop relevant documentation.</w:t>
      </w:r>
    </w:p>
    <w:p w:rsidR="00000000" w:rsidRPr="00670B92" w:rsidP="00670B92">
      <w:pPr>
        <w:pStyle w:val="AllowPageBreak"/>
      </w:pPr>
    </w:p>
    <w:p w:rsidR="00000000" w:rsidRPr="00670B92" w:rsidP="00670B92">
      <w:pPr>
        <w:pStyle w:val="Heading1"/>
      </w:pPr>
      <w:bookmarkStart w:id="7" w:name="O_1290515"/>
      <w:bookmarkEnd w:id="7"/>
      <w:r w:rsidRPr="00670B92">
        <w:t>Unit Mapping Information</w:t>
      </w:r>
    </w:p>
    <w:p w:rsidR="00000000" w:rsidRPr="00670B92" w:rsidP="00861DD0">
      <w:pPr>
        <w:pStyle w:val="BodyText"/>
      </w:pPr>
      <w:r w:rsidRPr="00670B92">
        <w:t>Supersedes and is equivalent to CPCSUS4003A Maximise energ</w:t>
      </w:r>
      <w:r w:rsidRPr="00670B92">
        <w:t>y efficiency through applied trade skills.</w:t>
      </w:r>
    </w:p>
    <w:p w:rsidR="00000000" w:rsidRPr="00670B92" w:rsidP="00670B92">
      <w:pPr>
        <w:pStyle w:val="Heading1"/>
      </w:pPr>
      <w:bookmarkStart w:id="8" w:name="O_1290522"/>
      <w:bookmarkEnd w:id="8"/>
      <w:r w:rsidRPr="00670B92">
        <w:t>Links</w:t>
      </w:r>
    </w:p>
    <w:p w:rsidR="00000000" w:rsidRPr="00670B92" w:rsidP="00861DD0">
      <w:pPr>
        <w:pStyle w:val="BodyText"/>
      </w:pPr>
      <w:r w:rsidRPr="00670B9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35270">
        <w:rPr>
          <w:rStyle w:val="Hyperlink"/>
        </w:rPr>
        <w:t>https://vetnet.gov.au/Pages/TrainingDocs.aspx?q=7e15fa6a-68b8-4097-b099-030a5569b1ad</w:t>
      </w:r>
      <w:r>
        <w:fldChar w:fldCharType="end"/>
      </w:r>
    </w:p>
    <w:p w:rsidR="00000000" w:rsidRPr="00670B92" w:rsidP="00670B92"/>
    <w:sectPr w:rsidSect="00670B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92" w:rsidRPr="00861DD0" w:rsidP="00861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D0" w:rsidP="00670B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1DD0" w:rsidP="00670B9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61DD0" w:rsidP="00670B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B92" w:rsidRPr="00861DD0" w:rsidP="00861D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D0" w:rsidRPr="002D2AF8" w:rsidP="00670B92">
    <w:pPr>
      <w:pStyle w:val="Header"/>
      <w:framePr w:wrap="around"/>
    </w:pPr>
    <w:r>
      <w:fldChar w:fldCharType="begin"/>
    </w:r>
    <w:r>
      <w:instrText xml:space="preserve"> TITLE   \* MERGEFORMAT </w:instrText>
    </w:r>
    <w:r>
      <w:fldChar w:fldCharType="separate"/>
    </w:r>
    <w:r>
      <w:t>CPCSUS4003 Maximise energy efficiency through applied trade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61DD0" w:rsidP="00670B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660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8E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A47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B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B92"/>
    <w:pPr>
      <w:spacing w:before="360" w:after="60"/>
      <w:outlineLvl w:val="0"/>
    </w:pPr>
    <w:rPr>
      <w:sz w:val="32"/>
    </w:rPr>
  </w:style>
  <w:style w:type="paragraph" w:styleId="Heading2">
    <w:name w:val="heading 2"/>
    <w:basedOn w:val="HeadingBase"/>
    <w:next w:val="BodyText"/>
    <w:link w:val="Heading2Char"/>
    <w:qFormat/>
    <w:rsid w:val="00670B92"/>
    <w:pPr>
      <w:keepLines/>
      <w:spacing w:before="240" w:after="120"/>
      <w:outlineLvl w:val="1"/>
    </w:pPr>
    <w:rPr>
      <w:sz w:val="28"/>
      <w:szCs w:val="40"/>
    </w:rPr>
  </w:style>
  <w:style w:type="paragraph" w:styleId="Heading3">
    <w:name w:val="heading 3"/>
    <w:basedOn w:val="HeadingBase"/>
    <w:next w:val="BodyText"/>
    <w:link w:val="Heading3Char"/>
    <w:qFormat/>
    <w:rsid w:val="00670B92"/>
    <w:pPr>
      <w:spacing w:before="180" w:after="120"/>
      <w:outlineLvl w:val="2"/>
    </w:pPr>
    <w:rPr>
      <w:spacing w:val="-10"/>
      <w:kern w:val="32"/>
    </w:rPr>
  </w:style>
  <w:style w:type="paragraph" w:styleId="Heading4">
    <w:name w:val="heading 4"/>
    <w:basedOn w:val="HeadingBase"/>
    <w:next w:val="BodyText"/>
    <w:link w:val="Heading4Char"/>
    <w:qFormat/>
    <w:rsid w:val="00670B92"/>
    <w:pPr>
      <w:spacing w:before="160" w:after="120"/>
      <w:outlineLvl w:val="3"/>
    </w:pPr>
    <w:rPr>
      <w:sz w:val="22"/>
    </w:rPr>
  </w:style>
  <w:style w:type="paragraph" w:styleId="Heading5">
    <w:name w:val="heading 5"/>
    <w:basedOn w:val="HeadingBase"/>
    <w:next w:val="Normal"/>
    <w:link w:val="Heading5Char"/>
    <w:qFormat/>
    <w:rsid w:val="00670B92"/>
    <w:pPr>
      <w:spacing w:before="80"/>
      <w:outlineLvl w:val="4"/>
    </w:pPr>
    <w:rPr>
      <w:color w:val="918585"/>
      <w:sz w:val="20"/>
    </w:rPr>
  </w:style>
  <w:style w:type="paragraph" w:styleId="Heading6">
    <w:name w:val="heading 6"/>
    <w:basedOn w:val="HeadingBase"/>
    <w:next w:val="Normal"/>
    <w:link w:val="Heading6Char"/>
    <w:qFormat/>
    <w:rsid w:val="00670B92"/>
    <w:pPr>
      <w:spacing w:before="60"/>
      <w:outlineLvl w:val="5"/>
    </w:pPr>
    <w:rPr>
      <w:color w:val="918585"/>
      <w:sz w:val="20"/>
    </w:rPr>
  </w:style>
  <w:style w:type="paragraph" w:styleId="Heading7">
    <w:name w:val="heading 7"/>
    <w:basedOn w:val="Normal"/>
    <w:next w:val="Normal"/>
    <w:link w:val="Heading7Char"/>
    <w:qFormat/>
    <w:rsid w:val="00670B92"/>
    <w:pPr>
      <w:ind w:left="720"/>
      <w:outlineLvl w:val="6"/>
    </w:pPr>
    <w:rPr>
      <w:i/>
    </w:rPr>
  </w:style>
  <w:style w:type="paragraph" w:styleId="Heading8">
    <w:name w:val="heading 8"/>
    <w:basedOn w:val="Normal"/>
    <w:next w:val="Normal"/>
    <w:link w:val="Heading8Char"/>
    <w:qFormat/>
    <w:rsid w:val="00670B92"/>
    <w:pPr>
      <w:ind w:left="720"/>
      <w:outlineLvl w:val="7"/>
    </w:pPr>
    <w:rPr>
      <w:i/>
    </w:rPr>
  </w:style>
  <w:style w:type="paragraph" w:styleId="Heading9">
    <w:name w:val="heading 9"/>
    <w:basedOn w:val="Normal"/>
    <w:next w:val="Normal"/>
    <w:link w:val="Heading9Char"/>
    <w:qFormat/>
    <w:rsid w:val="00670B92"/>
    <w:pPr>
      <w:ind w:left="720"/>
      <w:outlineLvl w:val="8"/>
    </w:pPr>
    <w:rPr>
      <w:i/>
    </w:rPr>
  </w:style>
  <w:style w:type="character" w:default="1" w:styleId="DefaultParagraphFont">
    <w:name w:val="Default Paragraph Font"/>
    <w:uiPriority w:val="1"/>
    <w:unhideWhenUsed/>
    <w:rsid w:val="00670B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B92"/>
  </w:style>
  <w:style w:type="character" w:customStyle="1" w:styleId="Heading1Char">
    <w:name w:val="Heading 1 Char"/>
    <w:basedOn w:val="DefaultParagraphFont"/>
    <w:link w:val="Heading1"/>
    <w:rsid w:val="00670B92"/>
    <w:rPr>
      <w:rFonts w:ascii="Times New Roman" w:eastAsia="Times New Roman" w:hAnsi="Times New Roman" w:cs="Times New Roman"/>
      <w:b/>
      <w:sz w:val="32"/>
      <w:szCs w:val="20"/>
      <w:lang w:eastAsia="en-US"/>
    </w:rPr>
  </w:style>
  <w:style w:type="paragraph" w:styleId="BodyText">
    <w:name w:val="Body Text"/>
    <w:basedOn w:val="Normal"/>
    <w:link w:val="BodyTextChar"/>
    <w:rsid w:val="00670B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B92"/>
    <w:rPr>
      <w:rFonts w:ascii="Times New Roman" w:eastAsia="Times New Roman" w:hAnsi="Times New Roman" w:cs="Times New Roman"/>
      <w:sz w:val="24"/>
      <w:lang w:eastAsia="en-US"/>
    </w:rPr>
  </w:style>
  <w:style w:type="paragraph" w:styleId="ListBullet">
    <w:name w:val="List Bullet"/>
    <w:basedOn w:val="List"/>
    <w:rsid w:val="00670B92"/>
    <w:pPr>
      <w:numPr>
        <w:numId w:val="12"/>
      </w:numPr>
      <w:tabs>
        <w:tab w:val="clear" w:pos="340"/>
      </w:tabs>
      <w:spacing w:before="40" w:after="40"/>
    </w:pPr>
  </w:style>
  <w:style w:type="paragraph" w:styleId="ListBullet2">
    <w:name w:val="List Bullet 2"/>
    <w:basedOn w:val="List2"/>
    <w:rsid w:val="00670B92"/>
    <w:pPr>
      <w:numPr>
        <w:numId w:val="13"/>
      </w:numPr>
      <w:tabs>
        <w:tab w:val="clear" w:pos="680"/>
      </w:tabs>
    </w:pPr>
  </w:style>
  <w:style w:type="character" w:styleId="Emphasis">
    <w:name w:val="Emphasis"/>
    <w:basedOn w:val="DefaultParagraphFont"/>
    <w:qFormat/>
    <w:rsid w:val="00670B92"/>
    <w:rPr>
      <w:i/>
    </w:rPr>
  </w:style>
  <w:style w:type="paragraph" w:customStyle="1" w:styleId="SuperHeading">
    <w:name w:val="SuperHeading"/>
    <w:basedOn w:val="Normal"/>
    <w:rsid w:val="00670B92"/>
    <w:pPr>
      <w:spacing w:before="240" w:after="120"/>
      <w:outlineLvl w:val="0"/>
    </w:pPr>
    <w:rPr>
      <w:rFonts w:ascii="Times New Roman" w:hAnsi="Times New Roman"/>
      <w:b/>
      <w:sz w:val="32"/>
    </w:rPr>
  </w:style>
  <w:style w:type="paragraph" w:customStyle="1" w:styleId="AllowPageBreak">
    <w:name w:val="AllowPageBreak"/>
    <w:rsid w:val="00670B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B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B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B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B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B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B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B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B92"/>
    <w:rPr>
      <w:rFonts w:ascii="Courier New" w:eastAsia="Times New Roman" w:hAnsi="Courier New" w:cs="Times New Roman"/>
      <w:i/>
      <w:szCs w:val="20"/>
      <w:lang w:eastAsia="en-US"/>
    </w:rPr>
  </w:style>
  <w:style w:type="paragraph" w:customStyle="1" w:styleId="HeadingBase">
    <w:name w:val="Heading Base"/>
    <w:rsid w:val="00670B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B92"/>
    <w:pPr>
      <w:tabs>
        <w:tab w:val="right" w:leader="dot" w:pos="9072"/>
      </w:tabs>
      <w:ind w:left="567"/>
    </w:pPr>
    <w:rPr>
      <w:szCs w:val="22"/>
    </w:rPr>
  </w:style>
  <w:style w:type="paragraph" w:customStyle="1" w:styleId="TOCBase">
    <w:name w:val="TOC Base"/>
    <w:rsid w:val="00670B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B92"/>
    <w:pPr>
      <w:tabs>
        <w:tab w:val="right" w:leader="dot" w:pos="9072"/>
      </w:tabs>
      <w:spacing w:before="40" w:after="40"/>
      <w:ind w:left="284"/>
    </w:pPr>
    <w:rPr>
      <w:rFonts w:ascii="Times New Roman" w:hAnsi="Times New Roman"/>
    </w:rPr>
  </w:style>
  <w:style w:type="paragraph" w:styleId="TOC1">
    <w:name w:val="toc 1"/>
    <w:basedOn w:val="TOCBase"/>
    <w:next w:val="Normal"/>
    <w:rsid w:val="00670B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B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B92"/>
    <w:rPr>
      <w:rFonts w:ascii="Times New Roman" w:eastAsia="Times New Roman" w:hAnsi="Times New Roman" w:cs="Times New Roman"/>
      <w:sz w:val="16"/>
      <w:lang w:eastAsia="en-US"/>
    </w:rPr>
  </w:style>
  <w:style w:type="paragraph" w:styleId="Title">
    <w:name w:val="Title"/>
    <w:basedOn w:val="HeadingBase"/>
    <w:link w:val="TitleChar"/>
    <w:qFormat/>
    <w:rsid w:val="00670B92"/>
    <w:pPr>
      <w:spacing w:before="5040"/>
      <w:jc w:val="center"/>
    </w:pPr>
    <w:rPr>
      <w:sz w:val="48"/>
      <w:szCs w:val="72"/>
      <w:lang w:val="en-US"/>
    </w:rPr>
  </w:style>
  <w:style w:type="character" w:customStyle="1" w:styleId="TitleChar">
    <w:name w:val="Title Char"/>
    <w:basedOn w:val="DefaultParagraphFont"/>
    <w:link w:val="Title"/>
    <w:rsid w:val="00670B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B92"/>
    <w:pPr>
      <w:tabs>
        <w:tab w:val="left" w:pos="3600"/>
        <w:tab w:val="left" w:pos="3958"/>
      </w:tabs>
    </w:pPr>
  </w:style>
  <w:style w:type="paragraph" w:styleId="List">
    <w:name w:val="List"/>
    <w:basedOn w:val="BodyText"/>
    <w:next w:val="BodyText"/>
    <w:rsid w:val="00670B92"/>
    <w:pPr>
      <w:tabs>
        <w:tab w:val="left" w:pos="340"/>
      </w:tabs>
      <w:spacing w:before="60" w:after="60"/>
      <w:ind w:left="340" w:hanging="340"/>
    </w:pPr>
  </w:style>
  <w:style w:type="paragraph" w:customStyle="1" w:styleId="Note">
    <w:name w:val="Note"/>
    <w:basedOn w:val="BodyText"/>
    <w:rsid w:val="00670B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0B92"/>
    <w:rPr>
      <w:b/>
      <w:spacing w:val="0"/>
    </w:rPr>
  </w:style>
  <w:style w:type="paragraph" w:customStyle="1" w:styleId="SuperTitle">
    <w:name w:val="SuperTitle"/>
    <w:basedOn w:val="Title"/>
    <w:rsid w:val="00670B92"/>
    <w:pPr>
      <w:framePr w:wrap="auto" w:hAnchor="text" w:y="6049"/>
    </w:pPr>
    <w:rPr>
      <w:color w:val="000000"/>
      <w:sz w:val="40"/>
    </w:rPr>
  </w:style>
  <w:style w:type="paragraph" w:customStyle="1" w:styleId="TOCTitle">
    <w:name w:val="TOCTitle"/>
    <w:basedOn w:val="Heading1"/>
    <w:rsid w:val="00670B92"/>
    <w:pPr>
      <w:spacing w:after="240"/>
      <w:jc w:val="center"/>
      <w:outlineLvl w:val="9"/>
    </w:pPr>
    <w:rPr>
      <w:caps/>
    </w:rPr>
  </w:style>
  <w:style w:type="paragraph" w:customStyle="1" w:styleId="Version">
    <w:name w:val="Version"/>
    <w:rsid w:val="00670B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B92"/>
    <w:pPr>
      <w:keepNext w:val="0"/>
      <w:tabs>
        <w:tab w:val="right" w:pos="4176"/>
      </w:tabs>
      <w:ind w:left="198" w:hanging="198"/>
    </w:pPr>
    <w:rPr>
      <w:rFonts w:ascii="Garamond" w:hAnsi="Garamond"/>
    </w:rPr>
  </w:style>
  <w:style w:type="paragraph" w:styleId="IndexHeading">
    <w:name w:val="index heading"/>
    <w:basedOn w:val="Normal"/>
    <w:next w:val="Index1"/>
    <w:semiHidden/>
    <w:rsid w:val="00670B92"/>
    <w:pPr>
      <w:spacing w:before="120" w:after="120"/>
    </w:pPr>
    <w:rPr>
      <w:rFonts w:ascii="Arial" w:hAnsi="Arial"/>
      <w:b/>
      <w:color w:val="918585"/>
      <w:sz w:val="24"/>
    </w:rPr>
  </w:style>
  <w:style w:type="paragraph" w:styleId="Header">
    <w:name w:val="header"/>
    <w:basedOn w:val="Normal"/>
    <w:link w:val="HeaderChar"/>
    <w:rsid w:val="00670B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B92"/>
    <w:rPr>
      <w:rFonts w:ascii="Times New Roman" w:eastAsia="Times New Roman" w:hAnsi="Times New Roman" w:cs="Times New Roman"/>
      <w:sz w:val="16"/>
      <w:szCs w:val="20"/>
      <w:lang w:val="en-GB" w:eastAsia="en-US"/>
    </w:rPr>
  </w:style>
  <w:style w:type="paragraph" w:customStyle="1" w:styleId="Chapter">
    <w:name w:val="Chapter"/>
    <w:basedOn w:val="Normal"/>
    <w:rsid w:val="00670B92"/>
    <w:pPr>
      <w:spacing w:before="240"/>
    </w:pPr>
    <w:rPr>
      <w:rFonts w:ascii="Times New Roman" w:hAnsi="Times New Roman"/>
      <w:smallCaps/>
      <w:spacing w:val="80"/>
      <w:sz w:val="28"/>
    </w:rPr>
  </w:style>
  <w:style w:type="paragraph" w:customStyle="1" w:styleId="InChapter">
    <w:name w:val="InChapter"/>
    <w:basedOn w:val="Heading3"/>
    <w:rsid w:val="00670B92"/>
    <w:pPr>
      <w:spacing w:after="240"/>
      <w:outlineLvl w:val="9"/>
    </w:pPr>
    <w:rPr>
      <w:noProof/>
    </w:rPr>
  </w:style>
  <w:style w:type="paragraph" w:styleId="Index2">
    <w:name w:val="index 2"/>
    <w:basedOn w:val="Normal"/>
    <w:next w:val="Normal"/>
    <w:semiHidden/>
    <w:rsid w:val="00670B92"/>
    <w:pPr>
      <w:tabs>
        <w:tab w:val="right" w:pos="4176"/>
      </w:tabs>
      <w:ind w:left="568" w:hanging="284"/>
    </w:pPr>
    <w:rPr>
      <w:rFonts w:ascii="Garamond" w:hAnsi="Garamond"/>
    </w:rPr>
  </w:style>
  <w:style w:type="paragraph" w:customStyle="1" w:styleId="Byline">
    <w:name w:val="Byline"/>
    <w:rsid w:val="00670B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B92"/>
    <w:pPr>
      <w:tabs>
        <w:tab w:val="clear" w:pos="3600"/>
        <w:tab w:val="clear" w:pos="3958"/>
      </w:tabs>
      <w:jc w:val="right"/>
    </w:pPr>
  </w:style>
  <w:style w:type="paragraph" w:styleId="Caption">
    <w:name w:val="caption"/>
    <w:basedOn w:val="BodyText"/>
    <w:next w:val="Normal"/>
    <w:qFormat/>
    <w:rsid w:val="00670B92"/>
    <w:pPr>
      <w:framePr w:w="2268" w:hSpace="181" w:vSpace="181" w:wrap="around" w:vAnchor="text" w:hAnchor="page" w:x="1135" w:y="285" w:anchorLock="1"/>
    </w:pPr>
    <w:rPr>
      <w:i/>
    </w:rPr>
  </w:style>
  <w:style w:type="paragraph" w:customStyle="1" w:styleId="MiniTOCTitle">
    <w:name w:val="MiniTOCTitle"/>
    <w:basedOn w:val="Heading4"/>
    <w:rsid w:val="00670B92"/>
    <w:pPr>
      <w:spacing w:before="240"/>
      <w:outlineLvl w:val="9"/>
    </w:pPr>
    <w:rPr>
      <w:noProof/>
      <w:sz w:val="24"/>
    </w:rPr>
  </w:style>
  <w:style w:type="paragraph" w:customStyle="1" w:styleId="MiniTOCItem">
    <w:name w:val="MiniTOCItem"/>
    <w:basedOn w:val="ListBullet"/>
    <w:rsid w:val="00670B92"/>
    <w:pPr>
      <w:numPr>
        <w:numId w:val="0"/>
      </w:numPr>
      <w:tabs>
        <w:tab w:val="right" w:leader="dot" w:pos="6521"/>
      </w:tabs>
      <w:spacing w:before="0" w:after="0"/>
    </w:pPr>
  </w:style>
  <w:style w:type="paragraph" w:customStyle="1" w:styleId="TOFTitle">
    <w:name w:val="TOFTitle"/>
    <w:basedOn w:val="TOCTitle"/>
    <w:rsid w:val="00670B92"/>
  </w:style>
  <w:style w:type="paragraph" w:styleId="TableofFigures">
    <w:name w:val="table of figures"/>
    <w:basedOn w:val="Normal"/>
    <w:next w:val="Normal"/>
    <w:semiHidden/>
    <w:rsid w:val="00670B92"/>
    <w:pPr>
      <w:tabs>
        <w:tab w:val="right" w:leader="dot" w:pos="9072"/>
      </w:tabs>
      <w:ind w:left="970" w:hanging="403"/>
    </w:pPr>
    <w:rPr>
      <w:rFonts w:ascii="Times New Roman" w:hAnsi="Times New Roman"/>
      <w:b/>
    </w:rPr>
  </w:style>
  <w:style w:type="paragraph" w:styleId="ListNumber">
    <w:name w:val="List Number"/>
    <w:basedOn w:val="List"/>
    <w:rsid w:val="00670B92"/>
    <w:pPr>
      <w:numPr>
        <w:numId w:val="15"/>
      </w:numPr>
      <w:tabs>
        <w:tab w:val="clear" w:pos="340"/>
      </w:tabs>
    </w:pPr>
  </w:style>
  <w:style w:type="character" w:customStyle="1" w:styleId="WingdingSymbols">
    <w:name w:val="Wingding Symbols"/>
    <w:rsid w:val="00670B92"/>
    <w:rPr>
      <w:rFonts w:ascii="Wingdings" w:hAnsi="Wingdings"/>
    </w:rPr>
  </w:style>
  <w:style w:type="paragraph" w:customStyle="1" w:styleId="TableHeading">
    <w:name w:val="Table Heading"/>
    <w:basedOn w:val="HeadingBase"/>
    <w:rsid w:val="00670B92"/>
    <w:pPr>
      <w:keepLines/>
      <w:pBdr>
        <w:bottom w:val="single" w:sz="6" w:space="1" w:color="918585"/>
      </w:pBdr>
      <w:spacing w:before="240"/>
    </w:pPr>
  </w:style>
  <w:style w:type="character" w:customStyle="1" w:styleId="HotSpot">
    <w:name w:val="HotSpot"/>
    <w:rsid w:val="00670B92"/>
    <w:rPr>
      <w:color w:val="0033CC"/>
      <w:u w:val="none"/>
    </w:rPr>
  </w:style>
  <w:style w:type="paragraph" w:customStyle="1" w:styleId="BodyTextRight">
    <w:name w:val="Body Text Right"/>
    <w:basedOn w:val="BodyText"/>
    <w:rsid w:val="00670B92"/>
    <w:pPr>
      <w:spacing w:before="0" w:after="0"/>
      <w:jc w:val="right"/>
    </w:pPr>
  </w:style>
  <w:style w:type="paragraph" w:styleId="Index3">
    <w:name w:val="index 3"/>
    <w:basedOn w:val="ListNumber2"/>
    <w:next w:val="Normal"/>
    <w:semiHidden/>
    <w:rsid w:val="00670B92"/>
    <w:pPr>
      <w:numPr>
        <w:numId w:val="0"/>
      </w:numPr>
      <w:tabs>
        <w:tab w:val="right" w:leader="dot" w:pos="4176"/>
      </w:tabs>
    </w:pPr>
  </w:style>
  <w:style w:type="paragraph" w:styleId="ListNumber2">
    <w:name w:val="List Number 2"/>
    <w:basedOn w:val="List2"/>
    <w:rsid w:val="00670B92"/>
    <w:pPr>
      <w:numPr>
        <w:numId w:val="10"/>
      </w:numPr>
      <w:tabs>
        <w:tab w:val="clear" w:pos="1060"/>
      </w:tabs>
    </w:pPr>
  </w:style>
  <w:style w:type="paragraph" w:customStyle="1" w:styleId="MarginNote">
    <w:name w:val="Margin Note"/>
    <w:basedOn w:val="BodyText"/>
    <w:rsid w:val="00670B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B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B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B92"/>
    <w:rPr>
      <w:sz w:val="32"/>
    </w:rPr>
  </w:style>
  <w:style w:type="paragraph" w:customStyle="1" w:styleId="HeadingProcedure">
    <w:name w:val="Heading Procedure"/>
    <w:basedOn w:val="HeadingBase"/>
    <w:next w:val="Normal"/>
    <w:rsid w:val="00670B92"/>
    <w:pPr>
      <w:tabs>
        <w:tab w:val="left" w:pos="0"/>
      </w:tabs>
      <w:spacing w:before="120" w:after="60"/>
    </w:pPr>
    <w:rPr>
      <w:i/>
      <w:color w:val="918585"/>
      <w:sz w:val="22"/>
    </w:rPr>
  </w:style>
  <w:style w:type="paragraph" w:customStyle="1" w:styleId="TableBodyText">
    <w:name w:val="Table Body Text"/>
    <w:basedOn w:val="BodyText"/>
    <w:rsid w:val="00670B92"/>
    <w:pPr>
      <w:spacing w:before="60" w:after="60"/>
    </w:pPr>
  </w:style>
  <w:style w:type="paragraph" w:styleId="ListContinue">
    <w:name w:val="List Continue"/>
    <w:basedOn w:val="List"/>
    <w:rsid w:val="00670B92"/>
    <w:pPr>
      <w:ind w:firstLine="0"/>
    </w:pPr>
  </w:style>
  <w:style w:type="paragraph" w:customStyle="1" w:styleId="ListNote">
    <w:name w:val="List Note"/>
    <w:basedOn w:val="List"/>
    <w:rsid w:val="00670B92"/>
    <w:pPr>
      <w:pBdr>
        <w:top w:val="single" w:sz="6" w:space="2" w:color="918585"/>
        <w:bottom w:val="single" w:sz="6" w:space="2" w:color="918585"/>
      </w:pBdr>
      <w:tabs>
        <w:tab w:val="left" w:pos="1021"/>
      </w:tabs>
      <w:ind w:firstLine="0"/>
    </w:pPr>
  </w:style>
  <w:style w:type="paragraph" w:customStyle="1" w:styleId="Warning">
    <w:name w:val="Warning"/>
    <w:basedOn w:val="BodyText"/>
    <w:rsid w:val="00670B92"/>
    <w:pPr>
      <w:shd w:val="clear" w:color="auto" w:fill="D9D9D9"/>
      <w:tabs>
        <w:tab w:val="left" w:pos="992"/>
      </w:tabs>
      <w:ind w:left="119" w:right="119"/>
    </w:pPr>
    <w:rPr>
      <w:sz w:val="20"/>
    </w:rPr>
  </w:style>
  <w:style w:type="paragraph" w:customStyle="1" w:styleId="MarginIcons">
    <w:name w:val="Margin Icons"/>
    <w:basedOn w:val="BodyText"/>
    <w:rsid w:val="00670B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B92"/>
    <w:rPr>
      <w:rFonts w:ascii="Courier New" w:hAnsi="Courier New"/>
    </w:rPr>
  </w:style>
  <w:style w:type="paragraph" w:customStyle="1" w:styleId="NoteBullet">
    <w:name w:val="Note Bullet"/>
    <w:basedOn w:val="Note"/>
    <w:rsid w:val="00670B92"/>
    <w:pPr>
      <w:tabs>
        <w:tab w:val="clear" w:pos="680"/>
      </w:tabs>
      <w:spacing w:before="60" w:after="60"/>
    </w:pPr>
  </w:style>
  <w:style w:type="paragraph" w:customStyle="1" w:styleId="SubHeading2">
    <w:name w:val="SubHeading2"/>
    <w:basedOn w:val="HeadingBase"/>
    <w:rsid w:val="00670B92"/>
    <w:pPr>
      <w:spacing w:before="240" w:after="60"/>
    </w:pPr>
    <w:rPr>
      <w:sz w:val="20"/>
    </w:rPr>
  </w:style>
  <w:style w:type="paragraph" w:customStyle="1" w:styleId="SubHeading1">
    <w:name w:val="SubHeading1"/>
    <w:basedOn w:val="HeadingBase"/>
    <w:rsid w:val="00670B92"/>
    <w:pPr>
      <w:spacing w:before="240" w:after="60"/>
    </w:pPr>
    <w:rPr>
      <w:color w:val="918585"/>
      <w:sz w:val="22"/>
    </w:rPr>
  </w:style>
  <w:style w:type="paragraph" w:customStyle="1" w:styleId="SideHeading">
    <w:name w:val="Side Heading"/>
    <w:basedOn w:val="HeadingBase"/>
    <w:rsid w:val="00670B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B92"/>
    <w:pPr>
      <w:tabs>
        <w:tab w:val="num" w:pos="360"/>
      </w:tabs>
    </w:pPr>
  </w:style>
  <w:style w:type="paragraph" w:styleId="PlainText">
    <w:name w:val="Plain Text"/>
    <w:basedOn w:val="Normal"/>
    <w:link w:val="PlainTextChar"/>
    <w:rsid w:val="00670B92"/>
    <w:rPr>
      <w:sz w:val="20"/>
    </w:rPr>
  </w:style>
  <w:style w:type="character" w:customStyle="1" w:styleId="PlainTextChar">
    <w:name w:val="Plain Text Char"/>
    <w:basedOn w:val="DefaultParagraphFont"/>
    <w:link w:val="PlainText"/>
    <w:rsid w:val="00670B92"/>
    <w:rPr>
      <w:rFonts w:ascii="Courier New" w:eastAsia="Times New Roman" w:hAnsi="Courier New" w:cs="Times New Roman"/>
      <w:sz w:val="20"/>
      <w:szCs w:val="20"/>
      <w:lang w:eastAsia="en-US"/>
    </w:rPr>
  </w:style>
  <w:style w:type="character" w:customStyle="1" w:styleId="MenuOption">
    <w:name w:val="Menu Option"/>
    <w:basedOn w:val="DefaultParagraphFont"/>
    <w:rsid w:val="00670B92"/>
    <w:rPr>
      <w:b/>
      <w:smallCaps/>
    </w:rPr>
  </w:style>
  <w:style w:type="paragraph" w:customStyle="1" w:styleId="TableListNumber">
    <w:name w:val="Table List Number"/>
    <w:basedOn w:val="ListNumber"/>
    <w:rsid w:val="00670B92"/>
    <w:pPr>
      <w:numPr>
        <w:numId w:val="0"/>
      </w:numPr>
    </w:pPr>
  </w:style>
  <w:style w:type="paragraph" w:styleId="TOC4">
    <w:name w:val="toc 4"/>
    <w:basedOn w:val="TOCBase"/>
    <w:next w:val="Normal"/>
    <w:semiHidden/>
    <w:rsid w:val="00670B92"/>
    <w:pPr>
      <w:tabs>
        <w:tab w:val="right" w:leader="dot" w:pos="9071"/>
      </w:tabs>
      <w:ind w:left="1701"/>
    </w:pPr>
  </w:style>
  <w:style w:type="paragraph" w:customStyle="1" w:styleId="ListAlpha">
    <w:name w:val="List Alpha"/>
    <w:basedOn w:val="List"/>
    <w:rsid w:val="00670B92"/>
    <w:pPr>
      <w:numPr>
        <w:numId w:val="9"/>
      </w:numPr>
    </w:pPr>
  </w:style>
  <w:style w:type="paragraph" w:customStyle="1" w:styleId="ListAlpha2">
    <w:name w:val="List Alpha 2"/>
    <w:basedOn w:val="List2"/>
    <w:rsid w:val="00670B92"/>
    <w:pPr>
      <w:numPr>
        <w:numId w:val="8"/>
      </w:numPr>
    </w:pPr>
  </w:style>
  <w:style w:type="paragraph" w:styleId="List2">
    <w:name w:val="List 2"/>
    <w:basedOn w:val="BodyText"/>
    <w:rsid w:val="00670B92"/>
    <w:pPr>
      <w:tabs>
        <w:tab w:val="left" w:pos="680"/>
      </w:tabs>
      <w:spacing w:before="60" w:after="60"/>
      <w:ind w:left="680" w:hanging="340"/>
    </w:pPr>
  </w:style>
  <w:style w:type="paragraph" w:styleId="List3">
    <w:name w:val="List 3"/>
    <w:basedOn w:val="BodyText"/>
    <w:rsid w:val="00670B92"/>
    <w:pPr>
      <w:tabs>
        <w:tab w:val="left" w:pos="1021"/>
      </w:tabs>
      <w:spacing w:before="60" w:after="60"/>
      <w:ind w:left="1020" w:hanging="340"/>
    </w:pPr>
  </w:style>
  <w:style w:type="paragraph" w:styleId="List4">
    <w:name w:val="List 4"/>
    <w:basedOn w:val="BodyText"/>
    <w:rsid w:val="00670B92"/>
    <w:pPr>
      <w:tabs>
        <w:tab w:val="left" w:pos="1361"/>
      </w:tabs>
      <w:spacing w:before="60" w:after="60"/>
      <w:ind w:left="1361" w:hanging="340"/>
    </w:pPr>
  </w:style>
  <w:style w:type="paragraph" w:styleId="List5">
    <w:name w:val="List 5"/>
    <w:basedOn w:val="BodyText"/>
    <w:rsid w:val="00670B92"/>
    <w:pPr>
      <w:tabs>
        <w:tab w:val="left" w:pos="1701"/>
      </w:tabs>
      <w:spacing w:before="60" w:after="60"/>
      <w:ind w:left="1701" w:hanging="340"/>
    </w:pPr>
  </w:style>
  <w:style w:type="paragraph" w:styleId="ListBullet3">
    <w:name w:val="List Bullet 3"/>
    <w:basedOn w:val="List3"/>
    <w:rsid w:val="00670B92"/>
    <w:pPr>
      <w:numPr>
        <w:numId w:val="14"/>
      </w:numPr>
      <w:tabs>
        <w:tab w:val="clear" w:pos="1021"/>
      </w:tabs>
      <w:ind w:left="1037" w:hanging="357"/>
    </w:pPr>
  </w:style>
  <w:style w:type="paragraph" w:styleId="ListBullet4">
    <w:name w:val="List Bullet 4"/>
    <w:basedOn w:val="List4"/>
    <w:rsid w:val="00670B92"/>
    <w:pPr>
      <w:numPr>
        <w:numId w:val="3"/>
      </w:numPr>
      <w:tabs>
        <w:tab w:val="clear" w:pos="1361"/>
      </w:tabs>
    </w:pPr>
  </w:style>
  <w:style w:type="paragraph" w:styleId="ListBullet5">
    <w:name w:val="List Bullet 5"/>
    <w:basedOn w:val="List5"/>
    <w:rsid w:val="00670B92"/>
    <w:pPr>
      <w:numPr>
        <w:numId w:val="4"/>
      </w:numPr>
    </w:pPr>
  </w:style>
  <w:style w:type="paragraph" w:styleId="ListContinue2">
    <w:name w:val="List Continue 2"/>
    <w:basedOn w:val="List2"/>
    <w:rsid w:val="00670B92"/>
    <w:pPr>
      <w:ind w:firstLine="0"/>
    </w:pPr>
  </w:style>
  <w:style w:type="paragraph" w:styleId="ListContinue3">
    <w:name w:val="List Continue 3"/>
    <w:basedOn w:val="List3"/>
    <w:rsid w:val="00670B92"/>
    <w:pPr>
      <w:ind w:left="1021" w:firstLine="0"/>
    </w:pPr>
  </w:style>
  <w:style w:type="paragraph" w:styleId="ListContinue4">
    <w:name w:val="List Continue 4"/>
    <w:basedOn w:val="List4"/>
    <w:rsid w:val="00670B92"/>
    <w:pPr>
      <w:ind w:firstLine="0"/>
    </w:pPr>
  </w:style>
  <w:style w:type="paragraph" w:styleId="ListContinue5">
    <w:name w:val="List Continue 5"/>
    <w:basedOn w:val="List5"/>
    <w:rsid w:val="00670B92"/>
    <w:pPr>
      <w:ind w:firstLine="0"/>
    </w:pPr>
  </w:style>
  <w:style w:type="paragraph" w:styleId="ListNumber3">
    <w:name w:val="List Number 3"/>
    <w:basedOn w:val="List3"/>
    <w:rsid w:val="00670B92"/>
    <w:pPr>
      <w:numPr>
        <w:numId w:val="5"/>
      </w:numPr>
    </w:pPr>
  </w:style>
  <w:style w:type="paragraph" w:styleId="ListNumber4">
    <w:name w:val="List Number 4"/>
    <w:basedOn w:val="List4"/>
    <w:rsid w:val="00670B92"/>
    <w:pPr>
      <w:numPr>
        <w:numId w:val="6"/>
      </w:numPr>
    </w:pPr>
  </w:style>
  <w:style w:type="paragraph" w:styleId="ListNumber5">
    <w:name w:val="List Number 5"/>
    <w:basedOn w:val="List5"/>
    <w:rsid w:val="00670B92"/>
    <w:pPr>
      <w:numPr>
        <w:numId w:val="7"/>
      </w:numPr>
    </w:pPr>
  </w:style>
  <w:style w:type="paragraph" w:styleId="BlockText">
    <w:name w:val="Block Text"/>
    <w:basedOn w:val="Normal"/>
    <w:rsid w:val="00670B92"/>
    <w:pPr>
      <w:spacing w:after="120"/>
      <w:ind w:left="1440" w:right="1440"/>
    </w:pPr>
  </w:style>
  <w:style w:type="character" w:customStyle="1" w:styleId="Subscript">
    <w:name w:val="Subscript"/>
    <w:basedOn w:val="DefaultParagraphFont"/>
    <w:rsid w:val="00670B92"/>
    <w:rPr>
      <w:sz w:val="16"/>
      <w:vertAlign w:val="subscript"/>
    </w:rPr>
  </w:style>
  <w:style w:type="character" w:customStyle="1" w:styleId="Superscript">
    <w:name w:val="Superscript"/>
    <w:basedOn w:val="DefaultParagraphFont"/>
    <w:rsid w:val="00670B92"/>
    <w:rPr>
      <w:sz w:val="16"/>
      <w:vertAlign w:val="superscript"/>
    </w:rPr>
  </w:style>
  <w:style w:type="character" w:customStyle="1" w:styleId="Symbols">
    <w:name w:val="Symbols"/>
    <w:basedOn w:val="DefaultParagraphFont"/>
    <w:rsid w:val="00670B92"/>
    <w:rPr>
      <w:rFonts w:ascii="Symbol" w:hAnsi="Symbol"/>
    </w:rPr>
  </w:style>
  <w:style w:type="character" w:customStyle="1" w:styleId="MenuOptions">
    <w:name w:val="Menu Options"/>
    <w:basedOn w:val="DefaultParagraphFont"/>
    <w:rsid w:val="00670B92"/>
    <w:rPr>
      <w:rFonts w:ascii="Arial Narrow" w:hAnsi="Arial Narrow"/>
      <w:smallCaps/>
    </w:rPr>
  </w:style>
  <w:style w:type="character" w:customStyle="1" w:styleId="Buttons">
    <w:name w:val="Buttons"/>
    <w:basedOn w:val="DefaultParagraphFont"/>
    <w:rsid w:val="00670B92"/>
    <w:rPr>
      <w:b/>
    </w:rPr>
  </w:style>
  <w:style w:type="character" w:customStyle="1" w:styleId="Underlined">
    <w:name w:val="Underlined"/>
    <w:basedOn w:val="DefaultParagraphFont"/>
    <w:rsid w:val="00670B92"/>
    <w:rPr>
      <w:u w:val="single"/>
    </w:rPr>
  </w:style>
  <w:style w:type="paragraph" w:customStyle="1" w:styleId="TableBodyTextRight">
    <w:name w:val="Table Body Text Right"/>
    <w:basedOn w:val="TableBodyText"/>
    <w:rsid w:val="00670B92"/>
    <w:pPr>
      <w:widowControl w:val="0"/>
      <w:autoSpaceDE w:val="0"/>
      <w:autoSpaceDN w:val="0"/>
      <w:adjustRightInd w:val="0"/>
      <w:jc w:val="right"/>
    </w:pPr>
    <w:rPr>
      <w:rFonts w:cs="Arial"/>
      <w:szCs w:val="18"/>
    </w:rPr>
  </w:style>
  <w:style w:type="paragraph" w:customStyle="1" w:styleId="CopyrightText">
    <w:name w:val="Copyright Text"/>
    <w:basedOn w:val="BodyText"/>
    <w:rsid w:val="00670B92"/>
    <w:rPr>
      <w:sz w:val="18"/>
    </w:rPr>
  </w:style>
  <w:style w:type="paragraph" w:customStyle="1" w:styleId="BodySmallRight">
    <w:name w:val="Body Small Right"/>
    <w:basedOn w:val="BodyTextRight"/>
    <w:rsid w:val="00670B92"/>
    <w:rPr>
      <w:sz w:val="18"/>
      <w:szCs w:val="18"/>
    </w:rPr>
  </w:style>
  <w:style w:type="paragraph" w:customStyle="1" w:styleId="MarginEdition">
    <w:name w:val="Margin Edition"/>
    <w:basedOn w:val="MarginNote"/>
    <w:rsid w:val="00670B92"/>
    <w:pPr>
      <w:spacing w:before="0" w:after="0"/>
    </w:pPr>
    <w:rPr>
      <w:rFonts w:ascii="Times New Roman" w:hAnsi="Times New Roman"/>
      <w:color w:val="999999"/>
    </w:rPr>
  </w:style>
  <w:style w:type="paragraph" w:customStyle="1" w:styleId="Spacer">
    <w:name w:val="Spacer"/>
    <w:basedOn w:val="Normal"/>
    <w:rsid w:val="00670B92"/>
    <w:rPr>
      <w:sz w:val="2"/>
      <w:szCs w:val="2"/>
    </w:rPr>
  </w:style>
  <w:style w:type="character" w:customStyle="1" w:styleId="Small">
    <w:name w:val="Small"/>
    <w:basedOn w:val="DefaultParagraphFont"/>
    <w:rsid w:val="00670B92"/>
    <w:rPr>
      <w:sz w:val="16"/>
    </w:rPr>
  </w:style>
  <w:style w:type="paragraph" w:customStyle="1" w:styleId="WideTable">
    <w:name w:val="Wide Table"/>
    <w:basedOn w:val="Normal"/>
    <w:rsid w:val="00670B92"/>
    <w:pPr>
      <w:ind w:left="-1418"/>
    </w:pPr>
    <w:rPr>
      <w:sz w:val="2"/>
      <w:szCs w:val="2"/>
    </w:rPr>
  </w:style>
  <w:style w:type="character" w:styleId="PageNumber">
    <w:name w:val="page number"/>
    <w:basedOn w:val="DefaultParagraphFont"/>
    <w:rsid w:val="00670B92"/>
  </w:style>
  <w:style w:type="paragraph" w:styleId="Quote">
    <w:name w:val="Quote"/>
    <w:basedOn w:val="Heading1"/>
    <w:link w:val="QuoteChar"/>
    <w:qFormat/>
    <w:rsid w:val="00670B92"/>
    <w:rPr>
      <w:b w:val="0"/>
      <w:sz w:val="72"/>
      <w:szCs w:val="72"/>
      <w:lang w:val="en-NZ"/>
    </w:rPr>
  </w:style>
  <w:style w:type="character" w:customStyle="1" w:styleId="QuoteChar">
    <w:name w:val="Quote Char"/>
    <w:basedOn w:val="DefaultParagraphFont"/>
    <w:link w:val="Quote"/>
    <w:rsid w:val="00670B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B92"/>
    <w:pPr>
      <w:pageBreakBefore/>
    </w:pPr>
  </w:style>
  <w:style w:type="paragraph" w:customStyle="1" w:styleId="Border">
    <w:name w:val="Border"/>
    <w:basedOn w:val="Normal"/>
    <w:qFormat/>
    <w:rsid w:val="00670B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B92"/>
    <w:rPr>
      <w:b/>
      <w:bCs/>
      <w:i/>
      <w:iCs/>
      <w:color w:val="auto"/>
    </w:rPr>
  </w:style>
  <w:style w:type="paragraph" w:styleId="IntenseQuote">
    <w:name w:val="Intense Quote"/>
    <w:basedOn w:val="Normal"/>
    <w:next w:val="Normal"/>
    <w:link w:val="IntenseQuoteChar"/>
    <w:uiPriority w:val="30"/>
    <w:qFormat/>
    <w:rsid w:val="00670B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B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B92"/>
    <w:rPr>
      <w:smallCaps/>
      <w:color w:val="auto"/>
      <w:u w:val="single"/>
    </w:rPr>
  </w:style>
  <w:style w:type="character" w:styleId="IntenseReference">
    <w:name w:val="Intense Reference"/>
    <w:basedOn w:val="DefaultParagraphFont"/>
    <w:uiPriority w:val="32"/>
    <w:qFormat/>
    <w:rsid w:val="00670B92"/>
    <w:rPr>
      <w:b/>
      <w:bCs/>
      <w:smallCaps/>
      <w:color w:val="auto"/>
      <w:spacing w:val="5"/>
      <w:u w:val="single"/>
    </w:rPr>
  </w:style>
  <w:style w:type="paragraph" w:customStyle="1" w:styleId="2ColumnHeading">
    <w:name w:val="2Column Heading"/>
    <w:basedOn w:val="BodyText"/>
    <w:qFormat/>
    <w:rsid w:val="00670B92"/>
    <w:pPr>
      <w:spacing w:after="60"/>
      <w:ind w:left="-2268"/>
    </w:pPr>
    <w:rPr>
      <w:b/>
    </w:rPr>
  </w:style>
  <w:style w:type="paragraph" w:customStyle="1" w:styleId="Heading1TOC">
    <w:name w:val="Heading1 TOC"/>
    <w:basedOn w:val="Normal"/>
    <w:qFormat/>
    <w:rsid w:val="00670B92"/>
    <w:pPr>
      <w:spacing w:before="240" w:after="120"/>
    </w:pPr>
    <w:rPr>
      <w:rFonts w:ascii="Times New Roman" w:hAnsi="Times New Roman"/>
      <w:b/>
      <w:sz w:val="32"/>
    </w:rPr>
  </w:style>
  <w:style w:type="paragraph" w:customStyle="1" w:styleId="Heading2TOC">
    <w:name w:val="Heading2 TOC"/>
    <w:basedOn w:val="Normal"/>
    <w:qFormat/>
    <w:rsid w:val="00670B92"/>
    <w:pPr>
      <w:spacing w:before="240" w:after="60"/>
    </w:pPr>
    <w:rPr>
      <w:rFonts w:ascii="Times New Roman" w:hAnsi="Times New Roman"/>
      <w:b/>
      <w:sz w:val="28"/>
    </w:rPr>
  </w:style>
  <w:style w:type="character" w:customStyle="1" w:styleId="Underline">
    <w:name w:val="Underline"/>
    <w:basedOn w:val="DefaultParagraphFont"/>
    <w:qFormat/>
    <w:rsid w:val="00670B92"/>
    <w:rPr>
      <w:u w:val="single"/>
    </w:rPr>
  </w:style>
  <w:style w:type="character" w:customStyle="1" w:styleId="BoldandItalics">
    <w:name w:val="Bold and Italics"/>
    <w:qFormat/>
    <w:rsid w:val="00670B92"/>
    <w:rPr>
      <w:b/>
      <w:i/>
      <w:u w:val="none"/>
    </w:rPr>
  </w:style>
  <w:style w:type="paragraph" w:styleId="BalloonText">
    <w:name w:val="Balloon Text"/>
    <w:basedOn w:val="Normal"/>
    <w:link w:val="BalloonTextChar"/>
    <w:rsid w:val="00670B92"/>
    <w:rPr>
      <w:rFonts w:ascii="Tahoma" w:hAnsi="Tahoma" w:cs="Tahoma"/>
      <w:sz w:val="16"/>
      <w:szCs w:val="16"/>
    </w:rPr>
  </w:style>
  <w:style w:type="character" w:customStyle="1" w:styleId="BalloonTextChar">
    <w:name w:val="Balloon Text Char"/>
    <w:basedOn w:val="DefaultParagraphFont"/>
    <w:link w:val="BalloonText"/>
    <w:rsid w:val="00670B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B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B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B92"/>
    <w:rPr>
      <w:b/>
      <w:color w:val="660033"/>
      <w:spacing w:val="0"/>
    </w:rPr>
  </w:style>
  <w:style w:type="paragraph" w:customStyle="1" w:styleId="Nameditemlist">
    <w:name w:val="Named item list"/>
    <w:basedOn w:val="BodyText"/>
    <w:qFormat/>
    <w:rsid w:val="00670B92"/>
    <w:pPr>
      <w:tabs>
        <w:tab w:val="left" w:pos="2835"/>
      </w:tabs>
      <w:ind w:left="2835" w:hanging="2835"/>
    </w:pPr>
  </w:style>
  <w:style w:type="paragraph" w:customStyle="1" w:styleId="BodyTextnopadding">
    <w:name w:val="Body Text no padding"/>
    <w:basedOn w:val="BodyText"/>
    <w:qFormat/>
    <w:rsid w:val="00670B92"/>
    <w:pPr>
      <w:spacing w:before="0" w:after="0"/>
    </w:pPr>
  </w:style>
  <w:style w:type="paragraph" w:customStyle="1" w:styleId="BodyTextBold">
    <w:name w:val="Body Text Bold"/>
    <w:basedOn w:val="BodyText"/>
    <w:qFormat/>
    <w:rsid w:val="00670B92"/>
    <w:rPr>
      <w:b/>
    </w:rPr>
  </w:style>
  <w:style w:type="character" w:styleId="Hyperlink">
    <w:name w:val="Hyperlink"/>
    <w:basedOn w:val="DefaultParagraphFont"/>
    <w:uiPriority w:val="99"/>
    <w:unhideWhenUsed/>
    <w:rsid w:val="00861D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614</Words>
  <Characters>3945</Characters>
  <Application>Microsoft Office Word</Application>
  <DocSecurity>0</DocSecurity>
  <Lines>164</Lines>
  <Paragraphs>81</Paragraphs>
  <ScaleCrop>false</ScaleCrop>
  <Company>Author-it Software Corporation Ltd.</Company>
  <LinksUpToDate>false</LinksUpToDate>
  <CharactersWithSpaces>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CPCSUS4003 Maximise energy efficiency through applied trade skills</dc:title>
  <dc:subject>Approved</dc:subject>
  <dc:creator>BuildSkills Australia</dc:creator>
  <cp:keywords>Release: 2</cp:keywords>
  <dc:description>Review Date: 12 April 2008</dc:description>
  <cp:lastModifiedBy>HSD_TPCMSd.prod</cp:lastModifiedBy>
  <cp:revision>3</cp:revision>
  <dcterms:created xsi:type="dcterms:W3CDTF">2024-12-24T01:32:00Z</dcterms:created>
  <dcterms:modified xsi:type="dcterms:W3CDTF">2024-12-24T01:32:00Z</dcterms:modified>
</cp:coreProperties>
</file>