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374" w:rsidP="00877374">
      <w:pPr>
        <w:pStyle w:val="Title"/>
      </w:pPr>
      <w:r>
        <w:fldChar w:fldCharType="begin"/>
      </w:r>
      <w:r>
        <w:instrText xml:space="preserve"> TITLE   \* MERGEFORMAT </w:instrText>
      </w:r>
      <w:r>
        <w:fldChar w:fldCharType="separate"/>
      </w:r>
      <w:r>
        <w:t>CPCSUS4002 Use building science principles to construct energy efficient buildings</w:t>
      </w:r>
      <w:r>
        <w:fldChar w:fldCharType="end"/>
      </w:r>
    </w:p>
    <w:p w:rsidR="00877374" w:rsidP="00877374">
      <w:pPr>
        <w:pStyle w:val="Version"/>
        <w:sectPr w:rsidSect="000D17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17D4" w:rsidP="000D17D4">
      <w:pPr>
        <w:pStyle w:val="SuperHeading"/>
      </w:pPr>
      <w:r w:rsidRPr="000D17D4">
        <w:t>CPCSUS4002 Use building science principles to construct energy efficient buildings</w:t>
      </w:r>
    </w:p>
    <w:p w:rsidR="00000000" w:rsidRPr="000D17D4" w:rsidP="000D17D4">
      <w:pPr>
        <w:pStyle w:val="Heading1"/>
      </w:pPr>
      <w:bookmarkStart w:id="1" w:name="O_1290537"/>
      <w:bookmarkEnd w:id="1"/>
      <w:r w:rsidRPr="000D17D4">
        <w:t>Modification History</w:t>
      </w:r>
    </w:p>
    <w:tbl>
      <w:tblPr>
        <w:tblW w:w="0" w:type="auto"/>
        <w:tblLayout w:type="fixed"/>
        <w:tblCellMar>
          <w:left w:w="62" w:type="dxa"/>
          <w:right w:w="62" w:type="dxa"/>
        </w:tblCellMar>
        <w:tblLook w:val="0000"/>
      </w:tblPr>
      <w:tblGrid>
        <w:gridCol w:w="1128"/>
        <w:gridCol w:w="7944"/>
      </w:tblGrid>
      <w:tr w:rsidTr="000D17D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Release 2</w:t>
            </w:r>
          </w:p>
        </w:tc>
        <w:tc>
          <w:tcPr>
            <w:tcW w:w="794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Updated reference to general construction induction training program.</w:t>
            </w:r>
          </w:p>
        </w:tc>
      </w:tr>
      <w:tr w:rsidTr="000D17D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Release 1</w:t>
            </w:r>
          </w:p>
        </w:tc>
        <w:tc>
          <w:tcPr>
            <w:tcW w:w="7944" w:type="dxa"/>
            <w:tcBorders>
              <w:top w:val="nil"/>
              <w:left w:val="nil"/>
              <w:bottom w:val="nil"/>
              <w:right w:val="nil"/>
            </w:tcBorders>
            <w:tcMar>
              <w:top w:w="0" w:type="dxa"/>
              <w:left w:w="62" w:type="dxa"/>
              <w:bottom w:w="0" w:type="dxa"/>
              <w:right w:w="62" w:type="dxa"/>
            </w:tcMar>
          </w:tcPr>
          <w:p w:rsidR="00000000" w:rsidRPr="000D17D4" w:rsidP="000D17D4">
            <w:pPr>
              <w:pStyle w:val="BodyText"/>
            </w:pPr>
            <w:r w:rsidRPr="000D17D4">
              <w:t>This version first released with CPC Construction, Plumbing and Services Training Package Release 5.0.</w:t>
            </w:r>
          </w:p>
          <w:p w:rsidR="00000000" w:rsidRPr="000D17D4" w:rsidP="000D17D4">
            <w:pPr>
              <w:pStyle w:val="BodyText"/>
            </w:pPr>
            <w:r w:rsidRPr="000D17D4">
              <w:t>Supersedes and equivalent to CPCSUS4002A Use building science principles to construct energy efficient buildings.  Updated to meet the Standards for Trai</w:t>
            </w:r>
            <w:r w:rsidRPr="000D17D4">
              <w:t>ning Packages 2012.</w:t>
            </w:r>
          </w:p>
        </w:tc>
      </w:tr>
    </w:tbl>
    <w:p w:rsidR="00000000" w:rsidRPr="000D17D4" w:rsidP="000D17D4">
      <w:pPr>
        <w:pStyle w:val="BodyText"/>
      </w:pPr>
    </w:p>
    <w:p w:rsidR="00000000" w:rsidRPr="000D17D4" w:rsidP="000D17D4">
      <w:pPr>
        <w:pStyle w:val="AllowPageBreak"/>
      </w:pPr>
    </w:p>
    <w:p w:rsidR="00000000" w:rsidRPr="000D17D4" w:rsidP="000D17D4">
      <w:pPr>
        <w:pStyle w:val="Heading1"/>
      </w:pPr>
      <w:bookmarkStart w:id="2" w:name="O_1290536"/>
      <w:bookmarkEnd w:id="2"/>
      <w:r w:rsidRPr="000D17D4">
        <w:t>Application</w:t>
      </w:r>
    </w:p>
    <w:p w:rsidR="00000000" w:rsidRPr="000D17D4" w:rsidP="00877374">
      <w:pPr>
        <w:pStyle w:val="BodyText"/>
      </w:pPr>
      <w:r w:rsidRPr="000D17D4">
        <w:t>This unit of competency specifies the skills and knowledge required to incorporate building science principles into the construction of energy efficient buildings. It includes the ability to research, us</w:t>
      </w:r>
      <w:r w:rsidRPr="000D17D4">
        <w:t xml:space="preserve">e constructive thinking and problem-solving processes to identify appropriate sustainable solutions. </w:t>
      </w:r>
    </w:p>
    <w:p w:rsidR="00000000" w:rsidRPr="000D17D4" w:rsidP="00877374">
      <w:pPr>
        <w:pStyle w:val="BodyText"/>
      </w:pPr>
      <w:r w:rsidRPr="000D17D4">
        <w:t>This unit of competency applies to those who apply building science principles to construction of energy efficient residential and commercial buildings.</w:t>
      </w:r>
    </w:p>
    <w:p w:rsidR="00000000" w:rsidRPr="000D17D4" w:rsidP="00877374">
      <w:pPr>
        <w:pStyle w:val="BodyText"/>
      </w:pPr>
      <w:r w:rsidRPr="000D17D4">
        <w:t>T</w:t>
      </w:r>
      <w:r w:rsidRPr="000D17D4">
        <w:t>his unit of competency is suitable for those using specialised knowledge to complete routine and non-routine tasks and using their own judgement to deal with predictable and sometimes unpredictable energy efficient building problems.</w:t>
      </w:r>
    </w:p>
    <w:p w:rsidR="00000000" w:rsidRPr="000D17D4" w:rsidP="00877374">
      <w:pPr>
        <w:pStyle w:val="BodyText"/>
      </w:pPr>
      <w:r w:rsidRPr="000D17D4">
        <w:t>Completion of the gene</w:t>
      </w:r>
      <w:r w:rsidRPr="000D17D4">
        <w:t xml:space="preserve">ral construction induction training program specified by the model Code of Practice for Construction Work is required for any person who is to carry out construction work. Achievement of </w:t>
      </w:r>
      <w:r w:rsidRPr="000D17D4">
        <w:rPr>
          <w:rStyle w:val="Emphasis"/>
        </w:rPr>
        <w:t>CPCWHS1001</w:t>
      </w:r>
      <w:r w:rsidRPr="000D17D4">
        <w:t xml:space="preserve"> </w:t>
      </w:r>
      <w:r w:rsidRPr="000D17D4">
        <w:rPr>
          <w:rStyle w:val="Emphasis"/>
        </w:rPr>
        <w:t xml:space="preserve">Prepare to work safely in the construction industry </w:t>
      </w:r>
      <w:r w:rsidRPr="000D17D4">
        <w:t xml:space="preserve">meets </w:t>
      </w:r>
      <w:r w:rsidRPr="000D17D4">
        <w:t>this requirement.</w:t>
      </w:r>
    </w:p>
    <w:p w:rsidR="00000000" w:rsidRPr="000D17D4" w:rsidP="00877374">
      <w:pPr>
        <w:pStyle w:val="BodyText"/>
      </w:pPr>
      <w:r w:rsidRPr="000D17D4">
        <w:t>No licensing, legislative, regulatory or certification requirements apply to this unit at the time of publication.</w:t>
      </w:r>
    </w:p>
    <w:p w:rsidR="00000000" w:rsidRPr="000D17D4" w:rsidP="000D17D4">
      <w:pPr>
        <w:pStyle w:val="Heading1"/>
      </w:pPr>
      <w:bookmarkStart w:id="3" w:name="O_1290535"/>
      <w:bookmarkEnd w:id="3"/>
      <w:r w:rsidRPr="000D17D4">
        <w:t>Pre-requisite Unit</w:t>
      </w:r>
    </w:p>
    <w:p w:rsidR="00000000" w:rsidRPr="000D17D4" w:rsidP="00877374">
      <w:pPr>
        <w:pStyle w:val="BodyText"/>
      </w:pPr>
      <w:r w:rsidRPr="000D17D4">
        <w:t>Nil.</w:t>
      </w:r>
    </w:p>
    <w:p w:rsidR="00000000" w:rsidRPr="000D17D4" w:rsidP="000D17D4">
      <w:pPr>
        <w:pStyle w:val="Heading1"/>
      </w:pPr>
      <w:bookmarkStart w:id="4" w:name="O_1290534"/>
      <w:bookmarkEnd w:id="4"/>
      <w:r w:rsidRPr="000D17D4">
        <w:t>Unit Sector</w:t>
      </w:r>
    </w:p>
    <w:p w:rsidR="00000000" w:rsidRPr="000D17D4" w:rsidP="00877374">
      <w:pPr>
        <w:pStyle w:val="BodyText"/>
      </w:pPr>
      <w:r w:rsidRPr="000D17D4">
        <w:t>Sustainability</w:t>
      </w:r>
    </w:p>
    <w:p w:rsidR="00000000" w:rsidRPr="000D17D4" w:rsidP="000D17D4">
      <w:pPr>
        <w:pStyle w:val="Heading1"/>
      </w:pPr>
      <w:bookmarkStart w:id="5" w:name="O_1290533"/>
      <w:bookmarkEnd w:id="5"/>
      <w:r w:rsidRPr="000D17D4">
        <w:t>Eleme</w:t>
      </w:r>
      <w:r w:rsidRPr="000D17D4">
        <w:t>nts and Performance Criteria</w:t>
      </w:r>
    </w:p>
    <w:tbl>
      <w:tblPr>
        <w:tblW w:w="0" w:type="auto"/>
        <w:tblLayout w:type="fixed"/>
        <w:tblCellMar>
          <w:left w:w="62" w:type="dxa"/>
          <w:right w:w="62" w:type="dxa"/>
        </w:tblCellMar>
        <w:tblLook w:val="0000"/>
      </w:tblPr>
      <w:tblGrid>
        <w:gridCol w:w="313"/>
        <w:gridCol w:w="2357"/>
        <w:gridCol w:w="804"/>
        <w:gridCol w:w="5659"/>
      </w:tblGrid>
      <w:tr w:rsidTr="000D17D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Performance criteria describe what needs to be done to demonstrate achievement of the element.</w:t>
            </w:r>
          </w:p>
        </w:tc>
      </w:tr>
      <w:tr w:rsidTr="000D17D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1</w:t>
            </w:r>
          </w:p>
        </w:tc>
        <w:tc>
          <w:tcPr>
            <w:tcW w:w="2357" w:type="dxa"/>
            <w:vMerge w:val="restart"/>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Determine the building envelope expectations.</w:t>
            </w: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1.1</w:t>
            </w:r>
          </w:p>
        </w:tc>
        <w:tc>
          <w:tcPr>
            <w:tcW w:w="5659"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Identify type of use and energy eff</w:t>
            </w:r>
            <w:r w:rsidRPr="000D17D4">
              <w:t xml:space="preserve">iciency expectations of the building. </w:t>
            </w:r>
          </w:p>
        </w:tc>
      </w:tr>
      <w:tr w:rsidTr="000D17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1.2</w:t>
            </w:r>
          </w:p>
        </w:tc>
        <w:tc>
          <w:tcPr>
            <w:tcW w:w="5659"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 xml:space="preserve">Identify risks associated with occupants’ indoor activities and health and safety considerations. </w:t>
            </w:r>
          </w:p>
        </w:tc>
      </w:tr>
      <w:tr w:rsidTr="000D17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1.3</w:t>
            </w:r>
          </w:p>
        </w:tc>
        <w:tc>
          <w:tcPr>
            <w:tcW w:w="5659"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 xml:space="preserve">Determine environmental and climatic conditions that impact the resilience of building materials. </w:t>
            </w:r>
          </w:p>
        </w:tc>
      </w:tr>
      <w:tr w:rsidTr="000D17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1.4</w:t>
            </w:r>
          </w:p>
        </w:tc>
        <w:tc>
          <w:tcPr>
            <w:tcW w:w="5659"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Identify construction methods that factor in durability of materials.</w:t>
            </w:r>
          </w:p>
        </w:tc>
      </w:tr>
      <w:tr w:rsidTr="000D17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1.5</w:t>
            </w:r>
          </w:p>
        </w:tc>
        <w:tc>
          <w:tcPr>
            <w:tcW w:w="5659"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Consult relevant legislation, standards, regulations and codes to identify minimum energy efficient standards to be met.</w:t>
            </w:r>
          </w:p>
        </w:tc>
      </w:tr>
      <w:tr w:rsidTr="000D17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1.6</w:t>
            </w:r>
          </w:p>
        </w:tc>
        <w:tc>
          <w:tcPr>
            <w:tcW w:w="5659"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Consult relevant domestic and international codes, standards and examples of best practice that meet or exceed current energy efficient standards.</w:t>
            </w:r>
          </w:p>
        </w:tc>
      </w:tr>
      <w:tr w:rsidTr="000D17D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17D4">
            <w:pPr>
              <w:pStyle w:val="BodyText"/>
              <w:rPr>
                <w:lang w:val="en-NZ"/>
              </w:rPr>
            </w:pPr>
          </w:p>
        </w:tc>
      </w:tr>
      <w:tr w:rsidTr="000D17D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2</w:t>
            </w:r>
          </w:p>
        </w:tc>
        <w:tc>
          <w:tcPr>
            <w:tcW w:w="2357" w:type="dxa"/>
            <w:vMerge w:val="restart"/>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Assess energy efficiency construction.</w:t>
            </w: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2.1</w:t>
            </w:r>
          </w:p>
        </w:tc>
        <w:tc>
          <w:tcPr>
            <w:tcW w:w="5659"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Research building science principles supporting energy efficiency.</w:t>
            </w:r>
          </w:p>
        </w:tc>
      </w:tr>
      <w:tr w:rsidTr="000D17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2.2</w:t>
            </w:r>
          </w:p>
        </w:tc>
        <w:tc>
          <w:tcPr>
            <w:tcW w:w="5659"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Review embodied energy of the specified products or materials to evaluate the energy efficiency.</w:t>
            </w:r>
          </w:p>
        </w:tc>
      </w:tr>
      <w:tr w:rsidTr="000D17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2.3</w:t>
            </w:r>
          </w:p>
        </w:tc>
        <w:tc>
          <w:tcPr>
            <w:tcW w:w="5659"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Research heating, ventilation and air conditioning (HVAC) systems to identify levels of energy efficiency, ventilation and indoor air quality.</w:t>
            </w:r>
          </w:p>
        </w:tc>
      </w:tr>
      <w:tr w:rsidTr="000D17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2.4</w:t>
            </w:r>
          </w:p>
        </w:tc>
        <w:tc>
          <w:tcPr>
            <w:tcW w:w="5659"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Review mechanical ventilation systems and equipment to aid air flows for appropriateness and operational c</w:t>
            </w:r>
            <w:r w:rsidRPr="000D17D4">
              <w:t>osts.</w:t>
            </w:r>
          </w:p>
        </w:tc>
      </w:tr>
      <w:tr w:rsidTr="000D17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2.5</w:t>
            </w:r>
          </w:p>
        </w:tc>
        <w:tc>
          <w:tcPr>
            <w:tcW w:w="5659"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Research and identify durability and appropriateness of moisture and vapour barriers to gain high levels of energy efficiency.</w:t>
            </w:r>
          </w:p>
        </w:tc>
      </w:tr>
      <w:tr w:rsidTr="000D17D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17D4">
            <w:pPr>
              <w:pStyle w:val="BodyText"/>
              <w:rPr>
                <w:lang w:val="en-NZ"/>
              </w:rPr>
            </w:pPr>
          </w:p>
        </w:tc>
      </w:tr>
      <w:tr w:rsidTr="000D17D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3</w:t>
            </w:r>
          </w:p>
        </w:tc>
        <w:tc>
          <w:tcPr>
            <w:tcW w:w="2357" w:type="dxa"/>
            <w:vMerge w:val="restart"/>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Decide on method of construction.</w:t>
            </w: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3.1</w:t>
            </w:r>
          </w:p>
        </w:tc>
        <w:tc>
          <w:tcPr>
            <w:tcW w:w="5659"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Identify site location and building position to maximise energy efficiency relating to environmental factors, climatic conditions and use of building.</w:t>
            </w:r>
          </w:p>
        </w:tc>
      </w:tr>
      <w:tr w:rsidTr="000D17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3.2</w:t>
            </w:r>
          </w:p>
        </w:tc>
        <w:tc>
          <w:tcPr>
            <w:tcW w:w="5659"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Identify and assess energy efficiency of thermal energy, heating and cooling, air and moisture flo</w:t>
            </w:r>
            <w:r w:rsidRPr="000D17D4">
              <w:t xml:space="preserve">ws throughout the building. </w:t>
            </w:r>
          </w:p>
        </w:tc>
      </w:tr>
      <w:tr w:rsidTr="000D17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3.3</w:t>
            </w:r>
          </w:p>
        </w:tc>
        <w:tc>
          <w:tcPr>
            <w:tcW w:w="5659"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Develop strategies to minimising unwanted air leakages.</w:t>
            </w:r>
          </w:p>
        </w:tc>
      </w:tr>
      <w:tr w:rsidTr="000D17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3.4</w:t>
            </w:r>
          </w:p>
        </w:tc>
        <w:tc>
          <w:tcPr>
            <w:tcW w:w="5659"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Evaluate and select mechanical ventilation systems and equipment for appropriateness to the site and operational costs.</w:t>
            </w:r>
          </w:p>
        </w:tc>
      </w:tr>
      <w:tr w:rsidTr="000D17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3.5</w:t>
            </w:r>
          </w:p>
        </w:tc>
        <w:tc>
          <w:tcPr>
            <w:tcW w:w="5659" w:type="dxa"/>
            <w:tcBorders>
              <w:top w:val="nil"/>
              <w:left w:val="nil"/>
              <w:bottom w:val="nil"/>
              <w:right w:val="nil"/>
            </w:tcBorders>
            <w:tcMar>
              <w:top w:w="0" w:type="dxa"/>
              <w:left w:w="62" w:type="dxa"/>
              <w:bottom w:w="0" w:type="dxa"/>
              <w:right w:w="62" w:type="dxa"/>
            </w:tcMar>
          </w:tcPr>
          <w:p w:rsidR="00000000" w:rsidRPr="000D17D4" w:rsidP="000D17D4">
            <w:pPr>
              <w:pStyle w:val="BodyText"/>
            </w:pPr>
            <w:r w:rsidRPr="000D17D4">
              <w:t>Evaluate and select materials for interior and exterior barriers for energy efficiency, durability and appropriateness for building site climate.</w:t>
            </w:r>
          </w:p>
        </w:tc>
      </w:tr>
    </w:tbl>
    <w:p w:rsidR="00000000" w:rsidRPr="000D17D4" w:rsidP="000D17D4">
      <w:pPr>
        <w:pStyle w:val="BodyText"/>
      </w:pPr>
    </w:p>
    <w:p w:rsidR="00000000" w:rsidRPr="000D17D4" w:rsidP="000D17D4">
      <w:pPr>
        <w:pStyle w:val="AllowPageBreak"/>
      </w:pPr>
    </w:p>
    <w:p w:rsidR="00000000" w:rsidRPr="000D17D4" w:rsidP="000D17D4">
      <w:pPr>
        <w:pStyle w:val="Heading1"/>
      </w:pPr>
      <w:bookmarkStart w:id="6" w:name="O_1290532"/>
      <w:bookmarkEnd w:id="6"/>
      <w:r w:rsidRPr="000D17D4">
        <w:t>Foundation Skills</w:t>
      </w:r>
    </w:p>
    <w:p w:rsidR="00000000" w:rsidRPr="000D17D4" w:rsidP="00877374">
      <w:pPr>
        <w:pStyle w:val="BodyText"/>
      </w:pPr>
      <w:r w:rsidRPr="000D17D4">
        <w:t>As well as the foundation skills explicit in the performance criteria o</w:t>
      </w:r>
      <w:r w:rsidRPr="000D17D4">
        <w:t xml:space="preserve">f this unit, candidates require: </w:t>
      </w:r>
    </w:p>
    <w:p w:rsidR="00000000" w:rsidRPr="000D17D4" w:rsidP="000D17D4">
      <w:pPr>
        <w:pStyle w:val="ListBullet"/>
      </w:pPr>
      <w:r w:rsidRPr="000D17D4">
        <w:t>technology skills to:</w:t>
      </w:r>
    </w:p>
    <w:p w:rsidR="00000000" w:rsidRPr="000D17D4" w:rsidP="000D17D4">
      <w:pPr>
        <w:pStyle w:val="ListBullet2"/>
      </w:pPr>
      <w:r w:rsidRPr="000D17D4">
        <w:t>use digital tools and devices to communicate and collaborate effectively with others</w:t>
      </w:r>
    </w:p>
    <w:p w:rsidR="00000000" w:rsidRPr="000D17D4" w:rsidP="000D17D4">
      <w:pPr>
        <w:pStyle w:val="ListBullet2"/>
      </w:pPr>
      <w:r w:rsidRPr="000D17D4">
        <w:t>use technology and programs to access and extract information and develop relevant documentation.</w:t>
      </w:r>
    </w:p>
    <w:p w:rsidR="00000000" w:rsidRPr="000D17D4" w:rsidP="000D17D4">
      <w:pPr>
        <w:pStyle w:val="AllowPageBreak"/>
      </w:pPr>
    </w:p>
    <w:p w:rsidR="00000000" w:rsidRPr="000D17D4" w:rsidP="000D17D4">
      <w:pPr>
        <w:pStyle w:val="Heading1"/>
      </w:pPr>
      <w:bookmarkStart w:id="7" w:name="O_1290531"/>
      <w:bookmarkEnd w:id="7"/>
      <w:r w:rsidRPr="000D17D4">
        <w:t>Unit Mapping Information</w:t>
      </w:r>
    </w:p>
    <w:p w:rsidR="00000000" w:rsidRPr="000D17D4" w:rsidP="00877374">
      <w:pPr>
        <w:pStyle w:val="BodyText"/>
      </w:pPr>
      <w:r w:rsidRPr="000D17D4">
        <w:t>Supersedes and is equivalent to CPCSUS4002A Use building science principles to construct energy efficient buildings.</w:t>
      </w:r>
    </w:p>
    <w:p w:rsidR="00000000" w:rsidRPr="000D17D4" w:rsidP="000D17D4">
      <w:pPr>
        <w:pStyle w:val="Heading1"/>
      </w:pPr>
      <w:bookmarkStart w:id="8" w:name="O_1290538"/>
      <w:bookmarkEnd w:id="8"/>
      <w:r w:rsidRPr="000D17D4">
        <w:t>Links</w:t>
      </w:r>
    </w:p>
    <w:p w:rsidR="00000000" w:rsidRPr="000D17D4" w:rsidP="00877374">
      <w:pPr>
        <w:pStyle w:val="BodyText"/>
      </w:pPr>
      <w:r w:rsidRPr="000D17D4">
        <w:t>Companion volumes to this training package are available at the VETNet website -</w:t>
      </w:r>
      <w:r w:rsidRPr="000D17D4">
        <w:t xml:space="preserve"> </w:t>
      </w:r>
      <w:r>
        <w:fldChar w:fldCharType="begin"/>
      </w:r>
      <w:r>
        <w:instrText xml:space="preserve"> HYPERLINK "https://vetnet.gov.au/Pages/TrainingDocs.aspx?q=7e15fa6a-68b8-4097-b099-030a5569b1ad" </w:instrText>
      </w:r>
      <w:r>
        <w:fldChar w:fldCharType="separate"/>
      </w:r>
      <w:r w:rsidRPr="008171B5">
        <w:rPr>
          <w:rStyle w:val="Hyperlink"/>
        </w:rPr>
        <w:t>https://vetnet.gov.au/Pages/TrainingDocs.aspx?q=7e15fa6a-68b8-4097-b099-030a5569b1ad</w:t>
      </w:r>
      <w:r>
        <w:fldChar w:fldCharType="end"/>
      </w:r>
    </w:p>
    <w:p w:rsidR="00000000" w:rsidRPr="000D17D4" w:rsidP="00877374">
      <w:pPr>
        <w:pStyle w:val="BodyText"/>
        <w:sectPr w:rsidSect="000D17D4">
          <w:headerReference w:type="default" r:id="rId10"/>
          <w:footerReference w:type="default" r:id="rId11"/>
          <w:pgSz w:w="11908" w:h="16833"/>
          <w:pgMar w:top="1702" w:right="1418" w:bottom="1702" w:left="1418" w:header="992" w:footer="992" w:gutter="0"/>
          <w:cols w:space="720"/>
          <w:noEndnote/>
          <w:docGrid w:linePitch="299"/>
        </w:sectPr>
      </w:pPr>
    </w:p>
    <w:p w:rsidR="00000000" w:rsidRPr="000D17D4" w:rsidP="000D17D4">
      <w:pPr>
        <w:pStyle w:val="SuperHeading"/>
      </w:pPr>
      <w:r w:rsidRPr="000D17D4">
        <w:t>Assessment Requirements for CPCSUS4002 Use building science principles to construct energy efficient buildings</w:t>
      </w:r>
    </w:p>
    <w:p w:rsidR="00000000" w:rsidRPr="000D17D4" w:rsidP="000D17D4">
      <w:pPr>
        <w:pStyle w:val="Heading1"/>
      </w:pPr>
      <w:bookmarkStart w:id="9" w:name="O_1290529"/>
      <w:bookmarkEnd w:id="9"/>
      <w:r w:rsidRPr="000D17D4">
        <w:t>Modification History</w:t>
      </w:r>
    </w:p>
    <w:tbl>
      <w:tblPr>
        <w:tblW w:w="0" w:type="auto"/>
        <w:tblLayout w:type="fixed"/>
        <w:tblCellMar>
          <w:left w:w="62" w:type="dxa"/>
          <w:right w:w="62" w:type="dxa"/>
        </w:tblCellMar>
        <w:tblLook w:val="0000"/>
      </w:tblPr>
      <w:tblGrid>
        <w:gridCol w:w="1128"/>
        <w:gridCol w:w="7944"/>
      </w:tblGrid>
      <w:tr w:rsidTr="000D17D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Release 2</w:t>
            </w:r>
          </w:p>
        </w:tc>
        <w:tc>
          <w:tcPr>
            <w:tcW w:w="7944"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Updated reference to general construction induction training program.</w:t>
            </w:r>
          </w:p>
        </w:tc>
      </w:tr>
      <w:tr w:rsidTr="000D17D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D17D4">
            <w:pPr>
              <w:pStyle w:val="BodyText"/>
              <w:rPr>
                <w:lang w:val="en-NZ"/>
              </w:rPr>
            </w:pPr>
            <w:r w:rsidRPr="000D17D4">
              <w:t>Release 1</w:t>
            </w:r>
          </w:p>
        </w:tc>
        <w:tc>
          <w:tcPr>
            <w:tcW w:w="7944" w:type="dxa"/>
            <w:tcBorders>
              <w:top w:val="nil"/>
              <w:left w:val="nil"/>
              <w:bottom w:val="nil"/>
              <w:right w:val="nil"/>
            </w:tcBorders>
            <w:tcMar>
              <w:top w:w="0" w:type="dxa"/>
              <w:left w:w="62" w:type="dxa"/>
              <w:bottom w:w="0" w:type="dxa"/>
              <w:right w:w="62" w:type="dxa"/>
            </w:tcMar>
          </w:tcPr>
          <w:p w:rsidR="00000000" w:rsidRPr="000D17D4" w:rsidP="000D17D4">
            <w:pPr>
              <w:pStyle w:val="BodyText"/>
            </w:pPr>
            <w:r w:rsidRPr="000D17D4">
              <w:t>This version first released with CPC Construction, Plumbing and Services Training Package Release 5.0.</w:t>
            </w:r>
          </w:p>
          <w:p w:rsidR="00000000" w:rsidRPr="000D17D4" w:rsidP="000D17D4">
            <w:pPr>
              <w:pStyle w:val="BodyText"/>
            </w:pPr>
            <w:r w:rsidRPr="000D17D4">
              <w:t>Supersedes and equivalent to CPC</w:t>
            </w:r>
            <w:r w:rsidRPr="000D17D4">
              <w:t>SUS4002A Use building science principles to construct energy efficient buildings.  Updated to meet the Standards for Training Packages 2012.</w:t>
            </w:r>
          </w:p>
        </w:tc>
      </w:tr>
    </w:tbl>
    <w:p w:rsidR="00000000" w:rsidRPr="000D17D4" w:rsidP="000D17D4">
      <w:pPr>
        <w:pStyle w:val="BodyText"/>
      </w:pPr>
    </w:p>
    <w:p w:rsidR="00000000" w:rsidRPr="000D17D4" w:rsidP="000D17D4">
      <w:pPr>
        <w:pStyle w:val="AllowPageBreak"/>
      </w:pPr>
    </w:p>
    <w:p w:rsidR="00000000" w:rsidRPr="000D17D4" w:rsidP="000D17D4">
      <w:pPr>
        <w:pStyle w:val="Heading1"/>
      </w:pPr>
      <w:bookmarkStart w:id="10" w:name="O_1290528"/>
      <w:bookmarkEnd w:id="10"/>
      <w:r w:rsidRPr="000D17D4">
        <w:t>Performance Evidence</w:t>
      </w:r>
    </w:p>
    <w:p w:rsidR="00000000" w:rsidRPr="000D17D4" w:rsidP="00877374">
      <w:pPr>
        <w:pStyle w:val="BodyText"/>
      </w:pPr>
      <w:r w:rsidRPr="000D17D4">
        <w:t>To demonstrate competency, a candidate must meet the elements and perform</w:t>
      </w:r>
      <w:r w:rsidRPr="000D17D4">
        <w:t>ance criteria of this unit by using building science principles in the development of recommendations for the use of energy efficient materials, products and construction methods for one residential construction project and one commercial construction proj</w:t>
      </w:r>
      <w:r w:rsidRPr="000D17D4">
        <w:t>ect.</w:t>
      </w:r>
    </w:p>
    <w:p w:rsidR="00000000" w:rsidRPr="000D17D4" w:rsidP="00877374">
      <w:pPr>
        <w:pStyle w:val="BodyText"/>
      </w:pPr>
      <w:r w:rsidRPr="000D17D4">
        <w:t>In doing this, the candidate must:</w:t>
      </w:r>
    </w:p>
    <w:p w:rsidR="00000000" w:rsidRPr="000D17D4" w:rsidP="000D17D4">
      <w:pPr>
        <w:pStyle w:val="ListBullet"/>
      </w:pPr>
      <w:r w:rsidRPr="000D17D4">
        <w:t xml:space="preserve">incorporate building science principles for energy efficient materials and products used in the building envelope </w:t>
      </w:r>
    </w:p>
    <w:p w:rsidR="00000000" w:rsidRPr="000D17D4" w:rsidP="000D17D4">
      <w:pPr>
        <w:pStyle w:val="ListBullet"/>
      </w:pPr>
      <w:r w:rsidRPr="000D17D4">
        <w:t>research and report on a range of energy efficient design and construction method</w:t>
      </w:r>
      <w:r w:rsidRPr="000D17D4">
        <w:t>s with a specific focus on:</w:t>
      </w:r>
    </w:p>
    <w:p w:rsidR="00000000" w:rsidRPr="000D17D4" w:rsidP="000D17D4">
      <w:pPr>
        <w:pStyle w:val="ListBullet2"/>
      </w:pPr>
      <w:r w:rsidRPr="000D17D4">
        <w:t xml:space="preserve">energy efficient heating, cooling and ventilation </w:t>
      </w:r>
    </w:p>
    <w:p w:rsidR="00000000" w:rsidRPr="000D17D4" w:rsidP="000D17D4">
      <w:pPr>
        <w:pStyle w:val="ListBullet2"/>
      </w:pPr>
      <w:r w:rsidRPr="000D17D4">
        <w:t>energy efficient construction methods and systems</w:t>
      </w:r>
    </w:p>
    <w:p w:rsidR="00000000" w:rsidRPr="000D17D4" w:rsidP="000D17D4">
      <w:pPr>
        <w:pStyle w:val="ListBullet2"/>
      </w:pPr>
      <w:r w:rsidRPr="000D17D4">
        <w:t>effects of condensation, dampness, weatherproofing and waterproofing when preventative measures are incorrectly installed or i</w:t>
      </w:r>
      <w:r w:rsidRPr="000D17D4">
        <w:t>gnored during construction.</w:t>
      </w:r>
    </w:p>
    <w:p w:rsidR="00000000" w:rsidRPr="000D17D4" w:rsidP="000D17D4">
      <w:pPr>
        <w:pStyle w:val="AllowPageBreak"/>
      </w:pPr>
    </w:p>
    <w:p w:rsidR="00000000" w:rsidRPr="000D17D4" w:rsidP="000D17D4">
      <w:pPr>
        <w:pStyle w:val="Heading1"/>
      </w:pPr>
      <w:bookmarkStart w:id="11" w:name="O_1290527"/>
      <w:bookmarkEnd w:id="11"/>
      <w:r w:rsidRPr="000D17D4">
        <w:t>Knowledge Evidence</w:t>
      </w:r>
    </w:p>
    <w:p w:rsidR="00000000" w:rsidRPr="000D17D4" w:rsidP="00877374">
      <w:pPr>
        <w:pStyle w:val="BodyText"/>
      </w:pPr>
      <w:r w:rsidRPr="000D17D4">
        <w:t>To be competent in this unit, a candidate must demonstrate knowledge of:</w:t>
      </w:r>
    </w:p>
    <w:p w:rsidR="00000000" w:rsidRPr="000D17D4" w:rsidP="000D17D4">
      <w:pPr>
        <w:pStyle w:val="ListBullet"/>
      </w:pPr>
      <w:r w:rsidRPr="000D17D4">
        <w:t>the National Construction Code (NCC)</w:t>
      </w:r>
    </w:p>
    <w:p w:rsidR="00000000" w:rsidRPr="000D17D4" w:rsidP="000D17D4">
      <w:pPr>
        <w:pStyle w:val="ListBullet"/>
      </w:pPr>
      <w:r w:rsidRPr="000D17D4">
        <w:t>processes for the evaluation of energy efficiencies in buildings:</w:t>
      </w:r>
    </w:p>
    <w:p w:rsidR="00000000" w:rsidRPr="000D17D4" w:rsidP="000D17D4">
      <w:pPr>
        <w:pStyle w:val="ListBullet2"/>
      </w:pPr>
      <w:r w:rsidRPr="000D17D4">
        <w:t>local and in</w:t>
      </w:r>
      <w:r w:rsidRPr="000D17D4">
        <w:t xml:space="preserve">ternational research into building science methods </w:t>
      </w:r>
    </w:p>
    <w:p w:rsidR="00000000" w:rsidRPr="000D17D4" w:rsidP="000D17D4">
      <w:pPr>
        <w:pStyle w:val="ListBullet2"/>
      </w:pPr>
      <w:r w:rsidRPr="000D17D4">
        <w:t>systems theory and analysis</w:t>
      </w:r>
    </w:p>
    <w:p w:rsidR="00000000" w:rsidRPr="000D17D4" w:rsidP="000D17D4">
      <w:pPr>
        <w:pStyle w:val="ListBullet2"/>
      </w:pPr>
      <w:r w:rsidRPr="000D17D4">
        <w:t>manufacturer websites and technical data for energy efficient construction materials and systems</w:t>
      </w:r>
    </w:p>
    <w:p w:rsidR="00000000" w:rsidRPr="000D17D4" w:rsidP="000D17D4">
      <w:pPr>
        <w:pStyle w:val="ListBullet"/>
      </w:pPr>
      <w:r w:rsidRPr="000D17D4">
        <w:t>theories and principles of efficient energy use of building and construction processes</w:t>
      </w:r>
    </w:p>
    <w:p w:rsidR="00000000" w:rsidRPr="000D17D4" w:rsidP="000D17D4">
      <w:pPr>
        <w:pStyle w:val="ListBullet"/>
      </w:pPr>
      <w:r w:rsidRPr="000D17D4">
        <w:t>the impact on occupant’s health and the adverse effect on material integrity and structural components by failing to meet design principles</w:t>
      </w:r>
    </w:p>
    <w:p w:rsidR="00000000" w:rsidRPr="000D17D4" w:rsidP="000D17D4">
      <w:pPr>
        <w:pStyle w:val="ListBullet"/>
      </w:pPr>
      <w:r w:rsidRPr="000D17D4">
        <w:t>types, application and limita</w:t>
      </w:r>
      <w:r w:rsidRPr="000D17D4">
        <w:t>tions of different construction materials when selecting construction materials and products for energy efficient buildings</w:t>
      </w:r>
    </w:p>
    <w:p w:rsidR="00000000" w:rsidRPr="000D17D4" w:rsidP="000D17D4">
      <w:pPr>
        <w:pStyle w:val="ListBullet"/>
      </w:pPr>
      <w:r w:rsidRPr="000D17D4">
        <w:t>the role of embodied energy when selecting construction materials and products for energy efficient buildings</w:t>
      </w:r>
    </w:p>
    <w:p w:rsidR="00000000" w:rsidRPr="000D17D4" w:rsidP="000D17D4">
      <w:pPr>
        <w:pStyle w:val="ListBullet"/>
      </w:pPr>
      <w:r w:rsidRPr="000D17D4">
        <w:t>general and environmen</w:t>
      </w:r>
      <w:r w:rsidRPr="000D17D4">
        <w:t>tal construction terminology</w:t>
      </w:r>
    </w:p>
    <w:p w:rsidR="00000000" w:rsidRPr="000D17D4" w:rsidP="000D17D4">
      <w:pPr>
        <w:pStyle w:val="ListBullet"/>
      </w:pPr>
      <w:r w:rsidRPr="000D17D4">
        <w:t>effective energy efficient treatment of the building envelope:</w:t>
      </w:r>
    </w:p>
    <w:p w:rsidR="00000000" w:rsidRPr="000D17D4" w:rsidP="000D17D4">
      <w:pPr>
        <w:pStyle w:val="ListBullet2"/>
      </w:pPr>
      <w:r w:rsidRPr="000D17D4">
        <w:t>gaps around ceiling downlights</w:t>
      </w:r>
    </w:p>
    <w:p w:rsidR="00000000" w:rsidRPr="000D17D4" w:rsidP="000D17D4">
      <w:pPr>
        <w:pStyle w:val="ListBullet2"/>
      </w:pPr>
      <w:r w:rsidRPr="000D17D4">
        <w:t>gaps around insulating material</w:t>
      </w:r>
    </w:p>
    <w:p w:rsidR="00000000" w:rsidRPr="000D17D4" w:rsidP="000D17D4">
      <w:pPr>
        <w:pStyle w:val="ListBullet2"/>
      </w:pPr>
      <w:r w:rsidRPr="000D17D4">
        <w:t>gaps under and around doors</w:t>
      </w:r>
    </w:p>
    <w:p w:rsidR="00000000" w:rsidRPr="000D17D4" w:rsidP="000D17D4">
      <w:pPr>
        <w:pStyle w:val="ListBullet2"/>
      </w:pPr>
      <w:r w:rsidRPr="000D17D4">
        <w:t>openings for floor or ceiling ducts used to transmit heating or cooling</w:t>
      </w:r>
    </w:p>
    <w:p w:rsidR="00000000" w:rsidRPr="000D17D4" w:rsidP="000D17D4">
      <w:pPr>
        <w:pStyle w:val="ListBullet2"/>
      </w:pPr>
      <w:r w:rsidRPr="000D17D4">
        <w:t>wall, floor or ceiling cracks</w:t>
      </w:r>
    </w:p>
    <w:p w:rsidR="00000000" w:rsidRPr="000D17D4" w:rsidP="000D17D4">
      <w:pPr>
        <w:pStyle w:val="ListBullet2"/>
      </w:pPr>
      <w:r w:rsidRPr="000D17D4">
        <w:t>window seals</w:t>
      </w:r>
    </w:p>
    <w:p w:rsidR="00000000" w:rsidRPr="000D17D4" w:rsidP="000D17D4">
      <w:pPr>
        <w:pStyle w:val="ListBullet2"/>
      </w:pPr>
      <w:r w:rsidRPr="000D17D4">
        <w:t>thermal mass</w:t>
      </w:r>
    </w:p>
    <w:p w:rsidR="00000000" w:rsidRPr="000D17D4" w:rsidP="000D17D4">
      <w:pPr>
        <w:pStyle w:val="ListBullet"/>
      </w:pPr>
      <w:r w:rsidRPr="000D17D4">
        <w:t>extreme weather conditions impacting on a building:</w:t>
      </w:r>
    </w:p>
    <w:p w:rsidR="00000000" w:rsidRPr="000D17D4" w:rsidP="000D17D4">
      <w:pPr>
        <w:pStyle w:val="ListBullet2"/>
      </w:pPr>
      <w:r w:rsidRPr="000D17D4">
        <w:t>cyclonic activity</w:t>
      </w:r>
    </w:p>
    <w:p w:rsidR="00000000" w:rsidRPr="000D17D4" w:rsidP="000D17D4">
      <w:pPr>
        <w:pStyle w:val="ListBullet2"/>
      </w:pPr>
      <w:r w:rsidRPr="000D17D4">
        <w:t>extreme heat</w:t>
      </w:r>
    </w:p>
    <w:p w:rsidR="00000000" w:rsidRPr="000D17D4" w:rsidP="000D17D4">
      <w:pPr>
        <w:pStyle w:val="ListBullet2"/>
      </w:pPr>
      <w:r w:rsidRPr="000D17D4">
        <w:t>risk of fire</w:t>
      </w:r>
    </w:p>
    <w:p w:rsidR="00000000" w:rsidRPr="000D17D4" w:rsidP="000D17D4">
      <w:pPr>
        <w:pStyle w:val="ListBullet2"/>
      </w:pPr>
      <w:r w:rsidRPr="000D17D4">
        <w:t>heavy rain and flooding</w:t>
      </w:r>
    </w:p>
    <w:p w:rsidR="00000000" w:rsidRPr="000D17D4" w:rsidP="000D17D4">
      <w:pPr>
        <w:pStyle w:val="ListBullet2"/>
      </w:pPr>
      <w:r w:rsidRPr="000D17D4">
        <w:t>storm weather</w:t>
      </w:r>
    </w:p>
    <w:p w:rsidR="00000000" w:rsidRPr="000D17D4" w:rsidP="000D17D4">
      <w:pPr>
        <w:pStyle w:val="ListBullet"/>
      </w:pPr>
      <w:r w:rsidRPr="000D17D4">
        <w:t>work place safety requirements:</w:t>
      </w:r>
    </w:p>
    <w:p w:rsidR="00000000" w:rsidRPr="000D17D4" w:rsidP="000D17D4">
      <w:pPr>
        <w:pStyle w:val="ListBullet2"/>
      </w:pPr>
      <w:r w:rsidRPr="000D17D4">
        <w:t>working with insulation</w:t>
      </w:r>
    </w:p>
    <w:p w:rsidR="00000000" w:rsidRPr="000D17D4" w:rsidP="000D17D4">
      <w:pPr>
        <w:pStyle w:val="ListBullet"/>
      </w:pPr>
      <w:r w:rsidRPr="000D17D4">
        <w:t>digital tools and devices to communicate and collaborate effectively with others</w:t>
      </w:r>
    </w:p>
    <w:p w:rsidR="00000000" w:rsidRPr="000D17D4" w:rsidP="000D17D4">
      <w:pPr>
        <w:pStyle w:val="ListBullet"/>
      </w:pPr>
      <w:r w:rsidRPr="000D17D4">
        <w:t>a range of digitally-based technology and applications for researching information.</w:t>
      </w:r>
    </w:p>
    <w:p w:rsidR="00000000" w:rsidRPr="000D17D4" w:rsidP="000D17D4">
      <w:pPr>
        <w:pStyle w:val="AllowPageBreak"/>
      </w:pPr>
    </w:p>
    <w:p w:rsidR="00000000" w:rsidRPr="000D17D4" w:rsidP="000D17D4">
      <w:pPr>
        <w:pStyle w:val="Heading1"/>
      </w:pPr>
      <w:bookmarkStart w:id="12" w:name="O_1290526"/>
      <w:bookmarkEnd w:id="12"/>
      <w:r w:rsidRPr="000D17D4">
        <w:t>Assessment Conditions</w:t>
      </w:r>
    </w:p>
    <w:p w:rsidR="00000000" w:rsidRPr="000D17D4" w:rsidP="00877374">
      <w:pPr>
        <w:pStyle w:val="BodyText"/>
      </w:pPr>
      <w:r w:rsidRPr="000D17D4">
        <w:t>Assessors must meet the requirements for assessors</w:t>
      </w:r>
      <w:r w:rsidRPr="000D17D4">
        <w:t xml:space="preserve"> contained in the Standards for Registered Training Organisations. </w:t>
      </w:r>
    </w:p>
    <w:p w:rsidR="00000000" w:rsidRPr="000D17D4" w:rsidP="00877374">
      <w:pPr>
        <w:pStyle w:val="BodyText"/>
      </w:pPr>
      <w:r w:rsidRPr="000D17D4">
        <w:t xml:space="preserve">Assessment can be undertaken in the workplace or in a simulated workplace environment. </w:t>
      </w:r>
    </w:p>
    <w:p w:rsidR="00000000" w:rsidRPr="000D17D4" w:rsidP="00877374">
      <w:pPr>
        <w:pStyle w:val="BodyText"/>
      </w:pPr>
      <w:r w:rsidRPr="000D17D4">
        <w:t>A simulated envi</w:t>
      </w:r>
      <w:r w:rsidRPr="000D17D4">
        <w:t xml:space="preserve">ronment is one that realistically replicates workplace conditions, materials and equipment, interactions with others and workplace irregularities, and which meets industry standards for safety and environmental practices.  </w:t>
      </w:r>
    </w:p>
    <w:p w:rsidR="00000000" w:rsidRPr="000D17D4" w:rsidP="00877374">
      <w:pPr>
        <w:pStyle w:val="BodyText"/>
      </w:pPr>
      <w:r w:rsidRPr="000D17D4">
        <w:t>Candidates must have access to:</w:t>
      </w:r>
    </w:p>
    <w:p w:rsidR="00000000" w:rsidRPr="000D17D4" w:rsidP="000D17D4">
      <w:pPr>
        <w:pStyle w:val="ListBullet"/>
      </w:pPr>
      <w:r w:rsidRPr="000D17D4">
        <w:t>relevant government building and construction legislation</w:t>
      </w:r>
    </w:p>
    <w:p w:rsidR="00000000" w:rsidRPr="000D17D4" w:rsidP="000D17D4">
      <w:pPr>
        <w:pStyle w:val="ListBullet"/>
      </w:pPr>
      <w:r w:rsidRPr="000D17D4">
        <w:t>current building and construction codes and Australian Standards</w:t>
      </w:r>
    </w:p>
    <w:p w:rsidR="00000000" w:rsidRPr="000D17D4" w:rsidP="000D17D4">
      <w:pPr>
        <w:pStyle w:val="ListBullet"/>
      </w:pPr>
      <w:r w:rsidRPr="000D17D4">
        <w:t>the NCC</w:t>
      </w:r>
    </w:p>
    <w:p w:rsidR="00000000" w:rsidRPr="000D17D4" w:rsidP="000D17D4">
      <w:pPr>
        <w:pStyle w:val="ListBullet"/>
      </w:pPr>
      <w:r w:rsidRPr="000D17D4">
        <w:t>construction drawings and specifications, organisational policies, procedures and other quality documentation to undertake t</w:t>
      </w:r>
      <w:r w:rsidRPr="000D17D4">
        <w:t>he performance criteria and assessment requirements</w:t>
      </w:r>
    </w:p>
    <w:p w:rsidR="00000000" w:rsidRPr="000D17D4" w:rsidP="000D17D4">
      <w:pPr>
        <w:pStyle w:val="ListBullet"/>
      </w:pPr>
      <w:r w:rsidRPr="000D17D4">
        <w:t>digital technology to research information and devices, applications and software to develop and save documents electronically.</w:t>
      </w:r>
    </w:p>
    <w:p w:rsidR="00000000" w:rsidRPr="000D17D4" w:rsidP="000D17D4">
      <w:pPr>
        <w:pStyle w:val="AllowPageBreak"/>
      </w:pPr>
    </w:p>
    <w:p w:rsidR="00000000" w:rsidRPr="000D17D4" w:rsidP="000D17D4">
      <w:pPr>
        <w:pStyle w:val="Heading1"/>
      </w:pPr>
      <w:bookmarkStart w:id="13" w:name="O_1290539"/>
      <w:bookmarkEnd w:id="13"/>
      <w:r w:rsidRPr="000D17D4">
        <w:t>Links</w:t>
      </w:r>
    </w:p>
    <w:p w:rsidR="00000000" w:rsidRPr="000D17D4" w:rsidP="00877374">
      <w:pPr>
        <w:pStyle w:val="BodyText"/>
      </w:pPr>
      <w:r w:rsidRPr="000D17D4">
        <w:t>Companion volumes to this training package are avai</w:t>
      </w:r>
      <w:r w:rsidRPr="000D17D4">
        <w:t xml:space="preserve">lable at the VETNet website - </w:t>
      </w:r>
      <w:r>
        <w:fldChar w:fldCharType="begin"/>
      </w:r>
      <w:r>
        <w:instrText xml:space="preserve"> HYPERLINK "https://vetnet.gov.au/Pages/TrainingDocs.aspx?q=7e15fa6a-68b8-4097-b099-030a5569b1ad" </w:instrText>
      </w:r>
      <w:r>
        <w:fldChar w:fldCharType="separate"/>
      </w:r>
      <w:r w:rsidRPr="008171B5">
        <w:rPr>
          <w:rStyle w:val="Hyperlink"/>
        </w:rPr>
        <w:t>https://vetnet.gov.au/Pages/TrainingDocs.aspx?q=7e15fa6a-68b8-4097-b099-030a5569b1ad</w:t>
      </w:r>
      <w:r>
        <w:fldChar w:fldCharType="end"/>
      </w:r>
    </w:p>
    <w:p w:rsidR="00000000" w:rsidRPr="000D17D4" w:rsidP="000D17D4"/>
    <w:sectPr w:rsidSect="000D17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D4" w:rsidRPr="00877374" w:rsidP="008773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74" w:rsidP="000D1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7374" w:rsidP="000D17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77374" w:rsidP="000D17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D4" w:rsidP="000D17D4">
    <w:pPr>
      <w:pStyle w:val="Footer"/>
      <w:framePr w:wrap="around"/>
    </w:pPr>
    <w:r>
      <w:fldChar w:fldCharType="begin"/>
    </w:r>
    <w:r>
      <w:instrText xml:space="preserve"> DOCPROPERTY  Subject  \* MERGEFORMAT </w:instrText>
    </w:r>
    <w:r>
      <w:fldChar w:fldCharType="separate"/>
    </w:r>
    <w:r w:rsidR="00877374">
      <w:t>Approved</w:t>
    </w:r>
    <w:r w:rsidR="00877374">
      <w:fldChar w:fldCharType="end"/>
    </w:r>
    <w:r>
      <w:tab/>
      <w:t xml:space="preserve">Page </w:t>
    </w:r>
    <w:r>
      <w:fldChar w:fldCharType="begin"/>
    </w:r>
    <w:r>
      <w:instrText xml:space="preserve"> PAGE  \* Arabic  \* MERGEFORMAT </w:instrText>
    </w:r>
    <w:r>
      <w:fldChar w:fldCharType="separate"/>
    </w:r>
    <w:r w:rsidR="008773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7374">
      <w:rPr>
        <w:noProof/>
      </w:rPr>
      <w:t>4</w:t>
    </w:r>
    <w:r>
      <w:rPr>
        <w:noProof/>
      </w:rPr>
      <w:fldChar w:fldCharType="end"/>
    </w:r>
  </w:p>
  <w:p w:rsidR="000D17D4" w:rsidP="000D17D4">
    <w:pPr>
      <w:pStyle w:val="Footer"/>
      <w:framePr w:wrap="around"/>
    </w:pPr>
    <w:r>
      <w:t xml:space="preserve">© Commonwealth of Australia, </w:t>
    </w:r>
    <w:r>
      <w:fldChar w:fldCharType="begin"/>
    </w:r>
    <w:r>
      <w:instrText xml:space="preserve"> DATE  \@ "yyyy"  \* MERGEFORMAT </w:instrText>
    </w:r>
    <w:r>
      <w:fldChar w:fldCharType="separate"/>
    </w:r>
    <w:r w:rsidR="00877374">
      <w:rPr>
        <w:noProof/>
      </w:rPr>
      <w:t>2025</w:t>
    </w:r>
    <w:r>
      <w:fldChar w:fldCharType="end"/>
    </w:r>
    <w:r>
      <w:tab/>
    </w:r>
    <w:r>
      <w:fldChar w:fldCharType="begin"/>
    </w:r>
    <w:r>
      <w:instrText xml:space="preserve"> DOCPROPERTY  Author  \* MERGEFORMAT </w:instrText>
    </w:r>
    <w:r>
      <w:fldChar w:fldCharType="separate"/>
    </w:r>
    <w:r w:rsidR="00877374">
      <w:t>BuildSkills Australia</w:t>
    </w:r>
    <w:r w:rsidR="00877374">
      <w:fldChar w:fldCharType="end"/>
    </w:r>
  </w:p>
  <w:p w:rsidR="000D17D4" w:rsidP="000D17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7D4" w:rsidRPr="00877374" w:rsidP="008773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74" w:rsidRPr="002D2AF8" w:rsidP="000D17D4">
    <w:pPr>
      <w:pStyle w:val="Header"/>
      <w:framePr w:wrap="around"/>
    </w:pPr>
    <w:r>
      <w:fldChar w:fldCharType="begin"/>
    </w:r>
    <w:r>
      <w:instrText xml:space="preserve"> TITLE   \* MERGEFORMAT </w:instrText>
    </w:r>
    <w:r>
      <w:fldChar w:fldCharType="separate"/>
    </w:r>
    <w:r>
      <w:t>CPCSUS4002 Use building science principles to construct energy efficient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7374" w:rsidP="000D17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D4" w:rsidRPr="002D2AF8" w:rsidP="000D17D4">
    <w:pPr>
      <w:pStyle w:val="Header"/>
      <w:framePr w:wrap="around"/>
    </w:pPr>
    <w:r>
      <w:fldChar w:fldCharType="begin"/>
    </w:r>
    <w:r>
      <w:instrText xml:space="preserve"> TITLE   \* MERGEFORMAT </w:instrText>
    </w:r>
    <w:r>
      <w:fldChar w:fldCharType="separate"/>
    </w:r>
    <w:r w:rsidR="00877374">
      <w:t>CPCSUS4002 Use building science principles to construct energy efficient buildings</w:t>
    </w:r>
    <w:r w:rsidR="00877374">
      <w:fldChar w:fldCharType="end"/>
    </w:r>
    <w:r>
      <w:tab/>
      <w:t xml:space="preserve">Date this document was generated: </w:t>
    </w:r>
    <w:r>
      <w:fldChar w:fldCharType="begin"/>
    </w:r>
    <w:r>
      <w:instrText xml:space="preserve"> CREATEDATE  \@ "d MMMM yyyy"  \* MERGEFORMAT </w:instrText>
    </w:r>
    <w:r>
      <w:fldChar w:fldCharType="separate"/>
    </w:r>
    <w:r w:rsidR="00877374">
      <w:rPr>
        <w:noProof/>
      </w:rPr>
      <w:t>2 March 2025</w:t>
    </w:r>
    <w:r>
      <w:fldChar w:fldCharType="end"/>
    </w:r>
  </w:p>
  <w:p w:rsidR="000D17D4" w:rsidP="000D1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A3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101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6CE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7D4"/>
    <w:pPr>
      <w:spacing w:before="360" w:after="60"/>
      <w:outlineLvl w:val="0"/>
    </w:pPr>
    <w:rPr>
      <w:sz w:val="32"/>
    </w:rPr>
  </w:style>
  <w:style w:type="paragraph" w:styleId="Heading2">
    <w:name w:val="heading 2"/>
    <w:basedOn w:val="HeadingBase"/>
    <w:next w:val="BodyText"/>
    <w:link w:val="Heading2Char"/>
    <w:qFormat/>
    <w:rsid w:val="000D17D4"/>
    <w:pPr>
      <w:keepLines/>
      <w:spacing w:before="240" w:after="120"/>
      <w:outlineLvl w:val="1"/>
    </w:pPr>
    <w:rPr>
      <w:sz w:val="28"/>
      <w:szCs w:val="40"/>
    </w:rPr>
  </w:style>
  <w:style w:type="paragraph" w:styleId="Heading3">
    <w:name w:val="heading 3"/>
    <w:basedOn w:val="HeadingBase"/>
    <w:next w:val="BodyText"/>
    <w:link w:val="Heading3Char"/>
    <w:qFormat/>
    <w:rsid w:val="000D17D4"/>
    <w:pPr>
      <w:spacing w:before="180" w:after="120"/>
      <w:outlineLvl w:val="2"/>
    </w:pPr>
    <w:rPr>
      <w:spacing w:val="-10"/>
      <w:kern w:val="32"/>
    </w:rPr>
  </w:style>
  <w:style w:type="paragraph" w:styleId="Heading4">
    <w:name w:val="heading 4"/>
    <w:basedOn w:val="HeadingBase"/>
    <w:next w:val="BodyText"/>
    <w:link w:val="Heading4Char"/>
    <w:qFormat/>
    <w:rsid w:val="000D17D4"/>
    <w:pPr>
      <w:spacing w:before="160" w:after="120"/>
      <w:outlineLvl w:val="3"/>
    </w:pPr>
    <w:rPr>
      <w:sz w:val="22"/>
    </w:rPr>
  </w:style>
  <w:style w:type="paragraph" w:styleId="Heading5">
    <w:name w:val="heading 5"/>
    <w:basedOn w:val="HeadingBase"/>
    <w:next w:val="Normal"/>
    <w:link w:val="Heading5Char"/>
    <w:qFormat/>
    <w:rsid w:val="000D17D4"/>
    <w:pPr>
      <w:spacing w:before="80"/>
      <w:outlineLvl w:val="4"/>
    </w:pPr>
    <w:rPr>
      <w:color w:val="918585"/>
      <w:sz w:val="20"/>
    </w:rPr>
  </w:style>
  <w:style w:type="paragraph" w:styleId="Heading6">
    <w:name w:val="heading 6"/>
    <w:basedOn w:val="HeadingBase"/>
    <w:next w:val="Normal"/>
    <w:link w:val="Heading6Char"/>
    <w:qFormat/>
    <w:rsid w:val="000D17D4"/>
    <w:pPr>
      <w:spacing w:before="60"/>
      <w:outlineLvl w:val="5"/>
    </w:pPr>
    <w:rPr>
      <w:color w:val="918585"/>
      <w:sz w:val="20"/>
    </w:rPr>
  </w:style>
  <w:style w:type="paragraph" w:styleId="Heading7">
    <w:name w:val="heading 7"/>
    <w:basedOn w:val="Normal"/>
    <w:next w:val="Normal"/>
    <w:link w:val="Heading7Char"/>
    <w:qFormat/>
    <w:rsid w:val="000D17D4"/>
    <w:pPr>
      <w:ind w:left="720"/>
      <w:outlineLvl w:val="6"/>
    </w:pPr>
    <w:rPr>
      <w:i/>
    </w:rPr>
  </w:style>
  <w:style w:type="paragraph" w:styleId="Heading8">
    <w:name w:val="heading 8"/>
    <w:basedOn w:val="Normal"/>
    <w:next w:val="Normal"/>
    <w:link w:val="Heading8Char"/>
    <w:qFormat/>
    <w:rsid w:val="000D17D4"/>
    <w:pPr>
      <w:ind w:left="720"/>
      <w:outlineLvl w:val="7"/>
    </w:pPr>
    <w:rPr>
      <w:i/>
    </w:rPr>
  </w:style>
  <w:style w:type="paragraph" w:styleId="Heading9">
    <w:name w:val="heading 9"/>
    <w:basedOn w:val="Normal"/>
    <w:next w:val="Normal"/>
    <w:link w:val="Heading9Char"/>
    <w:qFormat/>
    <w:rsid w:val="000D17D4"/>
    <w:pPr>
      <w:ind w:left="720"/>
      <w:outlineLvl w:val="8"/>
    </w:pPr>
    <w:rPr>
      <w:i/>
    </w:rPr>
  </w:style>
  <w:style w:type="character" w:default="1" w:styleId="DefaultParagraphFont">
    <w:name w:val="Default Paragraph Font"/>
    <w:uiPriority w:val="1"/>
    <w:unhideWhenUsed/>
    <w:rsid w:val="000D1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7D4"/>
  </w:style>
  <w:style w:type="character" w:customStyle="1" w:styleId="Heading1Char">
    <w:name w:val="Heading 1 Char"/>
    <w:basedOn w:val="DefaultParagraphFont"/>
    <w:link w:val="Heading1"/>
    <w:rsid w:val="000D17D4"/>
    <w:rPr>
      <w:rFonts w:ascii="Times New Roman" w:eastAsia="Times New Roman" w:hAnsi="Times New Roman" w:cs="Times New Roman"/>
      <w:b/>
      <w:sz w:val="32"/>
      <w:szCs w:val="20"/>
      <w:lang w:eastAsia="en-US"/>
    </w:rPr>
  </w:style>
  <w:style w:type="paragraph" w:styleId="BodyText">
    <w:name w:val="Body Text"/>
    <w:basedOn w:val="Normal"/>
    <w:link w:val="BodyTextChar"/>
    <w:rsid w:val="000D17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7D4"/>
    <w:rPr>
      <w:rFonts w:ascii="Times New Roman" w:eastAsia="Times New Roman" w:hAnsi="Times New Roman" w:cs="Times New Roman"/>
      <w:sz w:val="24"/>
      <w:lang w:eastAsia="en-US"/>
    </w:rPr>
  </w:style>
  <w:style w:type="paragraph" w:styleId="ListBullet">
    <w:name w:val="List Bullet"/>
    <w:basedOn w:val="List"/>
    <w:rsid w:val="000D17D4"/>
    <w:pPr>
      <w:numPr>
        <w:numId w:val="12"/>
      </w:numPr>
      <w:tabs>
        <w:tab w:val="clear" w:pos="340"/>
      </w:tabs>
      <w:spacing w:before="40" w:after="40"/>
    </w:pPr>
  </w:style>
  <w:style w:type="paragraph" w:styleId="ListBullet2">
    <w:name w:val="List Bullet 2"/>
    <w:basedOn w:val="List2"/>
    <w:rsid w:val="000D17D4"/>
    <w:pPr>
      <w:numPr>
        <w:numId w:val="13"/>
      </w:numPr>
      <w:tabs>
        <w:tab w:val="clear" w:pos="680"/>
      </w:tabs>
    </w:pPr>
  </w:style>
  <w:style w:type="character" w:styleId="Emphasis">
    <w:name w:val="Emphasis"/>
    <w:basedOn w:val="DefaultParagraphFont"/>
    <w:qFormat/>
    <w:rsid w:val="000D17D4"/>
    <w:rPr>
      <w:i/>
    </w:rPr>
  </w:style>
  <w:style w:type="paragraph" w:customStyle="1" w:styleId="SuperHeading">
    <w:name w:val="SuperHeading"/>
    <w:basedOn w:val="Normal"/>
    <w:rsid w:val="000D17D4"/>
    <w:pPr>
      <w:spacing w:before="240" w:after="120"/>
      <w:outlineLvl w:val="0"/>
    </w:pPr>
    <w:rPr>
      <w:rFonts w:ascii="Times New Roman" w:hAnsi="Times New Roman"/>
      <w:b/>
      <w:sz w:val="32"/>
    </w:rPr>
  </w:style>
  <w:style w:type="paragraph" w:customStyle="1" w:styleId="AllowPageBreak">
    <w:name w:val="AllowPageBreak"/>
    <w:rsid w:val="000D17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1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7D4"/>
    <w:rPr>
      <w:rFonts w:ascii="Courier New" w:eastAsia="Times New Roman" w:hAnsi="Courier New" w:cs="Times New Roman"/>
      <w:i/>
      <w:szCs w:val="20"/>
      <w:lang w:eastAsia="en-US"/>
    </w:rPr>
  </w:style>
  <w:style w:type="paragraph" w:customStyle="1" w:styleId="HeadingBase">
    <w:name w:val="Heading Base"/>
    <w:rsid w:val="000D1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7D4"/>
    <w:pPr>
      <w:tabs>
        <w:tab w:val="right" w:leader="dot" w:pos="9072"/>
      </w:tabs>
      <w:ind w:left="567"/>
    </w:pPr>
    <w:rPr>
      <w:szCs w:val="22"/>
    </w:rPr>
  </w:style>
  <w:style w:type="paragraph" w:customStyle="1" w:styleId="TOCBase">
    <w:name w:val="TOC Base"/>
    <w:rsid w:val="000D1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7D4"/>
    <w:pPr>
      <w:tabs>
        <w:tab w:val="right" w:leader="dot" w:pos="9072"/>
      </w:tabs>
      <w:spacing w:before="40" w:after="40"/>
      <w:ind w:left="284"/>
    </w:pPr>
    <w:rPr>
      <w:rFonts w:ascii="Times New Roman" w:hAnsi="Times New Roman"/>
    </w:rPr>
  </w:style>
  <w:style w:type="paragraph" w:styleId="TOC1">
    <w:name w:val="toc 1"/>
    <w:basedOn w:val="TOCBase"/>
    <w:next w:val="Normal"/>
    <w:rsid w:val="000D17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7D4"/>
    <w:rPr>
      <w:rFonts w:ascii="Times New Roman" w:eastAsia="Times New Roman" w:hAnsi="Times New Roman" w:cs="Times New Roman"/>
      <w:sz w:val="16"/>
      <w:lang w:eastAsia="en-US"/>
    </w:rPr>
  </w:style>
  <w:style w:type="paragraph" w:styleId="Title">
    <w:name w:val="Title"/>
    <w:basedOn w:val="HeadingBase"/>
    <w:link w:val="TitleChar"/>
    <w:qFormat/>
    <w:rsid w:val="000D17D4"/>
    <w:pPr>
      <w:spacing w:before="5040"/>
      <w:jc w:val="center"/>
    </w:pPr>
    <w:rPr>
      <w:sz w:val="48"/>
      <w:szCs w:val="72"/>
      <w:lang w:val="en-US"/>
    </w:rPr>
  </w:style>
  <w:style w:type="character" w:customStyle="1" w:styleId="TitleChar">
    <w:name w:val="Title Char"/>
    <w:basedOn w:val="DefaultParagraphFont"/>
    <w:link w:val="Title"/>
    <w:rsid w:val="000D1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7D4"/>
    <w:pPr>
      <w:tabs>
        <w:tab w:val="left" w:pos="3600"/>
        <w:tab w:val="left" w:pos="3958"/>
      </w:tabs>
    </w:pPr>
  </w:style>
  <w:style w:type="paragraph" w:styleId="List">
    <w:name w:val="List"/>
    <w:basedOn w:val="BodyText"/>
    <w:next w:val="BodyText"/>
    <w:rsid w:val="000D17D4"/>
    <w:pPr>
      <w:tabs>
        <w:tab w:val="left" w:pos="340"/>
      </w:tabs>
      <w:spacing w:before="60" w:after="60"/>
      <w:ind w:left="340" w:hanging="340"/>
    </w:pPr>
  </w:style>
  <w:style w:type="paragraph" w:customStyle="1" w:styleId="Note">
    <w:name w:val="Note"/>
    <w:basedOn w:val="BodyText"/>
    <w:rsid w:val="000D17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17D4"/>
    <w:rPr>
      <w:b/>
      <w:spacing w:val="0"/>
    </w:rPr>
  </w:style>
  <w:style w:type="paragraph" w:customStyle="1" w:styleId="SuperTitle">
    <w:name w:val="SuperTitle"/>
    <w:basedOn w:val="Title"/>
    <w:rsid w:val="000D17D4"/>
    <w:pPr>
      <w:framePr w:wrap="auto" w:hAnchor="text" w:y="6049"/>
    </w:pPr>
    <w:rPr>
      <w:color w:val="000000"/>
      <w:sz w:val="40"/>
    </w:rPr>
  </w:style>
  <w:style w:type="paragraph" w:customStyle="1" w:styleId="TOCTitle">
    <w:name w:val="TOCTitle"/>
    <w:basedOn w:val="Heading1"/>
    <w:rsid w:val="000D17D4"/>
    <w:pPr>
      <w:spacing w:after="240"/>
      <w:jc w:val="center"/>
      <w:outlineLvl w:val="9"/>
    </w:pPr>
    <w:rPr>
      <w:caps/>
    </w:rPr>
  </w:style>
  <w:style w:type="paragraph" w:customStyle="1" w:styleId="Version">
    <w:name w:val="Version"/>
    <w:rsid w:val="000D17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7D4"/>
    <w:pPr>
      <w:keepNext w:val="0"/>
      <w:tabs>
        <w:tab w:val="right" w:pos="4176"/>
      </w:tabs>
      <w:ind w:left="198" w:hanging="198"/>
    </w:pPr>
    <w:rPr>
      <w:rFonts w:ascii="Garamond" w:hAnsi="Garamond"/>
    </w:rPr>
  </w:style>
  <w:style w:type="paragraph" w:styleId="IndexHeading">
    <w:name w:val="index heading"/>
    <w:basedOn w:val="Normal"/>
    <w:next w:val="Index1"/>
    <w:semiHidden/>
    <w:rsid w:val="000D17D4"/>
    <w:pPr>
      <w:spacing w:before="120" w:after="120"/>
    </w:pPr>
    <w:rPr>
      <w:rFonts w:ascii="Arial" w:hAnsi="Arial"/>
      <w:b/>
      <w:color w:val="918585"/>
      <w:sz w:val="24"/>
    </w:rPr>
  </w:style>
  <w:style w:type="paragraph" w:styleId="Header">
    <w:name w:val="header"/>
    <w:basedOn w:val="Normal"/>
    <w:link w:val="HeaderChar"/>
    <w:rsid w:val="000D1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7D4"/>
    <w:rPr>
      <w:rFonts w:ascii="Times New Roman" w:eastAsia="Times New Roman" w:hAnsi="Times New Roman" w:cs="Times New Roman"/>
      <w:sz w:val="16"/>
      <w:szCs w:val="20"/>
      <w:lang w:val="en-GB" w:eastAsia="en-US"/>
    </w:rPr>
  </w:style>
  <w:style w:type="paragraph" w:customStyle="1" w:styleId="Chapter">
    <w:name w:val="Chapter"/>
    <w:basedOn w:val="Normal"/>
    <w:rsid w:val="000D17D4"/>
    <w:pPr>
      <w:spacing w:before="240"/>
    </w:pPr>
    <w:rPr>
      <w:rFonts w:ascii="Times New Roman" w:hAnsi="Times New Roman"/>
      <w:smallCaps/>
      <w:spacing w:val="80"/>
      <w:sz w:val="28"/>
    </w:rPr>
  </w:style>
  <w:style w:type="paragraph" w:customStyle="1" w:styleId="InChapter">
    <w:name w:val="InChapter"/>
    <w:basedOn w:val="Heading3"/>
    <w:rsid w:val="000D17D4"/>
    <w:pPr>
      <w:spacing w:after="240"/>
      <w:outlineLvl w:val="9"/>
    </w:pPr>
    <w:rPr>
      <w:noProof/>
    </w:rPr>
  </w:style>
  <w:style w:type="paragraph" w:styleId="Index2">
    <w:name w:val="index 2"/>
    <w:basedOn w:val="Normal"/>
    <w:next w:val="Normal"/>
    <w:semiHidden/>
    <w:rsid w:val="000D17D4"/>
    <w:pPr>
      <w:tabs>
        <w:tab w:val="right" w:pos="4176"/>
      </w:tabs>
      <w:ind w:left="568" w:hanging="284"/>
    </w:pPr>
    <w:rPr>
      <w:rFonts w:ascii="Garamond" w:hAnsi="Garamond"/>
    </w:rPr>
  </w:style>
  <w:style w:type="paragraph" w:customStyle="1" w:styleId="Byline">
    <w:name w:val="Byline"/>
    <w:rsid w:val="000D1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7D4"/>
    <w:pPr>
      <w:tabs>
        <w:tab w:val="clear" w:pos="3600"/>
        <w:tab w:val="clear" w:pos="3958"/>
      </w:tabs>
      <w:jc w:val="right"/>
    </w:pPr>
  </w:style>
  <w:style w:type="paragraph" w:styleId="Caption">
    <w:name w:val="caption"/>
    <w:basedOn w:val="BodyText"/>
    <w:next w:val="Normal"/>
    <w:qFormat/>
    <w:rsid w:val="000D17D4"/>
    <w:pPr>
      <w:framePr w:w="2268" w:hSpace="181" w:vSpace="181" w:wrap="around" w:vAnchor="text" w:hAnchor="page" w:x="1135" w:y="285" w:anchorLock="1"/>
    </w:pPr>
    <w:rPr>
      <w:i/>
    </w:rPr>
  </w:style>
  <w:style w:type="paragraph" w:customStyle="1" w:styleId="MiniTOCTitle">
    <w:name w:val="MiniTOCTitle"/>
    <w:basedOn w:val="Heading4"/>
    <w:rsid w:val="000D17D4"/>
    <w:pPr>
      <w:spacing w:before="240"/>
      <w:outlineLvl w:val="9"/>
    </w:pPr>
    <w:rPr>
      <w:noProof/>
      <w:sz w:val="24"/>
    </w:rPr>
  </w:style>
  <w:style w:type="paragraph" w:customStyle="1" w:styleId="MiniTOCItem">
    <w:name w:val="MiniTOCItem"/>
    <w:basedOn w:val="ListBullet"/>
    <w:rsid w:val="000D17D4"/>
    <w:pPr>
      <w:numPr>
        <w:numId w:val="0"/>
      </w:numPr>
      <w:tabs>
        <w:tab w:val="right" w:leader="dot" w:pos="6521"/>
      </w:tabs>
      <w:spacing w:before="0" w:after="0"/>
    </w:pPr>
  </w:style>
  <w:style w:type="paragraph" w:customStyle="1" w:styleId="TOFTitle">
    <w:name w:val="TOFTitle"/>
    <w:basedOn w:val="TOCTitle"/>
    <w:rsid w:val="000D17D4"/>
  </w:style>
  <w:style w:type="paragraph" w:styleId="TableofFigures">
    <w:name w:val="table of figures"/>
    <w:basedOn w:val="Normal"/>
    <w:next w:val="Normal"/>
    <w:semiHidden/>
    <w:rsid w:val="000D17D4"/>
    <w:pPr>
      <w:tabs>
        <w:tab w:val="right" w:leader="dot" w:pos="9072"/>
      </w:tabs>
      <w:ind w:left="970" w:hanging="403"/>
    </w:pPr>
    <w:rPr>
      <w:rFonts w:ascii="Times New Roman" w:hAnsi="Times New Roman"/>
      <w:b/>
    </w:rPr>
  </w:style>
  <w:style w:type="paragraph" w:styleId="ListNumber">
    <w:name w:val="List Number"/>
    <w:basedOn w:val="List"/>
    <w:rsid w:val="000D17D4"/>
    <w:pPr>
      <w:numPr>
        <w:numId w:val="15"/>
      </w:numPr>
      <w:tabs>
        <w:tab w:val="clear" w:pos="340"/>
      </w:tabs>
    </w:pPr>
  </w:style>
  <w:style w:type="character" w:customStyle="1" w:styleId="WingdingSymbols">
    <w:name w:val="Wingding Symbols"/>
    <w:rsid w:val="000D17D4"/>
    <w:rPr>
      <w:rFonts w:ascii="Wingdings" w:hAnsi="Wingdings"/>
    </w:rPr>
  </w:style>
  <w:style w:type="paragraph" w:customStyle="1" w:styleId="TableHeading">
    <w:name w:val="Table Heading"/>
    <w:basedOn w:val="HeadingBase"/>
    <w:rsid w:val="000D17D4"/>
    <w:pPr>
      <w:keepLines/>
      <w:pBdr>
        <w:bottom w:val="single" w:sz="6" w:space="1" w:color="918585"/>
      </w:pBdr>
      <w:spacing w:before="240"/>
    </w:pPr>
  </w:style>
  <w:style w:type="character" w:customStyle="1" w:styleId="HotSpot">
    <w:name w:val="HotSpot"/>
    <w:rsid w:val="000D17D4"/>
    <w:rPr>
      <w:color w:val="0033CC"/>
      <w:u w:val="none"/>
    </w:rPr>
  </w:style>
  <w:style w:type="paragraph" w:customStyle="1" w:styleId="BodyTextRight">
    <w:name w:val="Body Text Right"/>
    <w:basedOn w:val="BodyText"/>
    <w:rsid w:val="000D17D4"/>
    <w:pPr>
      <w:spacing w:before="0" w:after="0"/>
      <w:jc w:val="right"/>
    </w:pPr>
  </w:style>
  <w:style w:type="paragraph" w:styleId="Index3">
    <w:name w:val="index 3"/>
    <w:basedOn w:val="ListNumber2"/>
    <w:next w:val="Normal"/>
    <w:semiHidden/>
    <w:rsid w:val="000D17D4"/>
    <w:pPr>
      <w:numPr>
        <w:numId w:val="0"/>
      </w:numPr>
      <w:tabs>
        <w:tab w:val="right" w:leader="dot" w:pos="4176"/>
      </w:tabs>
    </w:pPr>
  </w:style>
  <w:style w:type="paragraph" w:styleId="ListNumber2">
    <w:name w:val="List Number 2"/>
    <w:basedOn w:val="List2"/>
    <w:rsid w:val="000D17D4"/>
    <w:pPr>
      <w:numPr>
        <w:numId w:val="10"/>
      </w:numPr>
      <w:tabs>
        <w:tab w:val="clear" w:pos="1060"/>
      </w:tabs>
    </w:pPr>
  </w:style>
  <w:style w:type="paragraph" w:customStyle="1" w:styleId="MarginNote">
    <w:name w:val="Margin Note"/>
    <w:basedOn w:val="BodyText"/>
    <w:rsid w:val="000D1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7D4"/>
    <w:rPr>
      <w:sz w:val="32"/>
    </w:rPr>
  </w:style>
  <w:style w:type="paragraph" w:customStyle="1" w:styleId="HeadingProcedure">
    <w:name w:val="Heading Procedure"/>
    <w:basedOn w:val="HeadingBase"/>
    <w:next w:val="Normal"/>
    <w:rsid w:val="000D17D4"/>
    <w:pPr>
      <w:tabs>
        <w:tab w:val="left" w:pos="0"/>
      </w:tabs>
      <w:spacing w:before="120" w:after="60"/>
    </w:pPr>
    <w:rPr>
      <w:i/>
      <w:color w:val="918585"/>
      <w:sz w:val="22"/>
    </w:rPr>
  </w:style>
  <w:style w:type="paragraph" w:customStyle="1" w:styleId="TableBodyText">
    <w:name w:val="Table Body Text"/>
    <w:basedOn w:val="BodyText"/>
    <w:rsid w:val="000D17D4"/>
    <w:pPr>
      <w:spacing w:before="60" w:after="60"/>
    </w:pPr>
  </w:style>
  <w:style w:type="paragraph" w:styleId="ListContinue">
    <w:name w:val="List Continue"/>
    <w:basedOn w:val="List"/>
    <w:rsid w:val="000D17D4"/>
    <w:pPr>
      <w:ind w:firstLine="0"/>
    </w:pPr>
  </w:style>
  <w:style w:type="paragraph" w:customStyle="1" w:styleId="ListNote">
    <w:name w:val="List Note"/>
    <w:basedOn w:val="List"/>
    <w:rsid w:val="000D17D4"/>
    <w:pPr>
      <w:pBdr>
        <w:top w:val="single" w:sz="6" w:space="2" w:color="918585"/>
        <w:bottom w:val="single" w:sz="6" w:space="2" w:color="918585"/>
      </w:pBdr>
      <w:tabs>
        <w:tab w:val="left" w:pos="1021"/>
      </w:tabs>
      <w:ind w:firstLine="0"/>
    </w:pPr>
  </w:style>
  <w:style w:type="paragraph" w:customStyle="1" w:styleId="Warning">
    <w:name w:val="Warning"/>
    <w:basedOn w:val="BodyText"/>
    <w:rsid w:val="000D17D4"/>
    <w:pPr>
      <w:shd w:val="clear" w:color="auto" w:fill="D9D9D9"/>
      <w:tabs>
        <w:tab w:val="left" w:pos="992"/>
      </w:tabs>
      <w:ind w:left="119" w:right="119"/>
    </w:pPr>
    <w:rPr>
      <w:sz w:val="20"/>
    </w:rPr>
  </w:style>
  <w:style w:type="paragraph" w:customStyle="1" w:styleId="MarginIcons">
    <w:name w:val="Margin Icons"/>
    <w:basedOn w:val="BodyText"/>
    <w:rsid w:val="000D1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7D4"/>
    <w:rPr>
      <w:rFonts w:ascii="Courier New" w:hAnsi="Courier New"/>
    </w:rPr>
  </w:style>
  <w:style w:type="paragraph" w:customStyle="1" w:styleId="NoteBullet">
    <w:name w:val="Note Bullet"/>
    <w:basedOn w:val="Note"/>
    <w:rsid w:val="000D17D4"/>
    <w:pPr>
      <w:tabs>
        <w:tab w:val="clear" w:pos="680"/>
      </w:tabs>
      <w:spacing w:before="60" w:after="60"/>
    </w:pPr>
  </w:style>
  <w:style w:type="paragraph" w:customStyle="1" w:styleId="SubHeading2">
    <w:name w:val="SubHeading2"/>
    <w:basedOn w:val="HeadingBase"/>
    <w:rsid w:val="000D17D4"/>
    <w:pPr>
      <w:spacing w:before="240" w:after="60"/>
    </w:pPr>
    <w:rPr>
      <w:sz w:val="20"/>
    </w:rPr>
  </w:style>
  <w:style w:type="paragraph" w:customStyle="1" w:styleId="SubHeading1">
    <w:name w:val="SubHeading1"/>
    <w:basedOn w:val="HeadingBase"/>
    <w:rsid w:val="000D17D4"/>
    <w:pPr>
      <w:spacing w:before="240" w:after="60"/>
    </w:pPr>
    <w:rPr>
      <w:color w:val="918585"/>
      <w:sz w:val="22"/>
    </w:rPr>
  </w:style>
  <w:style w:type="paragraph" w:customStyle="1" w:styleId="SideHeading">
    <w:name w:val="Side Heading"/>
    <w:basedOn w:val="HeadingBase"/>
    <w:rsid w:val="000D1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7D4"/>
    <w:pPr>
      <w:tabs>
        <w:tab w:val="num" w:pos="360"/>
      </w:tabs>
    </w:pPr>
  </w:style>
  <w:style w:type="paragraph" w:styleId="PlainText">
    <w:name w:val="Plain Text"/>
    <w:basedOn w:val="Normal"/>
    <w:link w:val="PlainTextChar"/>
    <w:rsid w:val="000D17D4"/>
    <w:rPr>
      <w:sz w:val="20"/>
    </w:rPr>
  </w:style>
  <w:style w:type="character" w:customStyle="1" w:styleId="PlainTextChar">
    <w:name w:val="Plain Text Char"/>
    <w:basedOn w:val="DefaultParagraphFont"/>
    <w:link w:val="PlainText"/>
    <w:rsid w:val="000D17D4"/>
    <w:rPr>
      <w:rFonts w:ascii="Courier New" w:eastAsia="Times New Roman" w:hAnsi="Courier New" w:cs="Times New Roman"/>
      <w:sz w:val="20"/>
      <w:szCs w:val="20"/>
      <w:lang w:eastAsia="en-US"/>
    </w:rPr>
  </w:style>
  <w:style w:type="character" w:customStyle="1" w:styleId="MenuOption">
    <w:name w:val="Menu Option"/>
    <w:basedOn w:val="DefaultParagraphFont"/>
    <w:rsid w:val="000D17D4"/>
    <w:rPr>
      <w:b/>
      <w:smallCaps/>
    </w:rPr>
  </w:style>
  <w:style w:type="paragraph" w:customStyle="1" w:styleId="TableListNumber">
    <w:name w:val="Table List Number"/>
    <w:basedOn w:val="ListNumber"/>
    <w:rsid w:val="000D17D4"/>
    <w:pPr>
      <w:numPr>
        <w:numId w:val="0"/>
      </w:numPr>
    </w:pPr>
  </w:style>
  <w:style w:type="paragraph" w:styleId="TOC4">
    <w:name w:val="toc 4"/>
    <w:basedOn w:val="TOCBase"/>
    <w:next w:val="Normal"/>
    <w:semiHidden/>
    <w:rsid w:val="000D17D4"/>
    <w:pPr>
      <w:tabs>
        <w:tab w:val="right" w:leader="dot" w:pos="9071"/>
      </w:tabs>
      <w:ind w:left="1701"/>
    </w:pPr>
  </w:style>
  <w:style w:type="paragraph" w:customStyle="1" w:styleId="ListAlpha">
    <w:name w:val="List Alpha"/>
    <w:basedOn w:val="List"/>
    <w:rsid w:val="000D17D4"/>
    <w:pPr>
      <w:numPr>
        <w:numId w:val="9"/>
      </w:numPr>
    </w:pPr>
  </w:style>
  <w:style w:type="paragraph" w:customStyle="1" w:styleId="ListAlpha2">
    <w:name w:val="List Alpha 2"/>
    <w:basedOn w:val="List2"/>
    <w:rsid w:val="000D17D4"/>
    <w:pPr>
      <w:numPr>
        <w:numId w:val="8"/>
      </w:numPr>
    </w:pPr>
  </w:style>
  <w:style w:type="paragraph" w:styleId="List2">
    <w:name w:val="List 2"/>
    <w:basedOn w:val="BodyText"/>
    <w:rsid w:val="000D17D4"/>
    <w:pPr>
      <w:tabs>
        <w:tab w:val="left" w:pos="680"/>
      </w:tabs>
      <w:spacing w:before="60" w:after="60"/>
      <w:ind w:left="680" w:hanging="340"/>
    </w:pPr>
  </w:style>
  <w:style w:type="paragraph" w:styleId="List3">
    <w:name w:val="List 3"/>
    <w:basedOn w:val="BodyText"/>
    <w:rsid w:val="000D17D4"/>
    <w:pPr>
      <w:tabs>
        <w:tab w:val="left" w:pos="1021"/>
      </w:tabs>
      <w:spacing w:before="60" w:after="60"/>
      <w:ind w:left="1020" w:hanging="340"/>
    </w:pPr>
  </w:style>
  <w:style w:type="paragraph" w:styleId="List4">
    <w:name w:val="List 4"/>
    <w:basedOn w:val="BodyText"/>
    <w:rsid w:val="000D17D4"/>
    <w:pPr>
      <w:tabs>
        <w:tab w:val="left" w:pos="1361"/>
      </w:tabs>
      <w:spacing w:before="60" w:after="60"/>
      <w:ind w:left="1361" w:hanging="340"/>
    </w:pPr>
  </w:style>
  <w:style w:type="paragraph" w:styleId="List5">
    <w:name w:val="List 5"/>
    <w:basedOn w:val="BodyText"/>
    <w:rsid w:val="000D17D4"/>
    <w:pPr>
      <w:tabs>
        <w:tab w:val="left" w:pos="1701"/>
      </w:tabs>
      <w:spacing w:before="60" w:after="60"/>
      <w:ind w:left="1701" w:hanging="340"/>
    </w:pPr>
  </w:style>
  <w:style w:type="paragraph" w:styleId="ListBullet3">
    <w:name w:val="List Bullet 3"/>
    <w:basedOn w:val="List3"/>
    <w:rsid w:val="000D17D4"/>
    <w:pPr>
      <w:numPr>
        <w:numId w:val="14"/>
      </w:numPr>
      <w:tabs>
        <w:tab w:val="clear" w:pos="1021"/>
      </w:tabs>
      <w:ind w:left="1037" w:hanging="357"/>
    </w:pPr>
  </w:style>
  <w:style w:type="paragraph" w:styleId="ListBullet4">
    <w:name w:val="List Bullet 4"/>
    <w:basedOn w:val="List4"/>
    <w:rsid w:val="000D17D4"/>
    <w:pPr>
      <w:numPr>
        <w:numId w:val="3"/>
      </w:numPr>
      <w:tabs>
        <w:tab w:val="clear" w:pos="1361"/>
      </w:tabs>
    </w:pPr>
  </w:style>
  <w:style w:type="paragraph" w:styleId="ListBullet5">
    <w:name w:val="List Bullet 5"/>
    <w:basedOn w:val="List5"/>
    <w:rsid w:val="000D17D4"/>
    <w:pPr>
      <w:numPr>
        <w:numId w:val="4"/>
      </w:numPr>
    </w:pPr>
  </w:style>
  <w:style w:type="paragraph" w:styleId="ListContinue2">
    <w:name w:val="List Continue 2"/>
    <w:basedOn w:val="List2"/>
    <w:rsid w:val="000D17D4"/>
    <w:pPr>
      <w:ind w:firstLine="0"/>
    </w:pPr>
  </w:style>
  <w:style w:type="paragraph" w:styleId="ListContinue3">
    <w:name w:val="List Continue 3"/>
    <w:basedOn w:val="List3"/>
    <w:rsid w:val="000D17D4"/>
    <w:pPr>
      <w:ind w:left="1021" w:firstLine="0"/>
    </w:pPr>
  </w:style>
  <w:style w:type="paragraph" w:styleId="ListContinue4">
    <w:name w:val="List Continue 4"/>
    <w:basedOn w:val="List4"/>
    <w:rsid w:val="000D17D4"/>
    <w:pPr>
      <w:ind w:firstLine="0"/>
    </w:pPr>
  </w:style>
  <w:style w:type="paragraph" w:styleId="ListContinue5">
    <w:name w:val="List Continue 5"/>
    <w:basedOn w:val="List5"/>
    <w:rsid w:val="000D17D4"/>
    <w:pPr>
      <w:ind w:firstLine="0"/>
    </w:pPr>
  </w:style>
  <w:style w:type="paragraph" w:styleId="ListNumber3">
    <w:name w:val="List Number 3"/>
    <w:basedOn w:val="List3"/>
    <w:rsid w:val="000D17D4"/>
    <w:pPr>
      <w:numPr>
        <w:numId w:val="5"/>
      </w:numPr>
    </w:pPr>
  </w:style>
  <w:style w:type="paragraph" w:styleId="ListNumber4">
    <w:name w:val="List Number 4"/>
    <w:basedOn w:val="List4"/>
    <w:rsid w:val="000D17D4"/>
    <w:pPr>
      <w:numPr>
        <w:numId w:val="6"/>
      </w:numPr>
    </w:pPr>
  </w:style>
  <w:style w:type="paragraph" w:styleId="ListNumber5">
    <w:name w:val="List Number 5"/>
    <w:basedOn w:val="List5"/>
    <w:rsid w:val="000D17D4"/>
    <w:pPr>
      <w:numPr>
        <w:numId w:val="7"/>
      </w:numPr>
    </w:pPr>
  </w:style>
  <w:style w:type="paragraph" w:styleId="BlockText">
    <w:name w:val="Block Text"/>
    <w:basedOn w:val="Normal"/>
    <w:rsid w:val="000D17D4"/>
    <w:pPr>
      <w:spacing w:after="120"/>
      <w:ind w:left="1440" w:right="1440"/>
    </w:pPr>
  </w:style>
  <w:style w:type="character" w:customStyle="1" w:styleId="Subscript">
    <w:name w:val="Subscript"/>
    <w:basedOn w:val="DefaultParagraphFont"/>
    <w:rsid w:val="000D17D4"/>
    <w:rPr>
      <w:sz w:val="16"/>
      <w:vertAlign w:val="subscript"/>
    </w:rPr>
  </w:style>
  <w:style w:type="character" w:customStyle="1" w:styleId="Superscript">
    <w:name w:val="Superscript"/>
    <w:basedOn w:val="DefaultParagraphFont"/>
    <w:rsid w:val="000D17D4"/>
    <w:rPr>
      <w:sz w:val="16"/>
      <w:vertAlign w:val="superscript"/>
    </w:rPr>
  </w:style>
  <w:style w:type="character" w:customStyle="1" w:styleId="Symbols">
    <w:name w:val="Symbols"/>
    <w:basedOn w:val="DefaultParagraphFont"/>
    <w:rsid w:val="000D17D4"/>
    <w:rPr>
      <w:rFonts w:ascii="Symbol" w:hAnsi="Symbol"/>
    </w:rPr>
  </w:style>
  <w:style w:type="character" w:customStyle="1" w:styleId="MenuOptions">
    <w:name w:val="Menu Options"/>
    <w:basedOn w:val="DefaultParagraphFont"/>
    <w:rsid w:val="000D17D4"/>
    <w:rPr>
      <w:rFonts w:ascii="Arial Narrow" w:hAnsi="Arial Narrow"/>
      <w:smallCaps/>
    </w:rPr>
  </w:style>
  <w:style w:type="character" w:customStyle="1" w:styleId="Buttons">
    <w:name w:val="Buttons"/>
    <w:basedOn w:val="DefaultParagraphFont"/>
    <w:rsid w:val="000D17D4"/>
    <w:rPr>
      <w:b/>
    </w:rPr>
  </w:style>
  <w:style w:type="character" w:customStyle="1" w:styleId="Underlined">
    <w:name w:val="Underlined"/>
    <w:basedOn w:val="DefaultParagraphFont"/>
    <w:rsid w:val="000D17D4"/>
    <w:rPr>
      <w:u w:val="single"/>
    </w:rPr>
  </w:style>
  <w:style w:type="paragraph" w:customStyle="1" w:styleId="TableBodyTextRight">
    <w:name w:val="Table Body Text Right"/>
    <w:basedOn w:val="TableBodyText"/>
    <w:rsid w:val="000D17D4"/>
    <w:pPr>
      <w:widowControl w:val="0"/>
      <w:autoSpaceDE w:val="0"/>
      <w:autoSpaceDN w:val="0"/>
      <w:adjustRightInd w:val="0"/>
      <w:jc w:val="right"/>
    </w:pPr>
    <w:rPr>
      <w:rFonts w:cs="Arial"/>
      <w:szCs w:val="18"/>
    </w:rPr>
  </w:style>
  <w:style w:type="paragraph" w:customStyle="1" w:styleId="CopyrightText">
    <w:name w:val="Copyright Text"/>
    <w:basedOn w:val="BodyText"/>
    <w:rsid w:val="000D17D4"/>
    <w:rPr>
      <w:sz w:val="18"/>
    </w:rPr>
  </w:style>
  <w:style w:type="paragraph" w:customStyle="1" w:styleId="BodySmallRight">
    <w:name w:val="Body Small Right"/>
    <w:basedOn w:val="BodyTextRight"/>
    <w:rsid w:val="000D17D4"/>
    <w:rPr>
      <w:sz w:val="18"/>
      <w:szCs w:val="18"/>
    </w:rPr>
  </w:style>
  <w:style w:type="paragraph" w:customStyle="1" w:styleId="MarginEdition">
    <w:name w:val="Margin Edition"/>
    <w:basedOn w:val="MarginNote"/>
    <w:rsid w:val="000D17D4"/>
    <w:pPr>
      <w:spacing w:before="0" w:after="0"/>
    </w:pPr>
    <w:rPr>
      <w:rFonts w:ascii="Times New Roman" w:hAnsi="Times New Roman"/>
      <w:color w:val="999999"/>
    </w:rPr>
  </w:style>
  <w:style w:type="paragraph" w:customStyle="1" w:styleId="Spacer">
    <w:name w:val="Spacer"/>
    <w:basedOn w:val="Normal"/>
    <w:rsid w:val="000D17D4"/>
    <w:rPr>
      <w:sz w:val="2"/>
      <w:szCs w:val="2"/>
    </w:rPr>
  </w:style>
  <w:style w:type="character" w:customStyle="1" w:styleId="Small">
    <w:name w:val="Small"/>
    <w:basedOn w:val="DefaultParagraphFont"/>
    <w:rsid w:val="000D17D4"/>
    <w:rPr>
      <w:sz w:val="16"/>
    </w:rPr>
  </w:style>
  <w:style w:type="paragraph" w:customStyle="1" w:styleId="WideTable">
    <w:name w:val="Wide Table"/>
    <w:basedOn w:val="Normal"/>
    <w:rsid w:val="000D17D4"/>
    <w:pPr>
      <w:ind w:left="-1418"/>
    </w:pPr>
    <w:rPr>
      <w:sz w:val="2"/>
      <w:szCs w:val="2"/>
    </w:rPr>
  </w:style>
  <w:style w:type="character" w:styleId="PageNumber">
    <w:name w:val="page number"/>
    <w:basedOn w:val="DefaultParagraphFont"/>
    <w:rsid w:val="000D17D4"/>
  </w:style>
  <w:style w:type="paragraph" w:styleId="Quote">
    <w:name w:val="Quote"/>
    <w:basedOn w:val="Heading1"/>
    <w:link w:val="QuoteChar"/>
    <w:qFormat/>
    <w:rsid w:val="000D17D4"/>
    <w:rPr>
      <w:b w:val="0"/>
      <w:sz w:val="72"/>
      <w:szCs w:val="72"/>
      <w:lang w:val="en-NZ"/>
    </w:rPr>
  </w:style>
  <w:style w:type="character" w:customStyle="1" w:styleId="QuoteChar">
    <w:name w:val="Quote Char"/>
    <w:basedOn w:val="DefaultParagraphFont"/>
    <w:link w:val="Quote"/>
    <w:rsid w:val="000D1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7D4"/>
    <w:pPr>
      <w:pageBreakBefore/>
    </w:pPr>
  </w:style>
  <w:style w:type="paragraph" w:customStyle="1" w:styleId="Border">
    <w:name w:val="Border"/>
    <w:basedOn w:val="Normal"/>
    <w:qFormat/>
    <w:rsid w:val="000D1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7D4"/>
    <w:rPr>
      <w:b/>
      <w:bCs/>
      <w:i/>
      <w:iCs/>
      <w:color w:val="auto"/>
    </w:rPr>
  </w:style>
  <w:style w:type="paragraph" w:styleId="IntenseQuote">
    <w:name w:val="Intense Quote"/>
    <w:basedOn w:val="Normal"/>
    <w:next w:val="Normal"/>
    <w:link w:val="IntenseQuoteChar"/>
    <w:uiPriority w:val="30"/>
    <w:qFormat/>
    <w:rsid w:val="000D1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7D4"/>
    <w:rPr>
      <w:smallCaps/>
      <w:color w:val="auto"/>
      <w:u w:val="single"/>
    </w:rPr>
  </w:style>
  <w:style w:type="character" w:styleId="IntenseReference">
    <w:name w:val="Intense Reference"/>
    <w:basedOn w:val="DefaultParagraphFont"/>
    <w:uiPriority w:val="32"/>
    <w:qFormat/>
    <w:rsid w:val="000D17D4"/>
    <w:rPr>
      <w:b/>
      <w:bCs/>
      <w:smallCaps/>
      <w:color w:val="auto"/>
      <w:spacing w:val="5"/>
      <w:u w:val="single"/>
    </w:rPr>
  </w:style>
  <w:style w:type="paragraph" w:customStyle="1" w:styleId="2ColumnHeading">
    <w:name w:val="2Column Heading"/>
    <w:basedOn w:val="BodyText"/>
    <w:qFormat/>
    <w:rsid w:val="000D17D4"/>
    <w:pPr>
      <w:spacing w:after="60"/>
      <w:ind w:left="-2268"/>
    </w:pPr>
    <w:rPr>
      <w:b/>
    </w:rPr>
  </w:style>
  <w:style w:type="paragraph" w:customStyle="1" w:styleId="Heading1TOC">
    <w:name w:val="Heading1 TOC"/>
    <w:basedOn w:val="Normal"/>
    <w:qFormat/>
    <w:rsid w:val="000D17D4"/>
    <w:pPr>
      <w:spacing w:before="240" w:after="120"/>
    </w:pPr>
    <w:rPr>
      <w:rFonts w:ascii="Times New Roman" w:hAnsi="Times New Roman"/>
      <w:b/>
      <w:sz w:val="32"/>
    </w:rPr>
  </w:style>
  <w:style w:type="paragraph" w:customStyle="1" w:styleId="Heading2TOC">
    <w:name w:val="Heading2 TOC"/>
    <w:basedOn w:val="Normal"/>
    <w:qFormat/>
    <w:rsid w:val="000D17D4"/>
    <w:pPr>
      <w:spacing w:before="240" w:after="60"/>
    </w:pPr>
    <w:rPr>
      <w:rFonts w:ascii="Times New Roman" w:hAnsi="Times New Roman"/>
      <w:b/>
      <w:sz w:val="28"/>
    </w:rPr>
  </w:style>
  <w:style w:type="character" w:customStyle="1" w:styleId="Underline">
    <w:name w:val="Underline"/>
    <w:basedOn w:val="DefaultParagraphFont"/>
    <w:qFormat/>
    <w:rsid w:val="000D17D4"/>
    <w:rPr>
      <w:u w:val="single"/>
    </w:rPr>
  </w:style>
  <w:style w:type="character" w:customStyle="1" w:styleId="BoldandItalics">
    <w:name w:val="Bold and Italics"/>
    <w:qFormat/>
    <w:rsid w:val="000D17D4"/>
    <w:rPr>
      <w:b/>
      <w:i/>
      <w:u w:val="none"/>
    </w:rPr>
  </w:style>
  <w:style w:type="paragraph" w:styleId="BalloonText">
    <w:name w:val="Balloon Text"/>
    <w:basedOn w:val="Normal"/>
    <w:link w:val="BalloonTextChar"/>
    <w:rsid w:val="000D17D4"/>
    <w:rPr>
      <w:rFonts w:ascii="Tahoma" w:hAnsi="Tahoma" w:cs="Tahoma"/>
      <w:sz w:val="16"/>
      <w:szCs w:val="16"/>
    </w:rPr>
  </w:style>
  <w:style w:type="character" w:customStyle="1" w:styleId="BalloonTextChar">
    <w:name w:val="Balloon Text Char"/>
    <w:basedOn w:val="DefaultParagraphFont"/>
    <w:link w:val="BalloonText"/>
    <w:rsid w:val="000D1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7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7D4"/>
    <w:rPr>
      <w:b/>
      <w:color w:val="660033"/>
      <w:spacing w:val="0"/>
    </w:rPr>
  </w:style>
  <w:style w:type="paragraph" w:customStyle="1" w:styleId="Nameditemlist">
    <w:name w:val="Named item list"/>
    <w:basedOn w:val="BodyText"/>
    <w:qFormat/>
    <w:rsid w:val="000D17D4"/>
    <w:pPr>
      <w:tabs>
        <w:tab w:val="left" w:pos="2835"/>
      </w:tabs>
      <w:ind w:left="2835" w:hanging="2835"/>
    </w:pPr>
  </w:style>
  <w:style w:type="paragraph" w:customStyle="1" w:styleId="BodyTextnopadding">
    <w:name w:val="Body Text no padding"/>
    <w:basedOn w:val="BodyText"/>
    <w:qFormat/>
    <w:rsid w:val="000D17D4"/>
    <w:pPr>
      <w:spacing w:before="0" w:after="0"/>
    </w:pPr>
  </w:style>
  <w:style w:type="paragraph" w:customStyle="1" w:styleId="BodyTextBold">
    <w:name w:val="Body Text Bold"/>
    <w:basedOn w:val="BodyText"/>
    <w:qFormat/>
    <w:rsid w:val="000D17D4"/>
    <w:rPr>
      <w:b/>
    </w:rPr>
  </w:style>
  <w:style w:type="character" w:styleId="Hyperlink">
    <w:name w:val="Hyperlink"/>
    <w:basedOn w:val="DefaultParagraphFont"/>
    <w:uiPriority w:val="99"/>
    <w:unhideWhenUsed/>
    <w:rsid w:val="008773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1165</Words>
  <Characters>7694</Characters>
  <Application>Microsoft Office Word</Application>
  <DocSecurity>0</DocSecurity>
  <Lines>256</Lines>
  <Paragraphs>150</Paragraphs>
  <ScaleCrop>false</ScaleCrop>
  <Company>Author-it Software Corporation Ltd.</Company>
  <LinksUpToDate>false</LinksUpToDate>
  <CharactersWithSpaces>8709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CPCSUS4002 Use building science principles to construct energy efficient buildings</dc:title>
  <dc:subject>Approved</dc:subject>
  <dc:creator>BuildSkills Australia</dc:creator>
  <cp:keywords>Release: 2</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