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26" w:rsidP="00253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CPCSUS4001 Implement and monitor environmentally sustainable work practices</w:t>
      </w:r>
      <w:r>
        <w:fldChar w:fldCharType="end"/>
      </w:r>
    </w:p>
    <w:p w:rsidR="00253D26" w:rsidP="00253D26">
      <w:pPr>
        <w:pStyle w:val="Version"/>
        <w:sectPr w:rsidSect="00336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6873" w:rsidP="00336873">
      <w:pPr>
        <w:pStyle w:val="SuperHeading"/>
      </w:pPr>
      <w:r w:rsidRPr="00336873">
        <w:t>CPCSUS4001 Implement and monitor environmentally sustainable work practices</w:t>
      </w:r>
    </w:p>
    <w:p w:rsidR="00000000" w:rsidRPr="00336873" w:rsidP="00336873">
      <w:pPr>
        <w:pStyle w:val="Heading1"/>
      </w:pPr>
      <w:bookmarkStart w:id="1" w:name="O_1290553"/>
      <w:bookmarkEnd w:id="1"/>
      <w:r w:rsidRPr="003368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Updated reference to general construction induction training program.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873" w:rsidP="00336873">
            <w:pPr>
              <w:pStyle w:val="BodyText"/>
            </w:pPr>
            <w:r w:rsidRPr="00336873">
              <w:t>This version first released with CPC Construction, Plumbing and Services Training Package Release 5.0.</w:t>
            </w:r>
          </w:p>
          <w:p w:rsidR="00000000" w:rsidRPr="00336873" w:rsidP="00336873">
            <w:pPr>
              <w:pStyle w:val="BodyText"/>
            </w:pPr>
            <w:r w:rsidRPr="00336873">
              <w:t>Supersedes and equivalent to CPCSUS4001A Implement and monitor environmentally sustainable work practices.  Updated to meet the Standards for Training Pa</w:t>
            </w:r>
            <w:r w:rsidRPr="00336873">
              <w:t>ckages 2012.</w:t>
            </w:r>
          </w:p>
        </w:tc>
      </w:tr>
    </w:tbl>
    <w:p w:rsidR="00000000" w:rsidRPr="00336873" w:rsidP="00336873">
      <w:pPr>
        <w:pStyle w:val="BodyText"/>
      </w:pP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2" w:name="O_1290552"/>
      <w:bookmarkEnd w:id="2"/>
      <w:r w:rsidRPr="00336873">
        <w:t>Application</w:t>
      </w:r>
    </w:p>
    <w:p w:rsidR="00000000" w:rsidRPr="00336873" w:rsidP="00253D26">
      <w:pPr>
        <w:pStyle w:val="BodyText"/>
      </w:pPr>
      <w:r w:rsidRPr="00336873">
        <w:t>This unit of competency specifies the skills and knowledge required to effectively analyse, implement and monitor environmentally sustainable work practices and their effectiveness in the workplace. It includes</w:t>
      </w:r>
      <w:r w:rsidRPr="00336873">
        <w:t xml:space="preserve"> contributing to consumer environmental efficiency.</w:t>
      </w:r>
    </w:p>
    <w:p w:rsidR="00000000" w:rsidRPr="00336873" w:rsidP="00253D26">
      <w:pPr>
        <w:pStyle w:val="BodyText"/>
      </w:pPr>
      <w:r w:rsidRPr="00336873">
        <w:t>This unit of competency applies to those with responsibility for a specific work group, area or worksite, who develop processes and tools and lead a work group or team to improve environmental sustainabil</w:t>
      </w:r>
      <w:r w:rsidRPr="00336873">
        <w:t xml:space="preserve">ity. </w:t>
      </w:r>
    </w:p>
    <w:p w:rsidR="00000000" w:rsidRPr="00336873" w:rsidP="00253D26">
      <w:pPr>
        <w:pStyle w:val="BodyText"/>
      </w:pPr>
      <w:r w:rsidRPr="00336873">
        <w:t>This unit of competency is suitable for those using specialised knowledge to complete routine and non-routine tasks and using their own judgement to deal with predictable and sometimes unpredictable problems.</w:t>
      </w:r>
    </w:p>
    <w:p w:rsidR="00000000" w:rsidRPr="00336873" w:rsidP="00253D26">
      <w:pPr>
        <w:pStyle w:val="BodyText"/>
      </w:pPr>
      <w:r w:rsidRPr="00336873">
        <w:t>Completion of the general construction in</w:t>
      </w:r>
      <w:r w:rsidRPr="00336873">
        <w:t xml:space="preserve">duction training program specified by the model Code of Practice for Construction Work is required for any person who is to carry out construction work. Achievement of </w:t>
      </w:r>
      <w:r w:rsidRPr="00336873">
        <w:rPr>
          <w:rStyle w:val="Emphasis"/>
        </w:rPr>
        <w:t>CPCWHS1001</w:t>
      </w:r>
      <w:r w:rsidRPr="00336873">
        <w:t xml:space="preserve"> </w:t>
      </w:r>
      <w:r w:rsidRPr="00336873">
        <w:rPr>
          <w:rStyle w:val="Emphasis"/>
        </w:rPr>
        <w:t xml:space="preserve">Prepare to work safely in the construction industry </w:t>
      </w:r>
      <w:r w:rsidRPr="00336873">
        <w:t>meets this requirement.</w:t>
      </w:r>
    </w:p>
    <w:p w:rsidR="00000000" w:rsidRPr="00336873" w:rsidP="00253D26">
      <w:pPr>
        <w:pStyle w:val="BodyText"/>
      </w:pPr>
      <w:r w:rsidRPr="00336873">
        <w:t>N</w:t>
      </w:r>
      <w:r w:rsidRPr="00336873">
        <w:t>o licensing, legislative or certification requirements apply to this unit at the time of publication.</w:t>
      </w:r>
    </w:p>
    <w:p w:rsidR="00000000" w:rsidRPr="00336873" w:rsidP="00336873">
      <w:pPr>
        <w:pStyle w:val="Heading1"/>
      </w:pPr>
      <w:bookmarkStart w:id="3" w:name="O_1290551"/>
      <w:bookmarkEnd w:id="3"/>
      <w:r w:rsidRPr="00336873">
        <w:t>Pre-requisite Unit</w:t>
      </w:r>
    </w:p>
    <w:p w:rsidR="00000000" w:rsidRPr="00336873" w:rsidP="00253D26">
      <w:pPr>
        <w:pStyle w:val="BodyText"/>
      </w:pPr>
      <w:r w:rsidRPr="00336873">
        <w:t>Nil.</w:t>
      </w:r>
    </w:p>
    <w:p w:rsidR="00000000" w:rsidRPr="00336873" w:rsidP="00336873">
      <w:pPr>
        <w:pStyle w:val="Heading1"/>
      </w:pPr>
      <w:bookmarkStart w:id="4" w:name="O_1290550"/>
      <w:bookmarkEnd w:id="4"/>
      <w:r w:rsidRPr="00336873">
        <w:t>Unit Sector</w:t>
      </w:r>
    </w:p>
    <w:p w:rsidR="00000000" w:rsidRPr="00336873" w:rsidP="00253D26">
      <w:pPr>
        <w:pStyle w:val="BodyText"/>
      </w:pPr>
      <w:r w:rsidRPr="00336873">
        <w:t>Sustainability</w:t>
      </w:r>
    </w:p>
    <w:p w:rsidR="00000000" w:rsidRPr="00336873" w:rsidP="00336873">
      <w:pPr>
        <w:pStyle w:val="Heading1"/>
      </w:pPr>
      <w:bookmarkStart w:id="5" w:name="O_1290549"/>
      <w:bookmarkEnd w:id="5"/>
      <w:r w:rsidRPr="003368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Performance criteria describe what needs to be done to demonstrate achievement of the element.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Investigate current practices in relation to resource usage.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Identify current and relevant environmental regul</w:t>
            </w:r>
            <w:r w:rsidRPr="00336873">
              <w:t>ations applying to the organisation.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Assess procedures and practices for ensuring compliance with environmental regulations. 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Collect data and information on environmental and resource efficiency systems and procedures. 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Analyse and document current purchasing strategies. 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Access and analyse information and data for current work processes and products.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Measure and document current resource usage of the work area, site or group and provide findings to stakeholders, key personnel and specialists.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Set targets for improvement.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Seek input and feedback </w:t>
            </w:r>
            <w:r w:rsidRPr="00336873">
              <w:t>regarding process inefficiencies, environmental hazards and risks and opportunities for improvements from stakeholders, key personnel and specialists.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Source external information and data from supplier and contractor invoices, tenders and quotes.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Evaluate alternative solutions to worksite environmental issues.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Set efficiency targets.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Implement performance improvement strategies.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Source and implement techniques, tools, technology and strategies to assist in achieving targets. 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Apply workplace continuous improvement strategies and communicate solutions to stakeholders, key personnel and specialists.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Integrate and imple</w:t>
            </w:r>
            <w:r w:rsidRPr="00336873">
              <w:t>ment workplace environmental and resource efficiency improvement plans in conjunction with other operational activities.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 xml:space="preserve">Cost full value of environmental strategies against current assets and expenditure. 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Seek feedback, ideas and suggested actions regarding implemented environmental and resource efficiency plans from management, stakeholders, key personnel and specialists.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Monitor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Document outcomes and communicate reports on targets to key personnel and stakeholders.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Re-evaluate environmental strategies.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Review and readjust targets and modify new tools and strategies.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873" w:rsidP="00336873">
            <w:pPr>
              <w:pStyle w:val="BodyText"/>
            </w:pPr>
            <w:r w:rsidRPr="00336873">
              <w:t>Promote successful strategies and, where possible, reward participants.</w:t>
            </w:r>
          </w:p>
        </w:tc>
      </w:tr>
    </w:tbl>
    <w:p w:rsidR="00000000" w:rsidRPr="00336873" w:rsidP="00336873">
      <w:pPr>
        <w:pStyle w:val="BodyText"/>
      </w:pP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6" w:name="O_1290548"/>
      <w:bookmarkEnd w:id="6"/>
      <w:r w:rsidRPr="00336873">
        <w:t>Foundation Skills</w:t>
      </w:r>
    </w:p>
    <w:p w:rsidR="00000000" w:rsidRPr="00336873" w:rsidP="00253D26">
      <w:pPr>
        <w:pStyle w:val="BodyText"/>
      </w:pPr>
      <w:r w:rsidRPr="00336873">
        <w:t xml:space="preserve">As well as the foundation skills explicit in the performance criteria of this unit, candidates require: </w:t>
      </w:r>
    </w:p>
    <w:p w:rsidR="00000000" w:rsidRPr="00336873" w:rsidP="00336873">
      <w:pPr>
        <w:pStyle w:val="ListBullet"/>
      </w:pPr>
      <w:r w:rsidRPr="00336873">
        <w:t>numeracy skills to:</w:t>
      </w:r>
    </w:p>
    <w:p w:rsidR="00000000" w:rsidRPr="00336873" w:rsidP="00336873">
      <w:pPr>
        <w:pStyle w:val="ListBullet2"/>
      </w:pPr>
      <w:r w:rsidRPr="00336873">
        <w:t>collect, interpret</w:t>
      </w:r>
      <w:r w:rsidRPr="00336873">
        <w:t xml:space="preserve"> and measure data to identify and improve sustainable practices</w:t>
      </w:r>
    </w:p>
    <w:p w:rsidR="00000000" w:rsidRPr="00336873" w:rsidP="00336873">
      <w:pPr>
        <w:pStyle w:val="ListBullet"/>
      </w:pPr>
      <w:r w:rsidRPr="00336873">
        <w:t>technology skills to:</w:t>
      </w:r>
    </w:p>
    <w:p w:rsidR="00000000" w:rsidRPr="00336873" w:rsidP="00336873">
      <w:pPr>
        <w:pStyle w:val="ListBullet2"/>
      </w:pPr>
      <w:r w:rsidRPr="00336873">
        <w:t>use communication tools and devices to communicate and collaborate effectively with others</w:t>
      </w:r>
    </w:p>
    <w:p w:rsidR="00000000" w:rsidRPr="00336873" w:rsidP="00336873">
      <w:pPr>
        <w:pStyle w:val="ListBullet2"/>
      </w:pPr>
      <w:r w:rsidRPr="00336873">
        <w:t>use equipment and programs to access, extract information and develop relevant documentation.</w:t>
      </w: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7" w:name="O_1290547"/>
      <w:bookmarkEnd w:id="7"/>
      <w:r w:rsidRPr="00336873">
        <w:t>Unit Mapping Information</w:t>
      </w:r>
    </w:p>
    <w:p w:rsidR="00000000" w:rsidRPr="00336873" w:rsidP="00253D26">
      <w:pPr>
        <w:pStyle w:val="BodyText"/>
      </w:pPr>
      <w:r w:rsidRPr="00336873">
        <w:t>Supersedes and is equivalent to CPCSUS4001A Implement and monitor environmentally sustainable work practices.</w:t>
      </w:r>
    </w:p>
    <w:p w:rsidR="00000000" w:rsidRPr="00336873" w:rsidP="00336873">
      <w:pPr>
        <w:pStyle w:val="Heading1"/>
      </w:pPr>
      <w:bookmarkStart w:id="8" w:name="O_1290554"/>
      <w:bookmarkEnd w:id="8"/>
      <w:r w:rsidRPr="00336873">
        <w:t>Links</w:t>
      </w:r>
    </w:p>
    <w:p w:rsidR="00000000" w:rsidRPr="00336873" w:rsidP="00253D26">
      <w:pPr>
        <w:pStyle w:val="BodyText"/>
      </w:pPr>
      <w:r w:rsidRPr="003368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A6C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6873" w:rsidP="00253D26">
      <w:pPr>
        <w:pStyle w:val="BodyText"/>
        <w:sectPr w:rsidSect="003368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873" w:rsidP="00336873">
      <w:pPr>
        <w:pStyle w:val="SuperHeading"/>
      </w:pPr>
      <w:r w:rsidRPr="00336873">
        <w:t xml:space="preserve">Assessment </w:t>
      </w:r>
      <w:r w:rsidRPr="00336873">
        <w:t>Requirements for CPCSUS4001 Implement and monitor environmentally sustainable work practices</w:t>
      </w:r>
    </w:p>
    <w:p w:rsidR="00000000" w:rsidRPr="00336873" w:rsidP="00336873">
      <w:pPr>
        <w:pStyle w:val="Heading1"/>
      </w:pPr>
      <w:bookmarkStart w:id="9" w:name="O_1290545"/>
      <w:bookmarkEnd w:id="9"/>
      <w:r w:rsidRPr="003368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Updated reference to general construction induction training program.</w:t>
            </w:r>
          </w:p>
        </w:tc>
      </w:tr>
      <w:tr w:rsidTr="00336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873">
            <w:pPr>
              <w:pStyle w:val="BodyText"/>
              <w:rPr>
                <w:lang w:val="en-NZ"/>
              </w:rPr>
            </w:pPr>
            <w:r w:rsidRPr="003368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873" w:rsidP="00336873">
            <w:pPr>
              <w:pStyle w:val="BodyText"/>
            </w:pPr>
            <w:r w:rsidRPr="00336873">
              <w:t xml:space="preserve">This version first released with </w:t>
            </w:r>
            <w:r w:rsidRPr="00336873">
              <w:t>CPC Construction, Plumbing and Services Training Package Release 5.0.</w:t>
            </w:r>
          </w:p>
          <w:p w:rsidR="00000000" w:rsidRPr="00336873" w:rsidP="00336873">
            <w:pPr>
              <w:pStyle w:val="BodyText"/>
            </w:pPr>
            <w:r w:rsidRPr="00336873">
              <w:t>Supersedes and equivalent to CPCSUS4001A Implement and monitor environmentally sustainable work practices.  Updated to meet the Standards for Training Packages 2012.</w:t>
            </w:r>
          </w:p>
        </w:tc>
      </w:tr>
    </w:tbl>
    <w:p w:rsidR="00000000" w:rsidRPr="00336873" w:rsidP="00336873">
      <w:pPr>
        <w:pStyle w:val="BodyText"/>
      </w:pP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10" w:name="O_1290544"/>
      <w:bookmarkEnd w:id="10"/>
      <w:r w:rsidRPr="00336873">
        <w:t>Performance Evidence</w:t>
      </w:r>
    </w:p>
    <w:p w:rsidR="00000000" w:rsidRPr="00336873" w:rsidP="00253D26">
      <w:pPr>
        <w:pStyle w:val="BodyText"/>
      </w:pPr>
      <w:r w:rsidRPr="00336873">
        <w:t>To demonstrate competency, a candidate must meet the elements and performance criteria of this unit by analysing and monitoring effective sustainable workplace practices on at least one worksite, area or construction work group.</w:t>
      </w:r>
    </w:p>
    <w:p w:rsidR="00000000" w:rsidRPr="00336873" w:rsidP="00253D26">
      <w:pPr>
        <w:pStyle w:val="BodyText"/>
      </w:pPr>
      <w:r w:rsidRPr="00336873">
        <w:t>In do</w:t>
      </w:r>
      <w:r w:rsidRPr="00336873">
        <w:t>ing this, the candidate must:</w:t>
      </w:r>
    </w:p>
    <w:p w:rsidR="00000000" w:rsidRPr="00336873" w:rsidP="00336873">
      <w:pPr>
        <w:pStyle w:val="ListBullet"/>
      </w:pPr>
      <w:r w:rsidRPr="00336873">
        <w:t>access, collect, analyse and organise data from a variety of sources to inform and advise opportunities for improvement</w:t>
      </w:r>
    </w:p>
    <w:p w:rsidR="00000000" w:rsidRPr="00336873" w:rsidP="00336873">
      <w:pPr>
        <w:pStyle w:val="ListBullet"/>
      </w:pPr>
      <w:r w:rsidRPr="00336873">
        <w:t>devise strategies and practices to improve environmental and resource efficiency</w:t>
      </w:r>
    </w:p>
    <w:p w:rsidR="00000000" w:rsidRPr="00336873" w:rsidP="00336873">
      <w:pPr>
        <w:pStyle w:val="ListBullet"/>
      </w:pPr>
      <w:r w:rsidRPr="00336873">
        <w:t>develop and implement improvement plan and introduce tools and technology.</w:t>
      </w: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11" w:name="O_1290543"/>
      <w:bookmarkEnd w:id="11"/>
      <w:r w:rsidRPr="00336873">
        <w:t>Knowledge Evidence</w:t>
      </w:r>
    </w:p>
    <w:p w:rsidR="00000000" w:rsidRPr="00336873" w:rsidP="00253D26">
      <w:pPr>
        <w:pStyle w:val="BodyText"/>
      </w:pPr>
      <w:r w:rsidRPr="00336873">
        <w:t>To be competent in this unit, a candidate must demonstrate knowledge of:</w:t>
      </w:r>
    </w:p>
    <w:p w:rsidR="00000000" w:rsidRPr="00336873" w:rsidP="00336873">
      <w:pPr>
        <w:pStyle w:val="ListBullet"/>
      </w:pPr>
      <w:r w:rsidRPr="00336873">
        <w:t>government legislation, regulations, codes and standards:</w:t>
      </w:r>
    </w:p>
    <w:p w:rsidR="00000000" w:rsidRPr="00336873" w:rsidP="00336873">
      <w:pPr>
        <w:pStyle w:val="ListBullet2"/>
      </w:pPr>
      <w:r w:rsidRPr="00336873">
        <w:t>environmen</w:t>
      </w:r>
      <w:r w:rsidRPr="00336873">
        <w:t>tal protection</w:t>
      </w:r>
    </w:p>
    <w:p w:rsidR="00000000" w:rsidRPr="00336873" w:rsidP="00336873">
      <w:pPr>
        <w:pStyle w:val="ListBullet2"/>
      </w:pPr>
      <w:r w:rsidRPr="00336873">
        <w:t>Biodiversity Conservation Act</w:t>
      </w:r>
    </w:p>
    <w:p w:rsidR="00000000" w:rsidRPr="00336873" w:rsidP="00336873">
      <w:pPr>
        <w:pStyle w:val="ListBullet2"/>
      </w:pPr>
      <w:r w:rsidRPr="00336873">
        <w:t>National Construction Code (NCC)</w:t>
      </w:r>
    </w:p>
    <w:p w:rsidR="00000000" w:rsidRPr="00336873" w:rsidP="00336873">
      <w:pPr>
        <w:pStyle w:val="ListBullet"/>
      </w:pPr>
      <w:r w:rsidRPr="00336873">
        <w:t>environmental and sustainability practices:</w:t>
      </w:r>
    </w:p>
    <w:p w:rsidR="00000000" w:rsidRPr="00336873" w:rsidP="00336873">
      <w:pPr>
        <w:pStyle w:val="ListBullet2"/>
      </w:pPr>
      <w:r w:rsidRPr="00336873">
        <w:t>efficient use of resources and materials</w:t>
      </w:r>
    </w:p>
    <w:p w:rsidR="00000000" w:rsidRPr="00336873" w:rsidP="00336873">
      <w:pPr>
        <w:pStyle w:val="ListBullet2"/>
      </w:pPr>
      <w:r w:rsidRPr="00336873">
        <w:t>maximising opportunities to use renewable, recyclable, reusable and recoverable resources</w:t>
      </w:r>
    </w:p>
    <w:p w:rsidR="00000000" w:rsidRPr="00336873" w:rsidP="00336873">
      <w:pPr>
        <w:pStyle w:val="ListBullet2"/>
      </w:pPr>
      <w:r w:rsidRPr="00336873">
        <w:t>management and treatment of waste and waste products</w:t>
      </w:r>
    </w:p>
    <w:p w:rsidR="00000000" w:rsidRPr="00336873" w:rsidP="00336873">
      <w:pPr>
        <w:pStyle w:val="ListBullet2"/>
      </w:pPr>
      <w:r w:rsidRPr="00336873">
        <w:t>implementing and using alternative practices, procedures or materials to reduce or eliminate resource consumption on worksite</w:t>
      </w:r>
    </w:p>
    <w:p w:rsidR="00000000" w:rsidRPr="00336873" w:rsidP="00336873">
      <w:pPr>
        <w:pStyle w:val="ListBullet2"/>
      </w:pPr>
      <w:r w:rsidRPr="00336873">
        <w:t>eliminating the use of hazardous and toxic materials</w:t>
      </w:r>
    </w:p>
    <w:p w:rsidR="00000000" w:rsidRPr="00336873" w:rsidP="00336873">
      <w:pPr>
        <w:pStyle w:val="ListBullet2"/>
      </w:pPr>
      <w:r w:rsidRPr="00336873">
        <w:t>addressing environmental</w:t>
      </w:r>
      <w:r w:rsidRPr="00336873">
        <w:t xml:space="preserve"> and resource sustainability initiatives</w:t>
      </w:r>
    </w:p>
    <w:p w:rsidR="00000000" w:rsidRPr="00336873" w:rsidP="00336873">
      <w:pPr>
        <w:pStyle w:val="ListBullet2"/>
      </w:pPr>
      <w:r w:rsidRPr="00336873">
        <w:t>referring to federal government five-star rating for all new homes</w:t>
      </w:r>
    </w:p>
    <w:p w:rsidR="00000000" w:rsidRPr="00336873" w:rsidP="00336873">
      <w:pPr>
        <w:pStyle w:val="ListBullet"/>
      </w:pPr>
      <w:r w:rsidRPr="00336873">
        <w:t>workplace environmental and sustainability issues:</w:t>
      </w:r>
    </w:p>
    <w:p w:rsidR="00000000" w:rsidRPr="00336873" w:rsidP="00336873">
      <w:pPr>
        <w:pStyle w:val="ListBullet2"/>
      </w:pPr>
      <w:r w:rsidRPr="00336873">
        <w:t>how tradespersons can contribute to environmental sustainability</w:t>
      </w:r>
    </w:p>
    <w:p w:rsidR="00000000" w:rsidRPr="00336873" w:rsidP="00336873">
      <w:pPr>
        <w:pStyle w:val="ListBullet2"/>
      </w:pPr>
      <w:r w:rsidRPr="00336873">
        <w:t>hazards and risks associated w</w:t>
      </w:r>
      <w:r w:rsidRPr="00336873">
        <w:t>ith worksite supervision</w:t>
      </w:r>
    </w:p>
    <w:p w:rsidR="00000000" w:rsidRPr="00336873" w:rsidP="00336873">
      <w:pPr>
        <w:pStyle w:val="ListBullet2"/>
      </w:pPr>
      <w:r w:rsidRPr="00336873">
        <w:t>job specifications and strategies and procedures to maximise opportunities and minimise impacts</w:t>
      </w:r>
    </w:p>
    <w:p w:rsidR="00000000" w:rsidRPr="00336873" w:rsidP="00336873">
      <w:pPr>
        <w:pStyle w:val="ListBullet"/>
      </w:pPr>
      <w:r w:rsidRPr="00336873">
        <w:t>environment industry associations</w:t>
      </w:r>
    </w:p>
    <w:p w:rsidR="00000000" w:rsidRPr="00336873" w:rsidP="00336873">
      <w:pPr>
        <w:pStyle w:val="ListBullet"/>
      </w:pPr>
      <w:r w:rsidRPr="00336873">
        <w:t>methods, techniques and tools to measure environmental impact:</w:t>
      </w:r>
    </w:p>
    <w:p w:rsidR="00000000" w:rsidRPr="00336873" w:rsidP="00336873">
      <w:pPr>
        <w:pStyle w:val="ListBullet2"/>
      </w:pPr>
      <w:r w:rsidRPr="00336873">
        <w:t>accessing the skills of others as ap</w:t>
      </w:r>
      <w:r w:rsidRPr="00336873">
        <w:t>propriate to the specific industry context</w:t>
      </w:r>
    </w:p>
    <w:p w:rsidR="00000000" w:rsidRPr="00336873" w:rsidP="00336873">
      <w:pPr>
        <w:pStyle w:val="ListBullet2"/>
      </w:pPr>
      <w:r w:rsidRPr="00336873">
        <w:t>environmental site management plans</w:t>
      </w:r>
    </w:p>
    <w:p w:rsidR="00000000" w:rsidRPr="00336873" w:rsidP="00336873">
      <w:pPr>
        <w:pStyle w:val="ListBullet2"/>
      </w:pPr>
      <w:r w:rsidRPr="00336873">
        <w:t>examination of invoices from suppliers</w:t>
      </w:r>
    </w:p>
    <w:p w:rsidR="00000000" w:rsidRPr="00336873" w:rsidP="00336873">
      <w:pPr>
        <w:pStyle w:val="ListBullet2"/>
      </w:pPr>
      <w:r w:rsidRPr="00336873">
        <w:t>examination of relevant information and data</w:t>
      </w:r>
    </w:p>
    <w:p w:rsidR="00000000" w:rsidRPr="00336873" w:rsidP="00336873">
      <w:pPr>
        <w:pStyle w:val="ListBullet2"/>
      </w:pPr>
      <w:r w:rsidRPr="00336873">
        <w:t>integration of environmental and sustainability specifications in quotes and tenders</w:t>
      </w:r>
    </w:p>
    <w:p w:rsidR="00000000" w:rsidRPr="00336873" w:rsidP="00336873">
      <w:pPr>
        <w:pStyle w:val="ListBullet2"/>
      </w:pPr>
      <w:r w:rsidRPr="00336873">
        <w:t>measurements made under different conditions</w:t>
      </w:r>
    </w:p>
    <w:p w:rsidR="00000000" w:rsidRPr="00336873" w:rsidP="00336873">
      <w:pPr>
        <w:pStyle w:val="ListBullet2"/>
      </w:pPr>
      <w:r w:rsidRPr="00336873">
        <w:t>recommendation of sustainable products and practices to stakeholders</w:t>
      </w:r>
    </w:p>
    <w:p w:rsidR="00000000" w:rsidRPr="00336873" w:rsidP="00336873">
      <w:pPr>
        <w:pStyle w:val="ListBullet"/>
      </w:pPr>
      <w:r w:rsidRPr="00336873">
        <w:t>workplace safety requirements:</w:t>
      </w:r>
    </w:p>
    <w:p w:rsidR="00000000" w:rsidRPr="00336873" w:rsidP="00336873">
      <w:pPr>
        <w:pStyle w:val="ListBullet2"/>
      </w:pPr>
      <w:r w:rsidRPr="00336873">
        <w:t>hierarchy of control</w:t>
      </w:r>
    </w:p>
    <w:p w:rsidR="00000000" w:rsidRPr="00336873" w:rsidP="00336873">
      <w:pPr>
        <w:pStyle w:val="ListBullet2"/>
      </w:pPr>
      <w:r w:rsidRPr="00336873">
        <w:t>risk management.</w:t>
      </w: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12" w:name="O_1290542"/>
      <w:bookmarkEnd w:id="12"/>
      <w:r w:rsidRPr="00336873">
        <w:t>Assessment Conditions</w:t>
      </w:r>
    </w:p>
    <w:p w:rsidR="00000000" w:rsidRPr="00336873" w:rsidP="00253D26">
      <w:pPr>
        <w:pStyle w:val="BodyText"/>
      </w:pPr>
      <w:r w:rsidRPr="00336873">
        <w:t>Assessors must meet the requir</w:t>
      </w:r>
      <w:r w:rsidRPr="00336873">
        <w:t xml:space="preserve">ements for assessors contained in the Standards for Registered Training Organisations. </w:t>
      </w:r>
    </w:p>
    <w:p w:rsidR="00000000" w:rsidRPr="00336873" w:rsidP="00253D26">
      <w:pPr>
        <w:pStyle w:val="BodyText"/>
      </w:pPr>
      <w:r w:rsidRPr="00336873">
        <w:t xml:space="preserve">Assessment can be undertaken in the workplace or in a simulated workplace environment. </w:t>
      </w:r>
    </w:p>
    <w:p w:rsidR="00000000" w:rsidRPr="00336873" w:rsidP="00253D26">
      <w:pPr>
        <w:pStyle w:val="BodyText"/>
      </w:pPr>
      <w:r w:rsidRPr="00336873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336873" w:rsidP="00253D26">
      <w:pPr>
        <w:pStyle w:val="BodyText"/>
      </w:pPr>
      <w:r w:rsidRPr="00336873">
        <w:t xml:space="preserve">Candidates must </w:t>
      </w:r>
      <w:r w:rsidRPr="00336873">
        <w:t>have access to:</w:t>
      </w:r>
    </w:p>
    <w:p w:rsidR="00000000" w:rsidRPr="00336873" w:rsidP="00336873">
      <w:pPr>
        <w:pStyle w:val="ListBullet"/>
      </w:pPr>
      <w:r w:rsidRPr="00336873">
        <w:t xml:space="preserve">government legislation </w:t>
      </w:r>
    </w:p>
    <w:p w:rsidR="00000000" w:rsidRPr="00336873" w:rsidP="00336873">
      <w:pPr>
        <w:pStyle w:val="ListBullet"/>
      </w:pPr>
      <w:r w:rsidRPr="00336873">
        <w:t>current industry and Australian codes and standards</w:t>
      </w:r>
    </w:p>
    <w:p w:rsidR="00000000" w:rsidRPr="00336873" w:rsidP="00336873">
      <w:pPr>
        <w:pStyle w:val="ListBullet"/>
      </w:pPr>
      <w:r w:rsidRPr="00336873">
        <w:t>current project plans, specifications and manufacturer’s product information</w:t>
      </w:r>
    </w:p>
    <w:p w:rsidR="00000000" w:rsidRPr="00336873" w:rsidP="00336873">
      <w:pPr>
        <w:pStyle w:val="ListBullet"/>
      </w:pPr>
      <w:r w:rsidRPr="00336873">
        <w:t>organisational policies, procedures and other quality documentation to undertake the p</w:t>
      </w:r>
      <w:r w:rsidRPr="00336873">
        <w:t>erformance criteria and assessment requirements</w:t>
      </w:r>
    </w:p>
    <w:p w:rsidR="00000000" w:rsidRPr="00336873" w:rsidP="00336873">
      <w:pPr>
        <w:pStyle w:val="ListBullet"/>
      </w:pPr>
      <w:r w:rsidRPr="00336873">
        <w:t>equipment, technology, applications and software to collect, interpret and measure data and develop costings and reports.</w:t>
      </w:r>
    </w:p>
    <w:p w:rsidR="00000000" w:rsidRPr="00336873" w:rsidP="00336873">
      <w:pPr>
        <w:pStyle w:val="AllowPageBreak"/>
      </w:pPr>
    </w:p>
    <w:p w:rsidR="00000000" w:rsidRPr="00336873" w:rsidP="00336873">
      <w:pPr>
        <w:pStyle w:val="Heading1"/>
      </w:pPr>
      <w:bookmarkStart w:id="13" w:name="O_1290555"/>
      <w:bookmarkEnd w:id="13"/>
      <w:r w:rsidRPr="00336873">
        <w:t>Links</w:t>
      </w:r>
    </w:p>
    <w:p w:rsidR="00000000" w:rsidRPr="00336873" w:rsidP="00253D26">
      <w:pPr>
        <w:pStyle w:val="BodyText"/>
      </w:pPr>
      <w:r w:rsidRPr="00336873">
        <w:t>Companion volumes to this training package are available at t</w:t>
      </w:r>
      <w:r w:rsidRPr="00336873">
        <w:t xml:space="preserve">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A6C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6873" w:rsidP="00336873"/>
    <w:sectPr w:rsidSect="003368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 w:rsidRPr="00253D26" w:rsidP="00253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6" w:rsidP="00336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D26" w:rsidP="00336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3D26" w:rsidP="003368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 w:rsidP="00336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D26">
      <w:t>Approved</w:t>
    </w:r>
    <w:r w:rsidR="00253D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D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D26">
      <w:rPr>
        <w:noProof/>
      </w:rPr>
      <w:t>4</w:t>
    </w:r>
    <w:r>
      <w:rPr>
        <w:noProof/>
      </w:rPr>
      <w:fldChar w:fldCharType="end"/>
    </w:r>
  </w:p>
  <w:p w:rsidR="00336873" w:rsidP="00336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D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D26">
      <w:t>BuildSkills Australia</w:t>
    </w:r>
    <w:r w:rsidR="00253D26">
      <w:fldChar w:fldCharType="end"/>
    </w:r>
  </w:p>
  <w:p w:rsidR="00336873" w:rsidP="00336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873" w:rsidRPr="00253D26" w:rsidP="00253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6" w:rsidRPr="002D2AF8" w:rsidP="00336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CPCSUS4001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D26" w:rsidP="003368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73" w:rsidRPr="002D2AF8" w:rsidP="00336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D26">
      <w:t>CPCSUS4001 Implement and monitor environmentally sustainable work practices</w:t>
    </w:r>
    <w:r w:rsidR="00253D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D26">
      <w:rPr>
        <w:noProof/>
      </w:rPr>
      <w:t>2 March 2025</w:t>
    </w:r>
    <w:r>
      <w:fldChar w:fldCharType="end"/>
    </w:r>
  </w:p>
  <w:p w:rsidR="00336873" w:rsidP="00336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49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85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8A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873"/>
  </w:style>
  <w:style w:type="character" w:customStyle="1" w:styleId="Heading1Char">
    <w:name w:val="Heading 1 Char"/>
    <w:basedOn w:val="DefaultParagraphFont"/>
    <w:link w:val="Heading1"/>
    <w:rsid w:val="00336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8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8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873"/>
    <w:rPr>
      <w:i/>
    </w:rPr>
  </w:style>
  <w:style w:type="paragraph" w:customStyle="1" w:styleId="SuperHeading">
    <w:name w:val="SuperHeading"/>
    <w:basedOn w:val="Normal"/>
    <w:rsid w:val="00336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873"/>
    <w:rPr>
      <w:b/>
      <w:spacing w:val="0"/>
    </w:rPr>
  </w:style>
  <w:style w:type="paragraph" w:customStyle="1" w:styleId="SuperTitle">
    <w:name w:val="SuperTitle"/>
    <w:basedOn w:val="Title"/>
    <w:rsid w:val="00336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8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873"/>
  </w:style>
  <w:style w:type="paragraph" w:styleId="TableofFigures">
    <w:name w:val="table of figures"/>
    <w:basedOn w:val="Normal"/>
    <w:next w:val="Normal"/>
    <w:semiHidden/>
    <w:rsid w:val="00336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8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873"/>
    <w:rPr>
      <w:rFonts w:ascii="Wingdings" w:hAnsi="Wingdings"/>
    </w:rPr>
  </w:style>
  <w:style w:type="paragraph" w:customStyle="1" w:styleId="TableHeading">
    <w:name w:val="Table Heading"/>
    <w:basedOn w:val="HeadingBase"/>
    <w:rsid w:val="00336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873"/>
    <w:rPr>
      <w:color w:val="0033CC"/>
      <w:u w:val="none"/>
    </w:rPr>
  </w:style>
  <w:style w:type="paragraph" w:customStyle="1" w:styleId="BodyTextRight">
    <w:name w:val="Body Text Right"/>
    <w:basedOn w:val="BodyText"/>
    <w:rsid w:val="00336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8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873"/>
    <w:rPr>
      <w:sz w:val="32"/>
    </w:rPr>
  </w:style>
  <w:style w:type="paragraph" w:customStyle="1" w:styleId="HeadingProcedure">
    <w:name w:val="Heading Procedure"/>
    <w:basedOn w:val="HeadingBase"/>
    <w:next w:val="Normal"/>
    <w:rsid w:val="00336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873"/>
    <w:pPr>
      <w:spacing w:before="60" w:after="60"/>
    </w:pPr>
  </w:style>
  <w:style w:type="paragraph" w:styleId="ListContinue">
    <w:name w:val="List Continue"/>
    <w:basedOn w:val="List"/>
    <w:rsid w:val="00336873"/>
    <w:pPr>
      <w:ind w:firstLine="0"/>
    </w:pPr>
  </w:style>
  <w:style w:type="paragraph" w:customStyle="1" w:styleId="ListNote">
    <w:name w:val="List Note"/>
    <w:basedOn w:val="List"/>
    <w:rsid w:val="00336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873"/>
    <w:rPr>
      <w:rFonts w:ascii="Courier New" w:hAnsi="Courier New"/>
    </w:rPr>
  </w:style>
  <w:style w:type="paragraph" w:customStyle="1" w:styleId="NoteBullet">
    <w:name w:val="Note Bullet"/>
    <w:basedOn w:val="Note"/>
    <w:rsid w:val="00336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8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873"/>
    <w:rPr>
      <w:b/>
      <w:smallCaps/>
    </w:rPr>
  </w:style>
  <w:style w:type="paragraph" w:customStyle="1" w:styleId="TableListNumber">
    <w:name w:val="Table List Number"/>
    <w:basedOn w:val="ListNumber"/>
    <w:rsid w:val="00336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873"/>
    <w:pPr>
      <w:numPr>
        <w:numId w:val="9"/>
      </w:numPr>
    </w:pPr>
  </w:style>
  <w:style w:type="paragraph" w:customStyle="1" w:styleId="ListAlpha2">
    <w:name w:val="List Alpha 2"/>
    <w:basedOn w:val="List2"/>
    <w:rsid w:val="00336873"/>
    <w:pPr>
      <w:numPr>
        <w:numId w:val="8"/>
      </w:numPr>
    </w:pPr>
  </w:style>
  <w:style w:type="paragraph" w:styleId="List2">
    <w:name w:val="List 2"/>
    <w:basedOn w:val="BodyText"/>
    <w:rsid w:val="00336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8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8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873"/>
    <w:pPr>
      <w:numPr>
        <w:numId w:val="4"/>
      </w:numPr>
    </w:pPr>
  </w:style>
  <w:style w:type="paragraph" w:styleId="ListContinue2">
    <w:name w:val="List Continue 2"/>
    <w:basedOn w:val="List2"/>
    <w:rsid w:val="00336873"/>
    <w:pPr>
      <w:ind w:firstLine="0"/>
    </w:pPr>
  </w:style>
  <w:style w:type="paragraph" w:styleId="ListContinue3">
    <w:name w:val="List Continue 3"/>
    <w:basedOn w:val="List3"/>
    <w:rsid w:val="00336873"/>
    <w:pPr>
      <w:ind w:left="1021" w:firstLine="0"/>
    </w:pPr>
  </w:style>
  <w:style w:type="paragraph" w:styleId="ListContinue4">
    <w:name w:val="List Continue 4"/>
    <w:basedOn w:val="List4"/>
    <w:rsid w:val="00336873"/>
    <w:pPr>
      <w:ind w:firstLine="0"/>
    </w:pPr>
  </w:style>
  <w:style w:type="paragraph" w:styleId="ListContinue5">
    <w:name w:val="List Continue 5"/>
    <w:basedOn w:val="List5"/>
    <w:rsid w:val="00336873"/>
    <w:pPr>
      <w:ind w:firstLine="0"/>
    </w:pPr>
  </w:style>
  <w:style w:type="paragraph" w:styleId="ListNumber3">
    <w:name w:val="List Number 3"/>
    <w:basedOn w:val="List3"/>
    <w:rsid w:val="00336873"/>
    <w:pPr>
      <w:numPr>
        <w:numId w:val="5"/>
      </w:numPr>
    </w:pPr>
  </w:style>
  <w:style w:type="paragraph" w:styleId="ListNumber4">
    <w:name w:val="List Number 4"/>
    <w:basedOn w:val="List4"/>
    <w:rsid w:val="00336873"/>
    <w:pPr>
      <w:numPr>
        <w:numId w:val="6"/>
      </w:numPr>
    </w:pPr>
  </w:style>
  <w:style w:type="paragraph" w:styleId="ListNumber5">
    <w:name w:val="List Number 5"/>
    <w:basedOn w:val="List5"/>
    <w:rsid w:val="00336873"/>
    <w:pPr>
      <w:numPr>
        <w:numId w:val="7"/>
      </w:numPr>
    </w:pPr>
  </w:style>
  <w:style w:type="paragraph" w:styleId="BlockText">
    <w:name w:val="Block Text"/>
    <w:basedOn w:val="Normal"/>
    <w:rsid w:val="00336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873"/>
    <w:rPr>
      <w:sz w:val="16"/>
      <w:vertAlign w:val="superscript"/>
    </w:rPr>
  </w:style>
  <w:style w:type="character" w:customStyle="1" w:styleId="Symbols">
    <w:name w:val="Symbols"/>
    <w:basedOn w:val="DefaultParagraphFont"/>
    <w:rsid w:val="00336873"/>
    <w:rPr>
      <w:rFonts w:ascii="Symbol" w:hAnsi="Symbol"/>
    </w:rPr>
  </w:style>
  <w:style w:type="character" w:customStyle="1" w:styleId="MenuOptions">
    <w:name w:val="Menu Options"/>
    <w:basedOn w:val="DefaultParagraphFont"/>
    <w:rsid w:val="00336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873"/>
    <w:rPr>
      <w:b/>
    </w:rPr>
  </w:style>
  <w:style w:type="character" w:customStyle="1" w:styleId="Underlined">
    <w:name w:val="Underlined"/>
    <w:basedOn w:val="DefaultParagraphFont"/>
    <w:rsid w:val="00336873"/>
    <w:rPr>
      <w:u w:val="single"/>
    </w:rPr>
  </w:style>
  <w:style w:type="paragraph" w:customStyle="1" w:styleId="TableBodyTextRight">
    <w:name w:val="Table Body Text Right"/>
    <w:basedOn w:val="TableBodyText"/>
    <w:rsid w:val="00336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873"/>
    <w:rPr>
      <w:sz w:val="18"/>
    </w:rPr>
  </w:style>
  <w:style w:type="paragraph" w:customStyle="1" w:styleId="BodySmallRight">
    <w:name w:val="Body Small Right"/>
    <w:basedOn w:val="BodyTextRight"/>
    <w:rsid w:val="00336873"/>
    <w:rPr>
      <w:sz w:val="18"/>
      <w:szCs w:val="18"/>
    </w:rPr>
  </w:style>
  <w:style w:type="paragraph" w:customStyle="1" w:styleId="MarginEdition">
    <w:name w:val="Margin Edition"/>
    <w:basedOn w:val="MarginNote"/>
    <w:rsid w:val="00336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873"/>
    <w:rPr>
      <w:sz w:val="2"/>
      <w:szCs w:val="2"/>
    </w:rPr>
  </w:style>
  <w:style w:type="character" w:customStyle="1" w:styleId="Small">
    <w:name w:val="Small"/>
    <w:basedOn w:val="DefaultParagraphFont"/>
    <w:rsid w:val="00336873"/>
    <w:rPr>
      <w:sz w:val="16"/>
    </w:rPr>
  </w:style>
  <w:style w:type="paragraph" w:customStyle="1" w:styleId="WideTable">
    <w:name w:val="Wide Table"/>
    <w:basedOn w:val="Normal"/>
    <w:rsid w:val="00336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873"/>
  </w:style>
  <w:style w:type="paragraph" w:styleId="Quote">
    <w:name w:val="Quote"/>
    <w:basedOn w:val="Heading1"/>
    <w:link w:val="QuoteChar"/>
    <w:qFormat/>
    <w:rsid w:val="00336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873"/>
    <w:pPr>
      <w:pageBreakBefore/>
    </w:pPr>
  </w:style>
  <w:style w:type="paragraph" w:customStyle="1" w:styleId="Border">
    <w:name w:val="Border"/>
    <w:basedOn w:val="Normal"/>
    <w:qFormat/>
    <w:rsid w:val="00336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873"/>
    <w:rPr>
      <w:u w:val="single"/>
    </w:rPr>
  </w:style>
  <w:style w:type="character" w:customStyle="1" w:styleId="BoldandItalics">
    <w:name w:val="Bold and Italics"/>
    <w:qFormat/>
    <w:rsid w:val="00336873"/>
    <w:rPr>
      <w:b/>
      <w:i/>
      <w:u w:val="none"/>
    </w:rPr>
  </w:style>
  <w:style w:type="paragraph" w:styleId="BalloonText">
    <w:name w:val="Balloon Text"/>
    <w:basedOn w:val="Normal"/>
    <w:link w:val="BalloonTextChar"/>
    <w:rsid w:val="00336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873"/>
    <w:pPr>
      <w:spacing w:before="0" w:after="0"/>
    </w:pPr>
  </w:style>
  <w:style w:type="paragraph" w:customStyle="1" w:styleId="BodyTextBold">
    <w:name w:val="Body Text Bold"/>
    <w:basedOn w:val="BodyText"/>
    <w:qFormat/>
    <w:rsid w:val="00336873"/>
    <w:rPr>
      <w:b/>
    </w:rPr>
  </w:style>
  <w:style w:type="character" w:styleId="Hyperlink">
    <w:name w:val="Hyperlink"/>
    <w:basedOn w:val="DefaultParagraphFont"/>
    <w:uiPriority w:val="99"/>
    <w:unhideWhenUsed/>
    <w:rsid w:val="00253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7595</Characters>
  <Application>Microsoft Office Word</Application>
  <DocSecurity>0</DocSecurity>
  <Lines>261</Lines>
  <Paragraphs>158</Paragraphs>
  <ScaleCrop>false</ScaleCrop>
  <Company>Author-it Software Corporation Ltd.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CPCSUS4001 Implement and monitor environmentally sustainable work practices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