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harts/chart1.xml" ContentType="application/vnd.openxmlformats-officedocument.drawingml.chart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5.4.0 -->
  <w:body>
    <w:p w:rsidR="00113C48" w:rsidRPr="00113C48" w:rsidP="00FA4076" w14:paraId="2979BD29" w14:textId="082047C8">
      <w:pPr>
        <w:pStyle w:val="Title-TOCExcluded"/>
        <w:spacing w:before="5200" w:after="120"/>
        <w:sectPr w:rsidSect="00F31508">
          <w:headerReference w:type="default" r:id="rId5"/>
          <w:footerReference w:type="default" r:id="rId6"/>
          <w:pgSz w:w="11906" w:h="16838"/>
          <w:pgMar w:top="1701" w:right="1418" w:bottom="1701" w:left="1418" w:header="709" w:footer="709" w:gutter="0"/>
          <w:cols w:space="708"/>
          <w:docGrid w:linePitch="360"/>
        </w:sectPr>
      </w:pPr>
      <w:bookmarkStart w:id="0" w:name="_Toc184217249"/>
      <w:bookmarkStart w:id="1" w:name="_Toc184220964"/>
      <w:r w:rsidRPr="00262572">
        <w:t>CPCSS00026 Assess Operational Risk When Working with Hydrogen Skill Set</w:t>
      </w:r>
      <w:bookmarkEnd w:id="0"/>
      <w:bookmarkEnd w:id="1"/>
    </w:p>
    <w:p w:rsidR="00D44002" w:rsidRPr="00F31CE3" w:rsidP="00F31CE3" w14:paraId="160C8F32" w14:textId="3B105B63">
      <w:pPr>
        <w:pStyle w:val="ChapterTitle"/>
      </w:pPr>
      <w:bookmarkStart w:id="2" w:name="CPCSS00026"/>
      <w:r w:rsidRPr="00F31CE3">
        <w:t>CPCSS00026 Assess Operational Risk When Working with Hydrogen Skill Set</w:t>
      </w:r>
    </w:p>
    <w:p w:rsidR="00D44002" w:rsidRPr="00F31CE3" w:rsidP="00F31CE3">
      <w:pPr>
        <w:pStyle w:val="Heading1"/>
      </w:pPr>
      <w:bookmarkEnd w:id="2"/>
      <w:r w:rsidRPr="00F31CE3">
        <w:t>Modification History</w:t>
      </w:r>
    </w:p>
    <w:tbl>
      <w:tblPr>
        <w:tblStyle w:val="TableGrid"/>
        <w:tblW w:w="5000" w:type="pct"/>
        <w:jc w:val="left"/>
      </w:tblPr>
      <w:tblGrid>
        <w:gridCol w:w="1599"/>
        <w:gridCol w:w="7461"/>
      </w:tblGrid>
      <w:tr>
        <w:tblPrEx>
          <w:tblW w:w="5000" w:type="pct"/>
        </w:tblPrEx>
        <w:tc>
          <w:tcPr>
            <w:tcW w:w="1600" w:type="dxa"/>
          </w:tcPr>
          <w:p w:rsidR="00D44002" w:rsidRPr="00F31CE3" w:rsidP="00F31CE3">
            <w:r w:rsidRPr="00F31CE3">
              <w:t>Release</w:t>
            </w:r>
          </w:p>
        </w:tc>
        <w:tc>
          <w:tcPr>
            <w:tcW w:w="7470" w:type="dxa"/>
          </w:tcPr>
          <w:p w:rsidR="00D44002" w:rsidRPr="00F31CE3" w:rsidP="00F31CE3">
            <w:r w:rsidRPr="00F31CE3">
              <w:t>Comments</w:t>
            </w:r>
          </w:p>
        </w:tc>
      </w:tr>
      <w:tr>
        <w:tblPrEx>
          <w:tblW w:w="5000" w:type="pct"/>
        </w:tblPrEx>
        <w:tc>
          <w:tcPr>
            <w:tcW w:w="1600" w:type="dxa"/>
          </w:tcPr>
          <w:p w:rsidR="00D44002" w:rsidRPr="00F31CE3" w:rsidP="00F31CE3">
            <w:r w:rsidRPr="00F31CE3">
              <w:t>1</w:t>
            </w:r>
          </w:p>
        </w:tc>
        <w:tc>
          <w:tcPr>
            <w:tcW w:w="7470" w:type="dxa"/>
          </w:tcPr>
          <w:p w:rsidR="00D44002" w:rsidRPr="00F31CE3" w:rsidP="00F31CE3"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This skill set was first released in CPC Construction, Plumbing and Services Training Package Release 11.0.</w:t>
            </w:r>
          </w:p>
        </w:tc>
      </w:tr>
    </w:tbl>
    <w:p w:rsidR="00D44002" w:rsidRPr="00F31CE3" w:rsidP="00F31CE3">
      <w:pPr>
        <w:pStyle w:val="Heading1"/>
      </w:pPr>
      <w:r w:rsidRPr="00F31CE3">
        <w:t>Description</w:t>
      </w:r>
    </w:p>
    <w:p w:rsidR="00D44002" w:rsidRPr="00F31CE3" w:rsidP="00F31CE3">
      <w:r w:rsidRPr="00F31CE3">
        <w:t>The Skill Set is for individuals that require skills and knowledge to identify, analyse and evaluate risks associated with hydrogen storage systems, pipework and appliances in a plumbing and services environment, including establishing the risk context and determining appropriate control measures.  </w:t>
      </w:r>
    </w:p>
    <w:p w:rsidR="00D44002" w:rsidRPr="00F31CE3" w:rsidP="00F31CE3">
      <w:pPr>
        <w:pStyle w:val="Heading1"/>
      </w:pPr>
      <w:r w:rsidRPr="00F31CE3">
        <w:t>Licensing/Regulatory Information</w:t>
      </w:r>
    </w:p>
    <w:p w:rsidR="00D44002" w:rsidRPr="00F31CE3" w:rsidP="00F31CE3">
      <w:r w:rsidRPr="00F31CE3">
        <w:t>No licensing, legislative or certification requirements apply to this skill set at the time of publication.</w:t>
      </w:r>
    </w:p>
    <w:p w:rsidR="00D44002" w:rsidRPr="00F31CE3" w:rsidP="00F31CE3">
      <w:pPr>
        <w:pStyle w:val="Heading1"/>
      </w:pPr>
      <w:r w:rsidRPr="00F31CE3">
        <w:t>Pathways Information</w:t>
      </w:r>
    </w:p>
    <w:p w:rsidR="00D44002" w:rsidRPr="00F31CE3" w:rsidP="00F31CE3">
      <w:r w:rsidRPr="00F31CE3">
        <w:t>N/A</w:t>
      </w:r>
    </w:p>
    <w:p w:rsidR="00D44002" w:rsidRPr="00F31CE3" w:rsidP="00F31CE3">
      <w:pPr>
        <w:pStyle w:val="Heading1"/>
      </w:pPr>
      <w:r w:rsidRPr="00F31CE3">
        <w:t>Entry Requirements</w:t>
      </w:r>
    </w:p>
    <w:p w:rsidR="00D44002" w:rsidRPr="00F31CE3" w:rsidP="00F31CE3">
      <w:r w:rsidRPr="00F31CE3">
        <w:t>N/A</w:t>
      </w:r>
    </w:p>
    <w:p w:rsidR="00D44002" w:rsidRPr="00F31CE3" w:rsidP="00F31CE3">
      <w:pPr>
        <w:pStyle w:val="Heading1"/>
      </w:pPr>
      <w:r w:rsidRPr="00F31CE3">
        <w:t>Foundation Skills Outcomes</w:t>
      </w:r>
    </w:p>
    <w:p w:rsidR="00D44002" w:rsidRPr="00F31CE3" w:rsidP="00F31CE3">
      <w:r w:rsidRPr="00F31CE3">
        <w:t>The foundation skills outcomes in this skill set are outlined below.</w:t>
      </w:r>
    </w:p>
    <w:p w:rsidR="00D44002" w:rsidRPr="00F31CE3" w:rsidP="00F31CE3">
      <w:r w:rsidRPr="00F31CE3">
        <w:drawing>
          <wp:inline>
            <wp:extent cx="5759450" cy="3359679"/>
            <wp:docPr id="100001" name="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D44002" w:rsidRPr="00F31CE3" w:rsidP="00F31CE3">
      <w:pPr>
        <w:pStyle w:val="Heading1"/>
      </w:pPr>
      <w:r w:rsidRPr="00F31CE3">
        <w:t>Skill Set Requirements</w:t>
      </w:r>
    </w:p>
    <w:tbl>
      <w:tblPr>
        <w:tblStyle w:val="TableGrid"/>
        <w:tblW w:w="5000" w:type="pct"/>
        <w:jc w:val="left"/>
      </w:tblPr>
      <w:tblGrid>
        <w:gridCol w:w="4530"/>
        <w:gridCol w:w="4530"/>
      </w:tblGrid>
      <w:tr>
        <w:tblPrEx>
          <w:tblW w:w="5000" w:type="pct"/>
        </w:tblPrEx>
        <w:tc>
          <w:tcPr>
            <w:tcW w:w="4535" w:type="dxa"/>
          </w:tcPr>
          <w:p w:rsidR="00D44002" w:rsidRPr="00F31CE3" w:rsidP="00F31CE3">
            <w:r w:rsidRPr="00F31CE3">
              <w:t>Code</w:t>
            </w:r>
          </w:p>
        </w:tc>
        <w:tc>
          <w:tcPr>
            <w:tcW w:w="4535" w:type="dxa"/>
          </w:tcPr>
          <w:p w:rsidR="00D44002" w:rsidRPr="00F31CE3" w:rsidP="00F31CE3">
            <w:r w:rsidRPr="00F31CE3">
              <w:t>Title</w:t>
            </w:r>
          </w:p>
        </w:tc>
      </w:tr>
      <w:tr>
        <w:tblPrEx>
          <w:tblW w:w="5000" w:type="pct"/>
        </w:tblPrEx>
        <w:tc>
          <w:tcPr>
            <w:tcW w:w="4535" w:type="dxa"/>
          </w:tcPr>
          <w:p w:rsidR="00D44002" w:rsidRPr="00F31CE3" w:rsidP="00F31CE3">
            <w:r w:rsidRPr="00F31CE3">
              <w:t>CPCPGS3026</w:t>
            </w:r>
          </w:p>
        </w:tc>
        <w:tc>
          <w:tcPr>
            <w:tcW w:w="4535" w:type="dxa"/>
          </w:tcPr>
          <w:p w:rsidR="00D44002" w:rsidRPr="00F31CE3" w:rsidP="00F31CE3">
            <w:r w:rsidRPr="00F31CE3">
              <w:t>Assess operational risk when working with hydrogen</w:t>
            </w:r>
          </w:p>
        </w:tc>
      </w:tr>
    </w:tbl>
    <w:p w:rsidR="00D44002" w:rsidRPr="00F31CE3" w:rsidP="00F31CE3">
      <w:pPr>
        <w:pStyle w:val="Heading1"/>
      </w:pPr>
      <w:r w:rsidRPr="00F31CE3">
        <w:t>Pre-requisite Requirements</w:t>
      </w:r>
    </w:p>
    <w:p w:rsidR="00D44002" w:rsidRPr="00F31CE3" w:rsidP="00F31CE3">
      <w:r w:rsidRPr="00F31CE3">
        <w:t>There are no pre-requisites associated with units packaged in this skill set.</w:t>
      </w:r>
    </w:p>
    <w:p w:rsidR="00D44002" w:rsidRPr="00F31CE3" w:rsidP="00F31CE3">
      <w:pPr>
        <w:pStyle w:val="Heading1"/>
      </w:pPr>
      <w:r w:rsidRPr="00F31CE3">
        <w:t>Skill Set Mapping Information</w:t>
      </w:r>
    </w:p>
    <w:tbl>
      <w:tblPr>
        <w:tblStyle w:val="TableGrid"/>
        <w:tblW w:w="5000" w:type="pct"/>
        <w:jc w:val="left"/>
      </w:tblPr>
      <w:tblGrid>
        <w:gridCol w:w="3020"/>
        <w:gridCol w:w="3020"/>
        <w:gridCol w:w="3020"/>
      </w:tblGrid>
      <w:tr>
        <w:tblPrEx>
          <w:tblW w:w="5000" w:type="pct"/>
        </w:tblPrEx>
        <w:tc>
          <w:tcPr>
            <w:tcW w:w="3023" w:type="dxa"/>
          </w:tcPr>
          <w:p w:rsidR="00D44002" w:rsidRPr="00F31CE3" w:rsidP="00F31CE3">
            <w:r w:rsidRPr="00F31CE3">
              <w:t>Previous Code and Title</w:t>
            </w:r>
          </w:p>
        </w:tc>
        <w:tc>
          <w:tcPr>
            <w:tcW w:w="3023" w:type="dxa"/>
          </w:tcPr>
          <w:p w:rsidR="00D44002" w:rsidRPr="00F31CE3" w:rsidP="00F31CE3">
            <w:r w:rsidRPr="00F31CE3">
              <w:t>Equivalence</w:t>
            </w:r>
          </w:p>
        </w:tc>
        <w:tc>
          <w:tcPr>
            <w:tcW w:w="3023" w:type="dxa"/>
          </w:tcPr>
          <w:p w:rsidR="00D44002" w:rsidRPr="00F31CE3" w:rsidP="00F31CE3">
            <w:r w:rsidRPr="00F31CE3">
              <w:t>Comments</w:t>
            </w:r>
          </w:p>
        </w:tc>
      </w:tr>
      <w:tr>
        <w:tblPrEx>
          <w:tblW w:w="5000" w:type="pct"/>
        </w:tblPrEx>
        <w:tc>
          <w:tcPr>
            <w:tcW w:w="3023" w:type="dxa"/>
          </w:tcPr>
          <w:p w:rsidR="00D44002" w:rsidRPr="00F31CE3" w:rsidP="00F31CE3">
            <w:r w:rsidRPr="00F31CE3">
              <w:t xml:space="preserve"> </w:t>
            </w:r>
          </w:p>
        </w:tc>
        <w:tc>
          <w:tcPr>
            <w:tcW w:w="3023" w:type="dxa"/>
          </w:tcPr>
          <w:p w:rsidR="00D44002" w:rsidRPr="00F31CE3" w:rsidP="00F31CE3">
            <w:r w:rsidRPr="00F31CE3">
              <w:t>Newly created</w:t>
            </w:r>
          </w:p>
        </w:tc>
        <w:tc>
          <w:tcPr>
            <w:tcW w:w="3023" w:type="dxa"/>
          </w:tcPr>
          <w:p w:rsidR="00D44002" w:rsidRPr="00F31CE3" w:rsidP="00F31CE3"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This skill set has been created to address a requirement by industry.</w:t>
            </w:r>
          </w:p>
        </w:tc>
      </w:tr>
    </w:tbl>
    <w:p w:rsidR="00D44002" w:rsidRPr="00F31CE3" w:rsidP="00F31CE3">
      <w:pPr>
        <w:pStyle w:val="Heading1"/>
      </w:pPr>
      <w:r w:rsidRPr="00F31CE3">
        <w:t>Links</w:t>
      </w:r>
    </w:p>
    <w:p w:rsidR="00D44002" w:rsidRPr="00F31CE3" w:rsidP="00F31CE3">
      <w:r w:rsidRPr="00F31CE3">
        <w:t xml:space="preserve">Companion volumes, including implementation guides, are found on the national training register - </w:t>
      </w:r>
      <w:hyperlink r:id="rId8" w:history="1">
        <w:r w:rsidRPr="00F31CE3">
          <w:rPr>
            <w:rStyle w:val="Hyperlink"/>
          </w:rPr>
          <w:t>https://training.gov.au/training/details/CPC</w:t>
        </w:r>
      </w:hyperlink>
      <w:r w:rsidRPr="00F31CE3">
        <w:t>.</w:t>
      </w:r>
    </w:p>
    <w:p w:rsidR="00D44002" w:rsidRPr="00F31CE3" w:rsidP="00F31CE3"/>
    <w:sectPr w:rsidSect="00F3150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701" w:right="1418" w:bottom="170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A4076" w:rsidRPr="00FA4076" w:rsidP="00FA4076" w14:paraId="4A580142" w14:textId="77777777">
    <w:pPr>
      <w:pStyle w:val="Footer"/>
    </w:pPr>
    <w:r w:rsidRPr="00E53E67">
      <w:rPr>
        <w:b/>
        <w:bCs/>
        <w:sz w:val="20"/>
        <w:szCs w:val="20"/>
      </w:rPr>
      <w:t xml:space="preserve">Release: </w:t>
    </w:r>
    <w:r w:rsidRPr="00E53E67">
      <w:rPr>
        <w:b/>
        <w:bCs/>
        <w:sz w:val="20"/>
        <w:szCs w:val="20"/>
      </w:rPr>
      <w:t>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42B97885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:rsidRPr="003E4545" w:rsidP="00F27B0A" w14:paraId="095EFECA" w14:textId="77777777">
    <w:pPr>
      <w:pStyle w:val="Footer"/>
      <w:pBdr>
        <w:top w:val="single" w:sz="4" w:space="1" w:color="auto"/>
      </w:pBdr>
      <w:tabs>
        <w:tab w:val="clear" w:pos="4513"/>
      </w:tabs>
      <w:jc w:val="both"/>
      <w:rPr>
        <w:sz w:val="16"/>
        <w:szCs w:val="16"/>
      </w:rPr>
    </w:pPr>
    <w:r w:rsidRPr="003E4545">
      <w:rPr>
        <w:sz w:val="16"/>
        <w:szCs w:val="16"/>
      </w:rPr>
      <w:t>Current</w:t>
    </w:r>
    <w:r w:rsidRPr="003E4545">
      <w:rPr>
        <w:sz w:val="16"/>
        <w:szCs w:val="16"/>
      </w:rPr>
      <w:tab/>
      <w:t xml:space="preserve">Page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  \* MERGEFORMAT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3</w:t>
    </w:r>
    <w:r>
      <w:rPr>
        <w:sz w:val="16"/>
        <w:szCs w:val="16"/>
      </w:rPr>
      <w:fldChar w:fldCharType="end"/>
    </w:r>
    <w:r>
      <w:rPr>
        <w:sz w:val="16"/>
        <w:szCs w:val="16"/>
      </w:rPr>
      <w:t xml:space="preserve"> </w:t>
    </w:r>
    <w:r w:rsidRPr="003E4545">
      <w:rPr>
        <w:sz w:val="16"/>
        <w:szCs w:val="16"/>
      </w:rPr>
      <w:t xml:space="preserve">of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NUMPAGES   \* MERGEFORMAT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3</w:t>
    </w:r>
    <w:r>
      <w:rPr>
        <w:sz w:val="16"/>
        <w:szCs w:val="16"/>
      </w:rPr>
      <w:fldChar w:fldCharType="end"/>
    </w:r>
  </w:p>
  <w:p w:rsidR="00F27B0A" w:rsidP="00F27B0A" w14:paraId="2EC2BA9B" w14:textId="316FF1BF">
    <w:pPr>
      <w:pStyle w:val="Footer"/>
      <w:tabs>
        <w:tab w:val="clear" w:pos="4513"/>
      </w:tabs>
      <w:jc w:val="both"/>
    </w:pPr>
    <w:r w:rsidRPr="003E4545">
      <w:rPr>
        <w:sz w:val="16"/>
        <w:szCs w:val="16"/>
      </w:rPr>
      <w:t xml:space="preserve">© Commonwealth of Australia,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DATE  \@ "yyyy"  \* MERGEFORMAT </w:instrText>
    </w:r>
    <w:r>
      <w:rPr>
        <w:sz w:val="16"/>
        <w:szCs w:val="16"/>
      </w:rPr>
      <w:fldChar w:fldCharType="separate"/>
    </w:r>
    <w:r w:rsidR="00986284">
      <w:rPr>
        <w:noProof/>
        <w:sz w:val="16"/>
        <w:szCs w:val="16"/>
      </w:rPr>
      <w:t>2026</w:t>
    </w:r>
    <w:r>
      <w:rPr>
        <w:sz w:val="16"/>
        <w:szCs w:val="16"/>
      </w:rPr>
      <w:fldChar w:fldCharType="end"/>
    </w:r>
    <w:r w:rsidRPr="003E4545">
      <w:rPr>
        <w:sz w:val="16"/>
        <w:szCs w:val="16"/>
      </w:rPr>
      <w:tab/>
    </w:r>
    <w:r w:rsidRPr="003E4545">
      <w:rPr>
        <w:sz w:val="16"/>
        <w:szCs w:val="16"/>
      </w:rPr>
      <w:t>BuildSkills Australia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0937DF49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A4076" w:rsidP="00FA4076" w14:paraId="2756F965" w14:textId="1F82DF94">
    <w:pPr>
      <w:pStyle w:val="Header"/>
      <w:jc w:val="center"/>
    </w:pPr>
    <w:r>
      <w:rPr>
        <w:noProof/>
      </w:rPr>
      <w:drawing>
        <wp:inline distT="0" distB="0" distL="0" distR="0">
          <wp:extent cx="2066667" cy="1076190"/>
          <wp:effectExtent l="0" t="0" r="0" b="0"/>
          <wp:docPr id="1572583867" name="Picture 1" descr="Australian Government Cres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72583867" name="Picture 1" descr="Australian Government Crest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2066667" cy="10761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60696BB4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F3E52" w:rsidRPr="003E4545" w:rsidP="0038530E" w14:paraId="05DA8F9E" w14:textId="6D38A07F">
    <w:pPr>
      <w:pStyle w:val="Header"/>
      <w:pBdr>
        <w:bottom w:val="single" w:sz="4" w:space="1" w:color="auto"/>
      </w:pBdr>
      <w:tabs>
        <w:tab w:val="clear" w:pos="4513"/>
      </w:tabs>
      <w:rPr>
        <w:sz w:val="16"/>
        <w:szCs w:val="16"/>
      </w:rPr>
    </w:pPr>
    <w:r w:rsidRPr="003E4545">
      <w:rPr>
        <w:sz w:val="16"/>
        <w:szCs w:val="16"/>
      </w:rPr>
      <w:t>CPCSS00026 Assess Operational Risk When Working with Hydrogen Skill Set</w:t>
    </w:r>
    <w:r>
      <w:rPr>
        <w:sz w:val="16"/>
        <w:szCs w:val="16"/>
      </w:rPr>
      <w:tab/>
    </w:r>
    <w:r w:rsidRPr="003E4545">
      <w:rPr>
        <w:sz w:val="16"/>
        <w:szCs w:val="16"/>
      </w:rPr>
      <w:t xml:space="preserve">Date this document was generated: </w:t>
    </w:r>
    <w:r>
      <w:rPr>
        <w:sz w:val="16"/>
        <w:szCs w:val="16"/>
      </w:rPr>
      <w:t>23 September 2026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12A3AE3F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 w15:restartNumberingAfterBreak="0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num w:numId="1" w16cid:durableId="21244925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02E"/>
    <w:rsid w:val="00001716"/>
    <w:rsid w:val="00003DB6"/>
    <w:rsid w:val="00011C84"/>
    <w:rsid w:val="0002276B"/>
    <w:rsid w:val="00032672"/>
    <w:rsid w:val="00032758"/>
    <w:rsid w:val="00036205"/>
    <w:rsid w:val="00041A6A"/>
    <w:rsid w:val="0004324C"/>
    <w:rsid w:val="00043658"/>
    <w:rsid w:val="00043FE6"/>
    <w:rsid w:val="00044734"/>
    <w:rsid w:val="0006329A"/>
    <w:rsid w:val="00063382"/>
    <w:rsid w:val="000670DA"/>
    <w:rsid w:val="000761A0"/>
    <w:rsid w:val="000934AA"/>
    <w:rsid w:val="0009533A"/>
    <w:rsid w:val="000A3C26"/>
    <w:rsid w:val="000A4105"/>
    <w:rsid w:val="000A6888"/>
    <w:rsid w:val="000B3C8F"/>
    <w:rsid w:val="000B5D56"/>
    <w:rsid w:val="000D392F"/>
    <w:rsid w:val="000D4918"/>
    <w:rsid w:val="000D52E6"/>
    <w:rsid w:val="000E134A"/>
    <w:rsid w:val="000F7257"/>
    <w:rsid w:val="00100960"/>
    <w:rsid w:val="001025D1"/>
    <w:rsid w:val="00102854"/>
    <w:rsid w:val="00104464"/>
    <w:rsid w:val="0010497C"/>
    <w:rsid w:val="00112439"/>
    <w:rsid w:val="001139F8"/>
    <w:rsid w:val="00113C48"/>
    <w:rsid w:val="001279EF"/>
    <w:rsid w:val="00155E51"/>
    <w:rsid w:val="001639BB"/>
    <w:rsid w:val="00164298"/>
    <w:rsid w:val="0017445A"/>
    <w:rsid w:val="00174B3C"/>
    <w:rsid w:val="00187F7F"/>
    <w:rsid w:val="00190EA1"/>
    <w:rsid w:val="00197ABF"/>
    <w:rsid w:val="001A3FC6"/>
    <w:rsid w:val="001B0586"/>
    <w:rsid w:val="001B2903"/>
    <w:rsid w:val="001B3FB2"/>
    <w:rsid w:val="001B64A1"/>
    <w:rsid w:val="001B76F4"/>
    <w:rsid w:val="001C11F8"/>
    <w:rsid w:val="001C6F51"/>
    <w:rsid w:val="001C71B5"/>
    <w:rsid w:val="001D7B20"/>
    <w:rsid w:val="001E36D4"/>
    <w:rsid w:val="001F08C6"/>
    <w:rsid w:val="001F65FC"/>
    <w:rsid w:val="002103C0"/>
    <w:rsid w:val="00211A8C"/>
    <w:rsid w:val="00213466"/>
    <w:rsid w:val="00222E93"/>
    <w:rsid w:val="00226877"/>
    <w:rsid w:val="00227BD4"/>
    <w:rsid w:val="00246CE0"/>
    <w:rsid w:val="00262572"/>
    <w:rsid w:val="0026375B"/>
    <w:rsid w:val="002644C1"/>
    <w:rsid w:val="00266B3B"/>
    <w:rsid w:val="00266C4D"/>
    <w:rsid w:val="002807FD"/>
    <w:rsid w:val="00282869"/>
    <w:rsid w:val="002869A9"/>
    <w:rsid w:val="002A002E"/>
    <w:rsid w:val="002A5613"/>
    <w:rsid w:val="002B6140"/>
    <w:rsid w:val="002C1A16"/>
    <w:rsid w:val="002C2B22"/>
    <w:rsid w:val="002D4A04"/>
    <w:rsid w:val="002E425A"/>
    <w:rsid w:val="002E6BE1"/>
    <w:rsid w:val="002E6E27"/>
    <w:rsid w:val="002F4DCD"/>
    <w:rsid w:val="002F6500"/>
    <w:rsid w:val="003030C4"/>
    <w:rsid w:val="0030690A"/>
    <w:rsid w:val="003069B6"/>
    <w:rsid w:val="00330352"/>
    <w:rsid w:val="00346FFB"/>
    <w:rsid w:val="00351D9D"/>
    <w:rsid w:val="003571B9"/>
    <w:rsid w:val="00370B77"/>
    <w:rsid w:val="00380794"/>
    <w:rsid w:val="00381B18"/>
    <w:rsid w:val="003820E9"/>
    <w:rsid w:val="00382DF4"/>
    <w:rsid w:val="0038530E"/>
    <w:rsid w:val="00385C31"/>
    <w:rsid w:val="003B286B"/>
    <w:rsid w:val="003B39E2"/>
    <w:rsid w:val="003D175E"/>
    <w:rsid w:val="003E4545"/>
    <w:rsid w:val="003F26B2"/>
    <w:rsid w:val="003F3D1F"/>
    <w:rsid w:val="003F615F"/>
    <w:rsid w:val="00403B2B"/>
    <w:rsid w:val="00404AE8"/>
    <w:rsid w:val="004235DB"/>
    <w:rsid w:val="0042688C"/>
    <w:rsid w:val="00431CBB"/>
    <w:rsid w:val="00432B22"/>
    <w:rsid w:val="004368AF"/>
    <w:rsid w:val="00441958"/>
    <w:rsid w:val="00454D3D"/>
    <w:rsid w:val="00457698"/>
    <w:rsid w:val="004726B8"/>
    <w:rsid w:val="0047638B"/>
    <w:rsid w:val="004832B7"/>
    <w:rsid w:val="00490D5E"/>
    <w:rsid w:val="00492374"/>
    <w:rsid w:val="00497944"/>
    <w:rsid w:val="004B00D0"/>
    <w:rsid w:val="004B18E5"/>
    <w:rsid w:val="004B20E2"/>
    <w:rsid w:val="004B23A7"/>
    <w:rsid w:val="004C2B1A"/>
    <w:rsid w:val="004D10E5"/>
    <w:rsid w:val="004D1A81"/>
    <w:rsid w:val="004E290E"/>
    <w:rsid w:val="004F165C"/>
    <w:rsid w:val="004F1795"/>
    <w:rsid w:val="00500FFC"/>
    <w:rsid w:val="00501C36"/>
    <w:rsid w:val="005067E8"/>
    <w:rsid w:val="00512FF0"/>
    <w:rsid w:val="00513126"/>
    <w:rsid w:val="00516904"/>
    <w:rsid w:val="005219D8"/>
    <w:rsid w:val="00522E1A"/>
    <w:rsid w:val="00524DAA"/>
    <w:rsid w:val="005355BA"/>
    <w:rsid w:val="00542D25"/>
    <w:rsid w:val="0054353E"/>
    <w:rsid w:val="005503CB"/>
    <w:rsid w:val="00560137"/>
    <w:rsid w:val="00564561"/>
    <w:rsid w:val="005663F8"/>
    <w:rsid w:val="0056754A"/>
    <w:rsid w:val="00572299"/>
    <w:rsid w:val="005743C4"/>
    <w:rsid w:val="005871AF"/>
    <w:rsid w:val="00593918"/>
    <w:rsid w:val="005A2B1D"/>
    <w:rsid w:val="005B33BC"/>
    <w:rsid w:val="005B543F"/>
    <w:rsid w:val="005B7A74"/>
    <w:rsid w:val="005C16AE"/>
    <w:rsid w:val="005C4CC6"/>
    <w:rsid w:val="005D2B3F"/>
    <w:rsid w:val="005E3CC2"/>
    <w:rsid w:val="005E7A34"/>
    <w:rsid w:val="005F118A"/>
    <w:rsid w:val="005F40E1"/>
    <w:rsid w:val="005F489F"/>
    <w:rsid w:val="005F6F5B"/>
    <w:rsid w:val="00614E9C"/>
    <w:rsid w:val="006161E3"/>
    <w:rsid w:val="006170D3"/>
    <w:rsid w:val="00621CBC"/>
    <w:rsid w:val="0062273A"/>
    <w:rsid w:val="006301FF"/>
    <w:rsid w:val="00630517"/>
    <w:rsid w:val="00635D48"/>
    <w:rsid w:val="00637A3D"/>
    <w:rsid w:val="006600D1"/>
    <w:rsid w:val="0066407A"/>
    <w:rsid w:val="006705FA"/>
    <w:rsid w:val="00674A8A"/>
    <w:rsid w:val="0067722C"/>
    <w:rsid w:val="00677884"/>
    <w:rsid w:val="00682E9B"/>
    <w:rsid w:val="00684D0F"/>
    <w:rsid w:val="006A43BF"/>
    <w:rsid w:val="006A5202"/>
    <w:rsid w:val="006B5BAE"/>
    <w:rsid w:val="006C1244"/>
    <w:rsid w:val="006D323C"/>
    <w:rsid w:val="006D3EB7"/>
    <w:rsid w:val="006E472E"/>
    <w:rsid w:val="006F06EC"/>
    <w:rsid w:val="006F1DFD"/>
    <w:rsid w:val="006F231B"/>
    <w:rsid w:val="006F3A9E"/>
    <w:rsid w:val="00704250"/>
    <w:rsid w:val="007103AD"/>
    <w:rsid w:val="00712B8A"/>
    <w:rsid w:val="0071575F"/>
    <w:rsid w:val="00726497"/>
    <w:rsid w:val="007351F1"/>
    <w:rsid w:val="00735D94"/>
    <w:rsid w:val="00736341"/>
    <w:rsid w:val="0074423E"/>
    <w:rsid w:val="00751158"/>
    <w:rsid w:val="007519C1"/>
    <w:rsid w:val="00752378"/>
    <w:rsid w:val="00757A0E"/>
    <w:rsid w:val="00761FC7"/>
    <w:rsid w:val="007628C3"/>
    <w:rsid w:val="00773269"/>
    <w:rsid w:val="00774FEA"/>
    <w:rsid w:val="00775E24"/>
    <w:rsid w:val="0078256D"/>
    <w:rsid w:val="00787507"/>
    <w:rsid w:val="00793E01"/>
    <w:rsid w:val="00794E49"/>
    <w:rsid w:val="00794FA5"/>
    <w:rsid w:val="007A1A24"/>
    <w:rsid w:val="007C1BA3"/>
    <w:rsid w:val="007D1B11"/>
    <w:rsid w:val="007D59B6"/>
    <w:rsid w:val="007F18D6"/>
    <w:rsid w:val="007F520C"/>
    <w:rsid w:val="007F6285"/>
    <w:rsid w:val="008108B8"/>
    <w:rsid w:val="00812B70"/>
    <w:rsid w:val="0081463A"/>
    <w:rsid w:val="00814E85"/>
    <w:rsid w:val="00823A11"/>
    <w:rsid w:val="00824604"/>
    <w:rsid w:val="00825426"/>
    <w:rsid w:val="00836A00"/>
    <w:rsid w:val="00847844"/>
    <w:rsid w:val="00862744"/>
    <w:rsid w:val="008649CB"/>
    <w:rsid w:val="00872EBC"/>
    <w:rsid w:val="00874FF7"/>
    <w:rsid w:val="008805C8"/>
    <w:rsid w:val="00882287"/>
    <w:rsid w:val="00883F83"/>
    <w:rsid w:val="008845E8"/>
    <w:rsid w:val="00884D2C"/>
    <w:rsid w:val="00887EFD"/>
    <w:rsid w:val="00894669"/>
    <w:rsid w:val="0089616F"/>
    <w:rsid w:val="00897001"/>
    <w:rsid w:val="00897CB4"/>
    <w:rsid w:val="008A5287"/>
    <w:rsid w:val="008B51CD"/>
    <w:rsid w:val="008B6DCB"/>
    <w:rsid w:val="008C6C7B"/>
    <w:rsid w:val="008F3E52"/>
    <w:rsid w:val="00910A1D"/>
    <w:rsid w:val="009121B0"/>
    <w:rsid w:val="009125CA"/>
    <w:rsid w:val="0091477C"/>
    <w:rsid w:val="009264EB"/>
    <w:rsid w:val="009345F5"/>
    <w:rsid w:val="00936235"/>
    <w:rsid w:val="00950F79"/>
    <w:rsid w:val="00961188"/>
    <w:rsid w:val="00961A5C"/>
    <w:rsid w:val="00964EBF"/>
    <w:rsid w:val="00967B77"/>
    <w:rsid w:val="00970070"/>
    <w:rsid w:val="00971518"/>
    <w:rsid w:val="0097697A"/>
    <w:rsid w:val="00986284"/>
    <w:rsid w:val="00991A5B"/>
    <w:rsid w:val="009926F6"/>
    <w:rsid w:val="00992FD5"/>
    <w:rsid w:val="00996622"/>
    <w:rsid w:val="009A5BA7"/>
    <w:rsid w:val="009A6430"/>
    <w:rsid w:val="009B0979"/>
    <w:rsid w:val="009B7E04"/>
    <w:rsid w:val="009C0105"/>
    <w:rsid w:val="009D0860"/>
    <w:rsid w:val="009E40FF"/>
    <w:rsid w:val="009E6DC5"/>
    <w:rsid w:val="009F22CE"/>
    <w:rsid w:val="00A06DAE"/>
    <w:rsid w:val="00A11C08"/>
    <w:rsid w:val="00A1681D"/>
    <w:rsid w:val="00A20013"/>
    <w:rsid w:val="00A26181"/>
    <w:rsid w:val="00A32B80"/>
    <w:rsid w:val="00A32F83"/>
    <w:rsid w:val="00A43A63"/>
    <w:rsid w:val="00A574ED"/>
    <w:rsid w:val="00A73A18"/>
    <w:rsid w:val="00A74143"/>
    <w:rsid w:val="00A90BFD"/>
    <w:rsid w:val="00A91052"/>
    <w:rsid w:val="00AA0300"/>
    <w:rsid w:val="00AA168D"/>
    <w:rsid w:val="00AA3131"/>
    <w:rsid w:val="00AB352E"/>
    <w:rsid w:val="00AB36F5"/>
    <w:rsid w:val="00AB3ACF"/>
    <w:rsid w:val="00AD4375"/>
    <w:rsid w:val="00AD5023"/>
    <w:rsid w:val="00AD752D"/>
    <w:rsid w:val="00AD7694"/>
    <w:rsid w:val="00AE5A77"/>
    <w:rsid w:val="00AF08AC"/>
    <w:rsid w:val="00AF21BF"/>
    <w:rsid w:val="00AF38BF"/>
    <w:rsid w:val="00B118FB"/>
    <w:rsid w:val="00B136BC"/>
    <w:rsid w:val="00B1796F"/>
    <w:rsid w:val="00B209D8"/>
    <w:rsid w:val="00B249EE"/>
    <w:rsid w:val="00B31BAE"/>
    <w:rsid w:val="00B329CB"/>
    <w:rsid w:val="00B4103E"/>
    <w:rsid w:val="00B47210"/>
    <w:rsid w:val="00B5364D"/>
    <w:rsid w:val="00B53F2D"/>
    <w:rsid w:val="00B544EB"/>
    <w:rsid w:val="00B62662"/>
    <w:rsid w:val="00B72256"/>
    <w:rsid w:val="00B74DD7"/>
    <w:rsid w:val="00B76710"/>
    <w:rsid w:val="00B818B5"/>
    <w:rsid w:val="00B8457C"/>
    <w:rsid w:val="00B911E4"/>
    <w:rsid w:val="00B950C0"/>
    <w:rsid w:val="00B9610D"/>
    <w:rsid w:val="00BA7986"/>
    <w:rsid w:val="00BB4157"/>
    <w:rsid w:val="00BB4203"/>
    <w:rsid w:val="00BB5487"/>
    <w:rsid w:val="00BC0299"/>
    <w:rsid w:val="00BC0C2F"/>
    <w:rsid w:val="00BC739F"/>
    <w:rsid w:val="00BD6B5A"/>
    <w:rsid w:val="00BE3983"/>
    <w:rsid w:val="00BE44A9"/>
    <w:rsid w:val="00BE4637"/>
    <w:rsid w:val="00BF0323"/>
    <w:rsid w:val="00BF3F89"/>
    <w:rsid w:val="00C002D5"/>
    <w:rsid w:val="00C0142E"/>
    <w:rsid w:val="00C01EDA"/>
    <w:rsid w:val="00C02768"/>
    <w:rsid w:val="00C04A97"/>
    <w:rsid w:val="00C12C67"/>
    <w:rsid w:val="00C14C5E"/>
    <w:rsid w:val="00C24235"/>
    <w:rsid w:val="00C2423E"/>
    <w:rsid w:val="00C25A99"/>
    <w:rsid w:val="00C32154"/>
    <w:rsid w:val="00C538BF"/>
    <w:rsid w:val="00C60C23"/>
    <w:rsid w:val="00C646F2"/>
    <w:rsid w:val="00C660CF"/>
    <w:rsid w:val="00C73758"/>
    <w:rsid w:val="00C83175"/>
    <w:rsid w:val="00C87216"/>
    <w:rsid w:val="00C9219C"/>
    <w:rsid w:val="00C9530A"/>
    <w:rsid w:val="00CA6667"/>
    <w:rsid w:val="00CB3533"/>
    <w:rsid w:val="00CB4607"/>
    <w:rsid w:val="00CC67A9"/>
    <w:rsid w:val="00CD5F00"/>
    <w:rsid w:val="00CE70D8"/>
    <w:rsid w:val="00CE75EB"/>
    <w:rsid w:val="00CF261C"/>
    <w:rsid w:val="00CF42BF"/>
    <w:rsid w:val="00D14D06"/>
    <w:rsid w:val="00D15825"/>
    <w:rsid w:val="00D1773F"/>
    <w:rsid w:val="00D2347B"/>
    <w:rsid w:val="00D339C2"/>
    <w:rsid w:val="00D33E57"/>
    <w:rsid w:val="00D33FBB"/>
    <w:rsid w:val="00D35252"/>
    <w:rsid w:val="00D44002"/>
    <w:rsid w:val="00D55866"/>
    <w:rsid w:val="00D57635"/>
    <w:rsid w:val="00D57872"/>
    <w:rsid w:val="00D76614"/>
    <w:rsid w:val="00D85E80"/>
    <w:rsid w:val="00D9069F"/>
    <w:rsid w:val="00D90BA3"/>
    <w:rsid w:val="00D916A4"/>
    <w:rsid w:val="00D9243B"/>
    <w:rsid w:val="00D9446B"/>
    <w:rsid w:val="00D96FCE"/>
    <w:rsid w:val="00DA164C"/>
    <w:rsid w:val="00DA2A72"/>
    <w:rsid w:val="00DB1F0E"/>
    <w:rsid w:val="00DB1F57"/>
    <w:rsid w:val="00DB7CFC"/>
    <w:rsid w:val="00DC17E3"/>
    <w:rsid w:val="00DC27CD"/>
    <w:rsid w:val="00DD2F58"/>
    <w:rsid w:val="00DD33C6"/>
    <w:rsid w:val="00DD5401"/>
    <w:rsid w:val="00DD5CA1"/>
    <w:rsid w:val="00DE0D78"/>
    <w:rsid w:val="00DE77A4"/>
    <w:rsid w:val="00DF2DA7"/>
    <w:rsid w:val="00E04D84"/>
    <w:rsid w:val="00E11E5F"/>
    <w:rsid w:val="00E148D6"/>
    <w:rsid w:val="00E3418A"/>
    <w:rsid w:val="00E34BE6"/>
    <w:rsid w:val="00E364A5"/>
    <w:rsid w:val="00E4345F"/>
    <w:rsid w:val="00E434CD"/>
    <w:rsid w:val="00E436F8"/>
    <w:rsid w:val="00E449F4"/>
    <w:rsid w:val="00E52B5E"/>
    <w:rsid w:val="00E52CE1"/>
    <w:rsid w:val="00E53E67"/>
    <w:rsid w:val="00E6153B"/>
    <w:rsid w:val="00E61734"/>
    <w:rsid w:val="00E61B97"/>
    <w:rsid w:val="00E61F1A"/>
    <w:rsid w:val="00E67B41"/>
    <w:rsid w:val="00E7051D"/>
    <w:rsid w:val="00E709D6"/>
    <w:rsid w:val="00E73351"/>
    <w:rsid w:val="00E7448D"/>
    <w:rsid w:val="00E763D9"/>
    <w:rsid w:val="00E8515B"/>
    <w:rsid w:val="00E8581E"/>
    <w:rsid w:val="00EA0642"/>
    <w:rsid w:val="00EB07CD"/>
    <w:rsid w:val="00EC15C8"/>
    <w:rsid w:val="00EC5C3D"/>
    <w:rsid w:val="00EE2270"/>
    <w:rsid w:val="00EF2FF5"/>
    <w:rsid w:val="00EF6E84"/>
    <w:rsid w:val="00F0357A"/>
    <w:rsid w:val="00F048D2"/>
    <w:rsid w:val="00F12AC6"/>
    <w:rsid w:val="00F14533"/>
    <w:rsid w:val="00F16052"/>
    <w:rsid w:val="00F23D12"/>
    <w:rsid w:val="00F2677E"/>
    <w:rsid w:val="00F27B0A"/>
    <w:rsid w:val="00F3025B"/>
    <w:rsid w:val="00F31508"/>
    <w:rsid w:val="00F31CE3"/>
    <w:rsid w:val="00F4021B"/>
    <w:rsid w:val="00F453FC"/>
    <w:rsid w:val="00F559E5"/>
    <w:rsid w:val="00F622F2"/>
    <w:rsid w:val="00F6277A"/>
    <w:rsid w:val="00F6342E"/>
    <w:rsid w:val="00F660FA"/>
    <w:rsid w:val="00F82094"/>
    <w:rsid w:val="00F843E5"/>
    <w:rsid w:val="00F8649C"/>
    <w:rsid w:val="00F86589"/>
    <w:rsid w:val="00F960CB"/>
    <w:rsid w:val="00FA4076"/>
    <w:rsid w:val="00FA4516"/>
    <w:rsid w:val="00FB447B"/>
    <w:rsid w:val="00FB5854"/>
    <w:rsid w:val="00FC257E"/>
    <w:rsid w:val="00FC2D28"/>
    <w:rsid w:val="00FD1820"/>
    <w:rsid w:val="00FD6CAA"/>
    <w:rsid w:val="00FD7729"/>
    <w:rsid w:val="00FD7A21"/>
    <w:rsid w:val="00FD7FCC"/>
    <w:rsid w:val="00FF4324"/>
  </w:rsids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B6DE972"/>
  <w15:chartTrackingRefBased/>
  <w15:docId w15:val="{9484522D-40FD-4F62-8642-C46B5A354A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A0642"/>
    <w:pPr>
      <w:spacing w:before="120" w:after="120" w:line="240" w:lineRule="auto"/>
    </w:pPr>
    <w:rPr>
      <w:rFonts w:ascii="Times New Roman" w:hAnsi="Times New Roman" w:cs="Times New Roman"/>
      <w:sz w:val="24"/>
      <w:szCs w:val="24"/>
    </w:rPr>
  </w:style>
  <w:style w:type="paragraph" w:styleId="Heading1">
    <w:name w:val="heading 1"/>
    <w:basedOn w:val="Heading2"/>
    <w:next w:val="Normal"/>
    <w:link w:val="Heading1Char"/>
    <w:uiPriority w:val="9"/>
    <w:qFormat/>
    <w:rsid w:val="00BC0299"/>
    <w:pPr>
      <w:keepNext/>
      <w:spacing w:after="60"/>
      <w:outlineLvl w:val="0"/>
    </w:pPr>
  </w:style>
  <w:style w:type="paragraph" w:styleId="Heading2">
    <w:name w:val="heading 2"/>
    <w:basedOn w:val="Normal"/>
    <w:next w:val="Normal"/>
    <w:link w:val="Heading2Char"/>
    <w:uiPriority w:val="9"/>
    <w:unhideWhenUsed/>
    <w:rsid w:val="00736341"/>
    <w:pPr>
      <w:spacing w:before="360"/>
      <w:outlineLvl w:val="1"/>
    </w:pPr>
    <w:rPr>
      <w:b/>
      <w:b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rsid w:val="009926F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26F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926F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926F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926F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926F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926F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C0299"/>
    <w:rPr>
      <w:rFonts w:ascii="Times New Roman" w:hAnsi="Times New Roman" w:cs="Times New Roman"/>
      <w:b/>
      <w:bCs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736341"/>
    <w:rPr>
      <w:rFonts w:ascii="Times New Roman" w:hAnsi="Times New Roman" w:cs="Times New Roman"/>
      <w:b/>
      <w:bCs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926F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926F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926F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926F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926F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926F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926F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Heading1"/>
    <w:next w:val="Normal"/>
    <w:link w:val="TitleChar"/>
    <w:uiPriority w:val="10"/>
    <w:qFormat/>
    <w:rsid w:val="00262572"/>
    <w:pPr>
      <w:spacing w:before="5040"/>
      <w:jc w:val="center"/>
    </w:pPr>
    <w:rPr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10"/>
    <w:rsid w:val="00262572"/>
    <w:rPr>
      <w:rFonts w:ascii="Times New Roman" w:hAnsi="Times New Roman" w:cs="Times New Roman"/>
      <w:b/>
      <w:bCs/>
      <w:sz w:val="48"/>
      <w:szCs w:val="48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26F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926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926F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926F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926F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926F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26F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26F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926F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926F6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9926F6"/>
  </w:style>
  <w:style w:type="paragraph" w:styleId="Footer">
    <w:name w:val="footer"/>
    <w:basedOn w:val="Normal"/>
    <w:link w:val="FooterChar"/>
    <w:uiPriority w:val="99"/>
    <w:unhideWhenUsed/>
    <w:rsid w:val="009926F6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9926F6"/>
  </w:style>
  <w:style w:type="table" w:styleId="TableGrid">
    <w:name w:val="Table Grid"/>
    <w:basedOn w:val="TableNormal"/>
    <w:uiPriority w:val="39"/>
    <w:rsid w:val="003303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rsid w:val="007F18D6"/>
    <w:rPr>
      <w:i/>
    </w:rPr>
  </w:style>
  <w:style w:type="paragraph" w:styleId="BodyText">
    <w:name w:val="Body Text"/>
    <w:basedOn w:val="Normal"/>
    <w:link w:val="BodyTextChar"/>
    <w:rsid w:val="000670DA"/>
    <w:pPr>
      <w:keepLines/>
    </w:pPr>
    <w:rPr>
      <w:rFonts w:eastAsia="Times New Roman"/>
      <w:kern w:val="0"/>
      <w:szCs w:val="22"/>
      <w14:ligatures w14:val="none"/>
    </w:rPr>
  </w:style>
  <w:style w:type="character" w:customStyle="1" w:styleId="BodyTextChar">
    <w:name w:val="Body Text Char"/>
    <w:basedOn w:val="DefaultParagraphFont"/>
    <w:link w:val="BodyText"/>
    <w:rsid w:val="000670DA"/>
    <w:rPr>
      <w:rFonts w:ascii="Times New Roman" w:eastAsia="Times New Roman" w:hAnsi="Times New Roman" w:cs="Times New Roman"/>
      <w:kern w:val="0"/>
      <w:sz w:val="24"/>
      <w14:ligatures w14:val="none"/>
    </w:rPr>
  </w:style>
  <w:style w:type="paragraph" w:customStyle="1" w:styleId="BodyTextBold">
    <w:name w:val="Body Text Bold"/>
    <w:basedOn w:val="BodyText"/>
    <w:qFormat/>
    <w:rsid w:val="000670DA"/>
    <w:rPr>
      <w:b/>
    </w:rPr>
  </w:style>
  <w:style w:type="paragraph" w:styleId="ListBullet">
    <w:name w:val="List Bullet"/>
    <w:basedOn w:val="List"/>
    <w:rsid w:val="00D916A4"/>
    <w:pPr>
      <w:keepLines/>
      <w:numPr>
        <w:numId w:val="1"/>
      </w:numPr>
      <w:spacing w:before="40" w:after="40"/>
      <w:contextualSpacing w:val="0"/>
    </w:pPr>
    <w:rPr>
      <w:rFonts w:eastAsia="Times New Roman"/>
      <w:kern w:val="0"/>
      <w:szCs w:val="22"/>
      <w14:ligatures w14:val="none"/>
    </w:rPr>
  </w:style>
  <w:style w:type="paragraph" w:customStyle="1" w:styleId="SmallText">
    <w:name w:val="Small Text"/>
    <w:basedOn w:val="Normal"/>
    <w:qFormat/>
    <w:rsid w:val="00D916A4"/>
    <w:pPr>
      <w:keepNext/>
      <w:keepLines/>
      <w:spacing w:before="0" w:after="0"/>
    </w:pPr>
    <w:rPr>
      <w:rFonts w:ascii="Tahoma" w:eastAsia="Times New Roman" w:hAnsi="Tahoma"/>
      <w:kern w:val="0"/>
      <w:sz w:val="16"/>
      <w:szCs w:val="20"/>
      <w14:ligatures w14:val="none"/>
    </w:rPr>
  </w:style>
  <w:style w:type="paragraph" w:customStyle="1" w:styleId="WhiteCentredHeading">
    <w:name w:val="White Centred Heading"/>
    <w:basedOn w:val="Heading1"/>
    <w:qFormat/>
    <w:rsid w:val="00D916A4"/>
    <w:pPr>
      <w:jc w:val="center"/>
    </w:pPr>
    <w:rPr>
      <w:rFonts w:eastAsia="Times New Roman"/>
      <w:bCs w:val="0"/>
      <w:color w:val="FFFFFF" w:themeColor="background1"/>
      <w:kern w:val="0"/>
      <w:sz w:val="24"/>
      <w:szCs w:val="20"/>
      <w14:ligatures w14:val="none"/>
    </w:rPr>
  </w:style>
  <w:style w:type="paragraph" w:styleId="List">
    <w:name w:val="List"/>
    <w:basedOn w:val="Normal"/>
    <w:uiPriority w:val="99"/>
    <w:semiHidden/>
    <w:unhideWhenUsed/>
    <w:rsid w:val="00D916A4"/>
    <w:pPr>
      <w:ind w:left="283" w:hanging="283"/>
      <w:contextualSpacing/>
    </w:pPr>
  </w:style>
  <w:style w:type="paragraph" w:styleId="TOCHeading">
    <w:name w:val="TOC Heading"/>
    <w:basedOn w:val="Heading1"/>
    <w:next w:val="Normal"/>
    <w:uiPriority w:val="39"/>
    <w:unhideWhenUsed/>
    <w:qFormat/>
    <w:rsid w:val="008F3E52"/>
    <w:pPr>
      <w:keepLines/>
      <w:spacing w:line="259" w:lineRule="auto"/>
      <w:jc w:val="center"/>
      <w:outlineLvl w:val="9"/>
    </w:pPr>
    <w:rPr>
      <w:rFonts w:asciiTheme="majorHAnsi" w:eastAsiaTheme="majorEastAsia" w:hAnsiTheme="majorHAnsi" w:cstheme="majorBidi"/>
      <w:bCs w:val="0"/>
      <w:kern w:val="0"/>
      <w:lang w:val="en-US"/>
      <w14:ligatures w14:val="none"/>
    </w:rPr>
  </w:style>
  <w:style w:type="paragraph" w:styleId="TOC1">
    <w:name w:val="toc 1"/>
    <w:basedOn w:val="Normal"/>
    <w:next w:val="Normal"/>
    <w:autoRedefine/>
    <w:uiPriority w:val="39"/>
    <w:unhideWhenUsed/>
    <w:rsid w:val="004F165C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4F165C"/>
    <w:rPr>
      <w:color w:val="467886" w:themeColor="hyperlink"/>
      <w:u w:val="single"/>
    </w:rPr>
  </w:style>
  <w:style w:type="paragraph" w:customStyle="1" w:styleId="Title-TOCExcluded">
    <w:name w:val="Title - TOC Excluded"/>
    <w:link w:val="Title-TOCExcludedChar"/>
    <w:qFormat/>
    <w:rsid w:val="00B911E4"/>
    <w:pPr>
      <w:jc w:val="center"/>
    </w:pPr>
    <w:rPr>
      <w:rFonts w:ascii="Times New Roman" w:hAnsi="Times New Roman" w:cs="Times New Roman"/>
      <w:b/>
      <w:bCs/>
      <w:sz w:val="48"/>
      <w:szCs w:val="48"/>
    </w:rPr>
  </w:style>
  <w:style w:type="character" w:customStyle="1" w:styleId="Title-TOCExcludedChar">
    <w:name w:val="Title - TOC Excluded Char"/>
    <w:basedOn w:val="DefaultParagraphFont"/>
    <w:link w:val="Title-TOCExcluded"/>
    <w:rsid w:val="00B911E4"/>
    <w:rPr>
      <w:rFonts w:ascii="Times New Roman" w:hAnsi="Times New Roman" w:cs="Times New Roman"/>
      <w:b/>
      <w:bCs/>
      <w:sz w:val="48"/>
      <w:szCs w:val="48"/>
    </w:rPr>
  </w:style>
  <w:style w:type="paragraph" w:customStyle="1" w:styleId="ChapterTitle">
    <w:name w:val="Chapter Title"/>
    <w:basedOn w:val="Heading1"/>
    <w:next w:val="Normal"/>
    <w:link w:val="ChapterTitleChar"/>
    <w:qFormat/>
    <w:rsid w:val="00C87216"/>
    <w:pPr>
      <w:spacing w:before="240"/>
    </w:pPr>
    <w:rPr>
      <w:bCs w:val="0"/>
    </w:rPr>
  </w:style>
  <w:style w:type="character" w:customStyle="1" w:styleId="ChapterTitleChar">
    <w:name w:val="Chapter Title Char"/>
    <w:basedOn w:val="DefaultParagraphFont"/>
    <w:link w:val="ChapterTitle"/>
    <w:rsid w:val="00C87216"/>
    <w:rPr>
      <w:rFonts w:ascii="Times New Roman" w:hAnsi="Times New Roman" w:cs="Times New Roman"/>
      <w:b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2.xml" /><Relationship Id="rId12" Type="http://schemas.openxmlformats.org/officeDocument/2006/relationships/footer" Target="footer3.xml" /><Relationship Id="rId13" Type="http://schemas.openxmlformats.org/officeDocument/2006/relationships/header" Target="header4.xml" /><Relationship Id="rId14" Type="http://schemas.openxmlformats.org/officeDocument/2006/relationships/footer" Target="footer4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chart" Target="charts/chart1.xml" /><Relationship Id="rId8" Type="http://schemas.openxmlformats.org/officeDocument/2006/relationships/hyperlink" Target="https://training.gov.au/training/details/CPC" TargetMode="External" /><Relationship Id="rId9" Type="http://schemas.openxmlformats.org/officeDocument/2006/relationships/header" Target="header2.xm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v>ACSF core skill</c:v>
          </c:tx>
          <c:invertIfNegative val="0"/>
          <c:cat>
            <c:strLit>
              <c:ptCount val="5"/>
              <c:pt idx="0">
                <c:v>Learning</c:v>
              </c:pt>
              <c:pt idx="1">
                <c:v>Reading</c:v>
              </c:pt>
              <c:pt idx="2">
                <c:v>Writing</c:v>
              </c:pt>
              <c:pt idx="3">
                <c:v>Oral Communication</c:v>
              </c:pt>
              <c:pt idx="4">
                <c:v>Numeracy</c:v>
              </c:pt>
            </c:strLit>
          </c:cat>
          <c:val>
            <c:numLit>
              <c:formatCode>General</c:formatCode>
              <c:ptCount val="5"/>
              <c:pt idx="0">
                <c:v>4</c:v>
              </c:pt>
              <c:pt idx="1">
                <c:v>4</c:v>
              </c:pt>
              <c:pt idx="2">
                <c:v>4</c:v>
              </c:pt>
              <c:pt idx="3">
                <c:v>3</c:v>
              </c:pt>
              <c:pt idx="4">
                <c:v>4</c:v>
              </c:pt>
            </c:numLit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305324448"/>
        <c:axId val="305318568"/>
      </c:barChart>
      <c:catAx>
        <c:axId val="305324448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 sz="1200" b="0" i="0" u="none" strike="noStrike" kern="1200" spc="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</a:defRPr>
                </a:pPr>
                <a:r>
                  <a:rPr sz="1200"/>
                  <a:t>ACSF core skill</a:t>
                </a:r>
              </a:p>
            </c:rich>
          </c:tx>
          <c:layout/>
          <c:overlay val="0"/>
        </c:title>
        <c:numFmt formatCode="General" sourceLinked="1"/>
        <c:majorTickMark val="none"/>
        <c:minorTickMark val="none"/>
        <c:tickLblPos val="nextTo"/>
        <c:spPr>
          <a:noFill/>
          <a:ln w="9525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305318568"/>
        <c:crosses val="autoZero"/>
        <c:auto val="1"/>
        <c:lblAlgn val="ctr"/>
        <c:lblOffset val="100"/>
        <c:noMultiLvlLbl val="0"/>
      </c:catAx>
      <c:valAx>
        <c:axId val="305318568"/>
        <c:scaling>
          <c:orientation val="minMax"/>
          <c:max val="5"/>
          <c:min val="0"/>
        </c:scaling>
        <c:delete val="0"/>
        <c:axPos val="l"/>
        <c:majorGridlines>
          <c:spPr>
            <a:ln w="9525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/>
              <a:lstStyle/>
              <a:p>
                <a:pPr>
                  <a:defRPr sz="1200" b="0" i="0" u="none" strike="noStrike" kern="1200" spc="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</a:defRPr>
                </a:pPr>
                <a:r>
                  <a:rPr sz="1200"/>
                  <a:t>ACSF level</a:t>
                </a:r>
              </a:p>
            </c:rich>
          </c:tx>
          <c:layout/>
          <c:overlay val="0"/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305324448"/>
        <c:crosses val="autoZero"/>
        <c:crossBetween val="between"/>
        <c:majorUnit val="1"/>
        <c:minorUnit val="1"/>
      </c:valAx>
      <c:spPr>
        <a:noFill/>
        <a:ln>
          <a:noFill/>
        </a:ln>
        <a:effectLst/>
      </c:spPr>
    </c:plotArea>
    <c:legend>
      <c:legendPos val="b"/>
      <c:legendEntry>
        <c:idx val="0"/>
        <c:delete val="1"/>
      </c:legendEntry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15D1FD-CC37-42A8-9988-D7D032043C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</Words>
  <Characters>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BuildSkills Australia</Company>
  <LinksUpToDate>false</LinksUpToDate>
  <CharactersWithSpaces>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CPCSS00026 Assess Operational Risk When Working with Hydrogen Skill Set</dc:title>
  <dc:subject>Release: 1</dc:subject>
  <dc:creator>BuildSkills Australia</dc:creator>
  <cp:keywords>TPC v2.32.0-beta.1+1965.Branch.releases-2026-07-29-V1.Sha.a6f7f7d63a60b97136644098024a3fe613b14521.a6f7f7d63a60b97136644098024a3fe613b14521</cp:keywords>
  <cp:lastModifiedBy>TPC</cp:lastModifiedBy>
  <cp:revision>9</cp:revision>
  <dcterms:created xsi:type="dcterms:W3CDTF">2026-09-23T07:36:56Z</dcterms:created>
  <dcterms:modified xsi:type="dcterms:W3CDTF">2026-09-23T07:36:56Z</dcterms:modified>
  <cp:contentStatus>Published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9d889eb-932f-4752-8739-64d25806ef64_ActionId">
    <vt:lpwstr>abd97b8f-d1c9-4757-9d6f-2d16a89172d4</vt:lpwstr>
  </property>
  <property fmtid="{D5CDD505-2E9C-101B-9397-08002B2CF9AE}" pid="3" name="MSIP_Label_79d889eb-932f-4752-8739-64d25806ef64_ContentBits">
    <vt:lpwstr>0</vt:lpwstr>
  </property>
  <property fmtid="{D5CDD505-2E9C-101B-9397-08002B2CF9AE}" pid="4" name="MSIP_Label_79d889eb-932f-4752-8739-64d25806ef64_Enabled">
    <vt:lpwstr>true</vt:lpwstr>
  </property>
  <property fmtid="{D5CDD505-2E9C-101B-9397-08002B2CF9AE}" pid="5" name="MSIP_Label_79d889eb-932f-4752-8739-64d25806ef64_Method">
    <vt:lpwstr>Privileged</vt:lpwstr>
  </property>
  <property fmtid="{D5CDD505-2E9C-101B-9397-08002B2CF9AE}" pid="6" name="MSIP_Label_79d889eb-932f-4752-8739-64d25806ef64_Name">
    <vt:lpwstr>79d889eb-932f-4752-8739-64d25806ef64</vt:lpwstr>
  </property>
  <property fmtid="{D5CDD505-2E9C-101B-9397-08002B2CF9AE}" pid="7" name="MSIP_Label_79d889eb-932f-4752-8739-64d25806ef64_SetDate">
    <vt:lpwstr>2024-11-13T03:44:06Z</vt:lpwstr>
  </property>
  <property fmtid="{D5CDD505-2E9C-101B-9397-08002B2CF9AE}" pid="8" name="MSIP_Label_79d889eb-932f-4752-8739-64d25806ef64_SiteId">
    <vt:lpwstr>dd0cfd15-4558-4b12-8bad-ea26984fc417</vt:lpwstr>
  </property>
  <property fmtid="{D5CDD505-2E9C-101B-9397-08002B2CF9AE}" pid="9" name="MSIP_Label_8b160e8f-e4bd-494f-8ddf-e78e1834eb0e_ActionId">
    <vt:lpwstr>5670ec57-b4f4-4914-985d-2cf22212a888</vt:lpwstr>
  </property>
  <property fmtid="{D5CDD505-2E9C-101B-9397-08002B2CF9AE}" pid="10" name="MSIP_Label_8b160e8f-e4bd-494f-8ddf-e78e1834eb0e_ContentBits">
    <vt:lpwstr>0</vt:lpwstr>
  </property>
  <property fmtid="{D5CDD505-2E9C-101B-9397-08002B2CF9AE}" pid="11" name="MSIP_Label_8b160e8f-e4bd-494f-8ddf-e78e1834eb0e_Enabled">
    <vt:lpwstr>true</vt:lpwstr>
  </property>
  <property fmtid="{D5CDD505-2E9C-101B-9397-08002B2CF9AE}" pid="12" name="MSIP_Label_8b160e8f-e4bd-494f-8ddf-e78e1834eb0e_Method">
    <vt:lpwstr>Privileged</vt:lpwstr>
  </property>
  <property fmtid="{D5CDD505-2E9C-101B-9397-08002B2CF9AE}" pid="13" name="MSIP_Label_8b160e8f-e4bd-494f-8ddf-e78e1834eb0e_Name">
    <vt:lpwstr>General</vt:lpwstr>
  </property>
  <property fmtid="{D5CDD505-2E9C-101B-9397-08002B2CF9AE}" pid="14" name="MSIP_Label_8b160e8f-e4bd-494f-8ddf-e78e1834eb0e_SetDate">
    <vt:lpwstr>2024-11-28T04:30:51Z</vt:lpwstr>
  </property>
  <property fmtid="{D5CDD505-2E9C-101B-9397-08002B2CF9AE}" pid="15" name="MSIP_Label_8b160e8f-e4bd-494f-8ddf-e78e1834eb0e_SiteId">
    <vt:lpwstr>ff8a34aa-31fe-4a22-9c22-29e2af4a065d</vt:lpwstr>
  </property>
</Properties>
</file>