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3FA9" w:rsidP="00BD3F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CPCSS00009 Inspect the Erection of Prefabricated Concrete Elements Skill Set</w:t>
      </w:r>
      <w:r>
        <w:fldChar w:fldCharType="end"/>
      </w:r>
    </w:p>
    <w:p w:rsidR="00BD3FA9" w:rsidP="00BD3FA9">
      <w:pPr>
        <w:pStyle w:val="Version"/>
        <w:sectPr w:rsidSect="001D20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D201A" w:rsidP="001D201A">
      <w:pPr>
        <w:pStyle w:val="SuperHeading"/>
      </w:pPr>
      <w:r w:rsidRPr="001D201A">
        <w:t>CPCSS00009 Inspect the Erection of Prefabricated Concre</w:t>
      </w:r>
      <w:r w:rsidRPr="001D201A">
        <w:t>te Elements Skill Set</w:t>
      </w:r>
    </w:p>
    <w:p w:rsidR="00000000" w:rsidRPr="001D201A" w:rsidP="001D201A">
      <w:pPr>
        <w:pStyle w:val="Heading1"/>
      </w:pPr>
      <w:bookmarkStart w:id="1" w:name="O_1260792"/>
      <w:bookmarkEnd w:id="1"/>
      <w:r w:rsidRPr="001D20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1D20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01A">
            <w:pPr>
              <w:pStyle w:val="BodyText"/>
              <w:rPr>
                <w:lang w:val="en-NZ"/>
              </w:rPr>
            </w:pPr>
            <w:r w:rsidRPr="001D201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01A" w:rsidP="001D201A">
            <w:pPr>
              <w:pStyle w:val="BodyText"/>
            </w:pPr>
            <w:r w:rsidRPr="001D201A">
              <w:t>This version first released with CPC Construction, Plumbing and Services Training Package Release 9.0.</w:t>
            </w:r>
          </w:p>
          <w:p w:rsidR="00000000" w:rsidRPr="001D201A" w:rsidP="001D201A">
            <w:pPr>
              <w:pStyle w:val="BodyText"/>
            </w:pPr>
            <w:r w:rsidRPr="001D201A">
              <w:t>Newly created skill set.</w:t>
            </w:r>
          </w:p>
        </w:tc>
      </w:tr>
    </w:tbl>
    <w:p w:rsidR="00000000" w:rsidRPr="001D201A" w:rsidP="001D201A">
      <w:pPr>
        <w:pStyle w:val="BodyText"/>
      </w:pPr>
    </w:p>
    <w:p w:rsidR="00000000" w:rsidRPr="001D201A" w:rsidP="001D201A">
      <w:pPr>
        <w:pStyle w:val="AllowPageBreak"/>
      </w:pPr>
    </w:p>
    <w:p w:rsidR="00000000" w:rsidRPr="001D201A" w:rsidP="001D201A">
      <w:pPr>
        <w:pStyle w:val="Heading1"/>
      </w:pPr>
      <w:bookmarkStart w:id="2" w:name="O_1260793"/>
      <w:bookmarkEnd w:id="2"/>
      <w:r w:rsidRPr="001D201A">
        <w:t>Description</w:t>
      </w:r>
    </w:p>
    <w:p w:rsidR="00000000" w:rsidRPr="001D201A" w:rsidP="00BD3FA9">
      <w:pPr>
        <w:pStyle w:val="BodyText"/>
      </w:pPr>
      <w:r w:rsidRPr="001D201A">
        <w:t xml:space="preserve">This skill set describes the skills and knowledge required to inspect and erect prefabricated elements. </w:t>
      </w:r>
    </w:p>
    <w:p w:rsidR="00000000" w:rsidRPr="001D201A" w:rsidP="001D201A">
      <w:pPr>
        <w:pStyle w:val="Heading1"/>
      </w:pPr>
      <w:bookmarkStart w:id="3" w:name="O_1260794"/>
      <w:bookmarkEnd w:id="3"/>
      <w:r w:rsidRPr="001D201A">
        <w:t>Pathways Information</w:t>
      </w:r>
    </w:p>
    <w:p w:rsidR="00000000" w:rsidRPr="001D201A" w:rsidP="00BD3FA9">
      <w:pPr>
        <w:pStyle w:val="BodyText"/>
      </w:pPr>
      <w:r w:rsidRPr="001D201A">
        <w:t>Completion of this skill set may provide credit towards CPC Construction, Plumbing and Services Training Packag</w:t>
      </w:r>
      <w:r w:rsidRPr="001D201A">
        <w:t xml:space="preserve">e AQF level III qualifications or above. </w:t>
      </w:r>
    </w:p>
    <w:p w:rsidR="00000000" w:rsidRPr="001D201A" w:rsidP="001D201A">
      <w:pPr>
        <w:pStyle w:val="Heading1"/>
      </w:pPr>
      <w:bookmarkStart w:id="4" w:name="O_1260795"/>
      <w:bookmarkEnd w:id="4"/>
      <w:r w:rsidRPr="001D201A">
        <w:t>Licensing/Regulatory Information</w:t>
      </w:r>
    </w:p>
    <w:p w:rsidR="00000000" w:rsidRPr="001D201A" w:rsidP="00BD3FA9">
      <w:pPr>
        <w:pStyle w:val="BodyText"/>
      </w:pPr>
      <w:r w:rsidRPr="001D201A">
        <w:t>Legislative, regulatory or certification requirements apply to waterproofing as a regulated design in some states and territories. Relevant state and territory re</w:t>
      </w:r>
      <w:r w:rsidRPr="001D201A">
        <w:t>gulatory authorities should be consulted to confirm those requirements.</w:t>
      </w:r>
    </w:p>
    <w:p w:rsidR="00000000" w:rsidRPr="001D201A" w:rsidP="001D201A">
      <w:pPr>
        <w:pStyle w:val="Heading1"/>
      </w:pPr>
      <w:bookmarkStart w:id="5" w:name="O_1260796"/>
      <w:bookmarkEnd w:id="5"/>
      <w:r w:rsidRPr="001D201A">
        <w:t>Skill Set Requirements</w:t>
      </w:r>
    </w:p>
    <w:p w:rsidR="00000000" w:rsidRPr="001D201A" w:rsidP="001D201A">
      <w:pPr>
        <w:pStyle w:val="ListBullet"/>
      </w:pPr>
      <w:r w:rsidRPr="001D201A">
        <w:t>CPCPRE4001 Inspect the erection of prefabricated concrete elements</w:t>
      </w:r>
    </w:p>
    <w:p w:rsidR="00000000" w:rsidRPr="001D201A" w:rsidP="001D201A">
      <w:pPr>
        <w:pStyle w:val="AllowPageBreak"/>
      </w:pPr>
    </w:p>
    <w:p w:rsidR="00000000" w:rsidRPr="001D201A" w:rsidP="001D201A">
      <w:pPr>
        <w:pStyle w:val="Heading1"/>
      </w:pPr>
      <w:bookmarkStart w:id="6" w:name="O_1260797"/>
      <w:bookmarkEnd w:id="6"/>
      <w:r w:rsidRPr="001D201A">
        <w:t>Target Group</w:t>
      </w:r>
    </w:p>
    <w:p w:rsidR="00000000" w:rsidRPr="001D201A" w:rsidP="00BD3FA9">
      <w:pPr>
        <w:pStyle w:val="BodyText"/>
      </w:pPr>
      <w:r w:rsidRPr="001D201A">
        <w:t>This skill set is suitable for a range of trades and professionals such as labourers who are responsible for inspecting and erecting prefabricated concrete elements.</w:t>
      </w:r>
    </w:p>
    <w:p w:rsidR="00000000" w:rsidRPr="001D201A" w:rsidP="001D201A">
      <w:pPr>
        <w:pStyle w:val="Heading1"/>
      </w:pPr>
      <w:bookmarkStart w:id="7" w:name="O_1260798"/>
      <w:bookmarkEnd w:id="7"/>
      <w:r w:rsidRPr="001D201A">
        <w:t>Suggested words for Statement of Attainment</w:t>
      </w:r>
    </w:p>
    <w:p w:rsidR="00000000" w:rsidRPr="001D201A" w:rsidP="00BD3FA9">
      <w:pPr>
        <w:pStyle w:val="BodyText"/>
      </w:pPr>
      <w:r w:rsidRPr="001D201A">
        <w:t>These units from CPC Constr</w:t>
      </w:r>
      <w:r w:rsidRPr="001D201A">
        <w:t xml:space="preserve">uction, Plumbing and Services Training Package meet industry requirements for individuals inspecting and erecting prefabricated concrete elements. </w:t>
      </w:r>
    </w:p>
    <w:p w:rsidR="00000000" w:rsidRPr="001D201A" w:rsidP="001D201A"/>
    <w:sectPr w:rsidSect="001D20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0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01A" w:rsidRPr="00BD3FA9" w:rsidP="00BD3F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0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FA9" w:rsidP="001D20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D3FA9" w:rsidP="001D20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D3FA9" w:rsidP="001D20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0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F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01A" w:rsidRPr="00BD3FA9" w:rsidP="00BD3F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0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FA9" w:rsidRPr="002D2AF8" w:rsidP="001D20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CPCSS00009 Inspect the Erection of Prefabricated Concrete Elements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BD3FA9" w:rsidP="001D20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5636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A4A0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0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0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0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0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0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0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0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0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0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0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0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01A"/>
  </w:style>
  <w:style w:type="character" w:customStyle="1" w:styleId="Heading1Char">
    <w:name w:val="Heading 1 Char"/>
    <w:basedOn w:val="DefaultParagraphFont"/>
    <w:link w:val="Heading1"/>
    <w:rsid w:val="001D20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20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0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201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D20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20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20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0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0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0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0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0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0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0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0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0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0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0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0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0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0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0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0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0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20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20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201A"/>
    <w:rPr>
      <w:b/>
      <w:spacing w:val="0"/>
    </w:rPr>
  </w:style>
  <w:style w:type="paragraph" w:customStyle="1" w:styleId="SuperTitle">
    <w:name w:val="SuperTitle"/>
    <w:basedOn w:val="Title"/>
    <w:rsid w:val="001D20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0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0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20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20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0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0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0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0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0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0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0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0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201A"/>
    <w:rPr>
      <w:i/>
    </w:rPr>
  </w:style>
  <w:style w:type="paragraph" w:styleId="Caption">
    <w:name w:val="caption"/>
    <w:basedOn w:val="BodyText"/>
    <w:next w:val="Normal"/>
    <w:qFormat/>
    <w:rsid w:val="001D20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0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0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01A"/>
  </w:style>
  <w:style w:type="paragraph" w:styleId="TableofFigures">
    <w:name w:val="table of figures"/>
    <w:basedOn w:val="Normal"/>
    <w:next w:val="Normal"/>
    <w:semiHidden/>
    <w:rsid w:val="001D20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0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201A"/>
    <w:rPr>
      <w:rFonts w:ascii="Wingdings" w:hAnsi="Wingdings"/>
    </w:rPr>
  </w:style>
  <w:style w:type="paragraph" w:customStyle="1" w:styleId="TableHeading">
    <w:name w:val="Table Heading"/>
    <w:basedOn w:val="HeadingBase"/>
    <w:rsid w:val="001D20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201A"/>
    <w:rPr>
      <w:color w:val="0033CC"/>
      <w:u w:val="none"/>
    </w:rPr>
  </w:style>
  <w:style w:type="paragraph" w:customStyle="1" w:styleId="BodyTextRight">
    <w:name w:val="Body Text Right"/>
    <w:basedOn w:val="BodyText"/>
    <w:rsid w:val="001D20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0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0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0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0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0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01A"/>
    <w:rPr>
      <w:sz w:val="32"/>
    </w:rPr>
  </w:style>
  <w:style w:type="paragraph" w:customStyle="1" w:styleId="HeadingProcedure">
    <w:name w:val="Heading Procedure"/>
    <w:basedOn w:val="HeadingBase"/>
    <w:next w:val="Normal"/>
    <w:rsid w:val="001D20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01A"/>
    <w:pPr>
      <w:spacing w:before="60" w:after="60"/>
    </w:pPr>
  </w:style>
  <w:style w:type="paragraph" w:styleId="ListContinue">
    <w:name w:val="List Continue"/>
    <w:basedOn w:val="List"/>
    <w:rsid w:val="001D201A"/>
    <w:pPr>
      <w:ind w:firstLine="0"/>
    </w:pPr>
  </w:style>
  <w:style w:type="paragraph" w:customStyle="1" w:styleId="ListNote">
    <w:name w:val="List Note"/>
    <w:basedOn w:val="List"/>
    <w:rsid w:val="001D20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0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0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01A"/>
    <w:rPr>
      <w:rFonts w:ascii="Courier New" w:hAnsi="Courier New"/>
    </w:rPr>
  </w:style>
  <w:style w:type="paragraph" w:customStyle="1" w:styleId="NoteBullet">
    <w:name w:val="Note Bullet"/>
    <w:basedOn w:val="Note"/>
    <w:rsid w:val="001D20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0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0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0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0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20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0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01A"/>
    <w:rPr>
      <w:b/>
      <w:smallCaps/>
    </w:rPr>
  </w:style>
  <w:style w:type="paragraph" w:customStyle="1" w:styleId="TableListNumber">
    <w:name w:val="Table List Number"/>
    <w:basedOn w:val="ListNumber"/>
    <w:rsid w:val="001D20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0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01A"/>
    <w:pPr>
      <w:numPr>
        <w:numId w:val="8"/>
      </w:numPr>
    </w:pPr>
  </w:style>
  <w:style w:type="paragraph" w:customStyle="1" w:styleId="ListAlpha2">
    <w:name w:val="List Alpha 2"/>
    <w:basedOn w:val="List2"/>
    <w:rsid w:val="001D201A"/>
    <w:pPr>
      <w:numPr>
        <w:numId w:val="7"/>
      </w:numPr>
    </w:pPr>
  </w:style>
  <w:style w:type="paragraph" w:styleId="List2">
    <w:name w:val="List 2"/>
    <w:basedOn w:val="BodyText"/>
    <w:rsid w:val="001D20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0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0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0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20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20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201A"/>
    <w:pPr>
      <w:numPr>
        <w:numId w:val="3"/>
      </w:numPr>
    </w:pPr>
  </w:style>
  <w:style w:type="paragraph" w:styleId="ListContinue2">
    <w:name w:val="List Continue 2"/>
    <w:basedOn w:val="List2"/>
    <w:rsid w:val="001D201A"/>
    <w:pPr>
      <w:ind w:firstLine="0"/>
    </w:pPr>
  </w:style>
  <w:style w:type="paragraph" w:styleId="ListContinue3">
    <w:name w:val="List Continue 3"/>
    <w:basedOn w:val="List3"/>
    <w:rsid w:val="001D201A"/>
    <w:pPr>
      <w:ind w:left="1021" w:firstLine="0"/>
    </w:pPr>
  </w:style>
  <w:style w:type="paragraph" w:styleId="ListContinue4">
    <w:name w:val="List Continue 4"/>
    <w:basedOn w:val="List4"/>
    <w:rsid w:val="001D201A"/>
    <w:pPr>
      <w:ind w:firstLine="0"/>
    </w:pPr>
  </w:style>
  <w:style w:type="paragraph" w:styleId="ListContinue5">
    <w:name w:val="List Continue 5"/>
    <w:basedOn w:val="List5"/>
    <w:rsid w:val="001D201A"/>
    <w:pPr>
      <w:ind w:firstLine="0"/>
    </w:pPr>
  </w:style>
  <w:style w:type="paragraph" w:styleId="ListNumber3">
    <w:name w:val="List Number 3"/>
    <w:basedOn w:val="List3"/>
    <w:rsid w:val="001D201A"/>
    <w:pPr>
      <w:numPr>
        <w:numId w:val="4"/>
      </w:numPr>
    </w:pPr>
  </w:style>
  <w:style w:type="paragraph" w:styleId="ListNumber4">
    <w:name w:val="List Number 4"/>
    <w:basedOn w:val="List4"/>
    <w:rsid w:val="001D201A"/>
    <w:pPr>
      <w:numPr>
        <w:numId w:val="5"/>
      </w:numPr>
    </w:pPr>
  </w:style>
  <w:style w:type="paragraph" w:styleId="ListNumber5">
    <w:name w:val="List Number 5"/>
    <w:basedOn w:val="List5"/>
    <w:rsid w:val="001D201A"/>
    <w:pPr>
      <w:numPr>
        <w:numId w:val="6"/>
      </w:numPr>
    </w:pPr>
  </w:style>
  <w:style w:type="paragraph" w:styleId="BlockText">
    <w:name w:val="Block Text"/>
    <w:basedOn w:val="Normal"/>
    <w:rsid w:val="001D20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0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01A"/>
    <w:rPr>
      <w:sz w:val="16"/>
      <w:vertAlign w:val="superscript"/>
    </w:rPr>
  </w:style>
  <w:style w:type="character" w:customStyle="1" w:styleId="Symbols">
    <w:name w:val="Symbols"/>
    <w:basedOn w:val="DefaultParagraphFont"/>
    <w:rsid w:val="001D201A"/>
    <w:rPr>
      <w:rFonts w:ascii="Symbol" w:hAnsi="Symbol"/>
    </w:rPr>
  </w:style>
  <w:style w:type="character" w:customStyle="1" w:styleId="MenuOptions">
    <w:name w:val="Menu Options"/>
    <w:basedOn w:val="DefaultParagraphFont"/>
    <w:rsid w:val="001D20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01A"/>
    <w:rPr>
      <w:b/>
    </w:rPr>
  </w:style>
  <w:style w:type="character" w:customStyle="1" w:styleId="Underlined">
    <w:name w:val="Underlined"/>
    <w:basedOn w:val="DefaultParagraphFont"/>
    <w:rsid w:val="001D201A"/>
    <w:rPr>
      <w:u w:val="single"/>
    </w:rPr>
  </w:style>
  <w:style w:type="paragraph" w:customStyle="1" w:styleId="TableBodyTextRight">
    <w:name w:val="Table Body Text Right"/>
    <w:basedOn w:val="TableBodyText"/>
    <w:rsid w:val="001D20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01A"/>
    <w:rPr>
      <w:sz w:val="18"/>
    </w:rPr>
  </w:style>
  <w:style w:type="paragraph" w:customStyle="1" w:styleId="BodySmallRight">
    <w:name w:val="Body Small Right"/>
    <w:basedOn w:val="BodyTextRight"/>
    <w:rsid w:val="001D201A"/>
    <w:rPr>
      <w:sz w:val="18"/>
      <w:szCs w:val="18"/>
    </w:rPr>
  </w:style>
  <w:style w:type="paragraph" w:customStyle="1" w:styleId="MarginEdition">
    <w:name w:val="Margin Edition"/>
    <w:basedOn w:val="MarginNote"/>
    <w:rsid w:val="001D20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01A"/>
    <w:rPr>
      <w:sz w:val="2"/>
      <w:szCs w:val="2"/>
    </w:rPr>
  </w:style>
  <w:style w:type="character" w:customStyle="1" w:styleId="Small">
    <w:name w:val="Small"/>
    <w:basedOn w:val="DefaultParagraphFont"/>
    <w:rsid w:val="001D201A"/>
    <w:rPr>
      <w:sz w:val="16"/>
    </w:rPr>
  </w:style>
  <w:style w:type="paragraph" w:customStyle="1" w:styleId="WideTable">
    <w:name w:val="Wide Table"/>
    <w:basedOn w:val="Normal"/>
    <w:rsid w:val="001D20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01A"/>
  </w:style>
  <w:style w:type="paragraph" w:styleId="Quote">
    <w:name w:val="Quote"/>
    <w:basedOn w:val="Heading1"/>
    <w:link w:val="QuoteChar"/>
    <w:qFormat/>
    <w:rsid w:val="001D20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0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01A"/>
    <w:pPr>
      <w:pageBreakBefore/>
    </w:pPr>
  </w:style>
  <w:style w:type="paragraph" w:customStyle="1" w:styleId="Border">
    <w:name w:val="Border"/>
    <w:basedOn w:val="Normal"/>
    <w:qFormat/>
    <w:rsid w:val="001D20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0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0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0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0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0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0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0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0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01A"/>
    <w:rPr>
      <w:u w:val="single"/>
    </w:rPr>
  </w:style>
  <w:style w:type="character" w:customStyle="1" w:styleId="BoldandItalics">
    <w:name w:val="Bold and Italics"/>
    <w:qFormat/>
    <w:rsid w:val="001D201A"/>
    <w:rPr>
      <w:b/>
      <w:i/>
      <w:u w:val="none"/>
    </w:rPr>
  </w:style>
  <w:style w:type="paragraph" w:styleId="BalloonText">
    <w:name w:val="Balloon Text"/>
    <w:basedOn w:val="Normal"/>
    <w:link w:val="BalloonTextChar"/>
    <w:rsid w:val="001D20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0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0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0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0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0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01A"/>
    <w:pPr>
      <w:spacing w:before="0" w:after="0"/>
    </w:pPr>
  </w:style>
  <w:style w:type="paragraph" w:customStyle="1" w:styleId="BodyTextBold">
    <w:name w:val="Body Text Bold"/>
    <w:basedOn w:val="BodyText"/>
    <w:qFormat/>
    <w:rsid w:val="001D201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1253</Characters>
  <Application>Microsoft Office Word</Application>
  <DocSecurity>0</DocSecurity>
  <Lines>39</Lines>
  <Paragraphs>22</Paragraphs>
  <ScaleCrop>false</ScaleCrop>
  <Company>Author-it Software Corporation Ltd.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CPCSS00009 Inspect the Erection of Prefabricated Concrete Elements Skill Set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2022-12-08T19:03:48Z</dcterms:created>
  <dcterms:modified xsi:type="dcterms:W3CDTF">2022-12-08T02:34:00Z</dcterms:modified>
</cp:coreProperties>
</file>