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453" w:rsidP="004614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CPCSS00007 Prefabricated Concrete Element Installation General Skill Set</w:t>
      </w:r>
      <w:r>
        <w:fldChar w:fldCharType="end"/>
      </w:r>
    </w:p>
    <w:p w:rsidR="00461453" w:rsidP="00461453">
      <w:pPr>
        <w:pStyle w:val="Version"/>
        <w:sectPr w:rsidSect="00A05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5FB0" w:rsidP="00A05FB0">
      <w:pPr>
        <w:pStyle w:val="SuperHeading"/>
      </w:pPr>
      <w:r w:rsidRPr="00A05FB0">
        <w:t xml:space="preserve">CPCSS00007 Prefabricated Concrete Element Installation </w:t>
      </w:r>
      <w:r w:rsidRPr="00A05FB0">
        <w:t>General Skill Set</w:t>
      </w:r>
    </w:p>
    <w:p w:rsidR="00000000" w:rsidRPr="00A05FB0" w:rsidP="00A05FB0">
      <w:pPr>
        <w:pStyle w:val="Heading1"/>
      </w:pPr>
      <w:bookmarkStart w:id="1" w:name="O_1260772"/>
      <w:bookmarkEnd w:id="1"/>
      <w:r w:rsidRPr="00A05F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A05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FB0">
            <w:pPr>
              <w:pStyle w:val="BodyText"/>
              <w:rPr>
                <w:lang w:val="en-NZ"/>
              </w:rPr>
            </w:pPr>
            <w:r w:rsidRPr="00A05FB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FB0" w:rsidP="00A05FB0">
            <w:pPr>
              <w:pStyle w:val="BodyText"/>
            </w:pPr>
            <w:r w:rsidRPr="00A05FB0">
              <w:t>This version first released with CPC Construction, Plumbing and Services Training Package Release 9.0.</w:t>
            </w:r>
          </w:p>
          <w:p w:rsidR="00000000" w:rsidRPr="00A05FB0" w:rsidP="00A05FB0">
            <w:pPr>
              <w:pStyle w:val="BodyText"/>
            </w:pPr>
            <w:r w:rsidRPr="00A05FB0">
              <w:t>Newly created skill set.</w:t>
            </w:r>
          </w:p>
        </w:tc>
      </w:tr>
    </w:tbl>
    <w:p w:rsidR="00000000" w:rsidRPr="00A05FB0" w:rsidP="00A05FB0">
      <w:pPr>
        <w:pStyle w:val="BodyText"/>
      </w:pPr>
    </w:p>
    <w:p w:rsidR="00000000" w:rsidRPr="00A05FB0" w:rsidP="00A05FB0">
      <w:pPr>
        <w:pStyle w:val="AllowPageBreak"/>
      </w:pPr>
    </w:p>
    <w:p w:rsidR="00000000" w:rsidRPr="00A05FB0" w:rsidP="00A05FB0">
      <w:pPr>
        <w:pStyle w:val="Heading1"/>
      </w:pPr>
      <w:bookmarkStart w:id="2" w:name="O_1260773"/>
      <w:bookmarkEnd w:id="2"/>
      <w:r w:rsidRPr="00A05FB0">
        <w:t>Description</w:t>
      </w:r>
    </w:p>
    <w:p w:rsidR="00000000" w:rsidRPr="00A05FB0" w:rsidP="00461453">
      <w:pPr>
        <w:pStyle w:val="BodyText"/>
      </w:pPr>
      <w:r w:rsidRPr="00A05FB0">
        <w:t xml:space="preserve">This skill set describes the skills and knowledge required to perform activities relating to the installation of prefabricated concrete elements. </w:t>
      </w:r>
    </w:p>
    <w:p w:rsidR="00000000" w:rsidRPr="00A05FB0" w:rsidP="00A05FB0">
      <w:pPr>
        <w:pStyle w:val="Heading1"/>
      </w:pPr>
      <w:bookmarkStart w:id="3" w:name="O_1260774"/>
      <w:bookmarkEnd w:id="3"/>
      <w:r w:rsidRPr="00A05FB0">
        <w:t>Pathways Information</w:t>
      </w:r>
    </w:p>
    <w:p w:rsidR="00000000" w:rsidRPr="00A05FB0" w:rsidP="00461453">
      <w:pPr>
        <w:pStyle w:val="BodyText"/>
      </w:pPr>
      <w:r w:rsidRPr="00A05FB0">
        <w:t>Completion of this skill set provides credit towards CPC30720 Certifi</w:t>
      </w:r>
      <w:r w:rsidRPr="00A05FB0">
        <w:t xml:space="preserve">cate III in Rigging and CPC20822 Certificate II in Prefabricated Concrete Element Installation. </w:t>
      </w:r>
    </w:p>
    <w:p w:rsidR="00000000" w:rsidRPr="00A05FB0" w:rsidP="00A05FB0">
      <w:pPr>
        <w:pStyle w:val="Heading1"/>
      </w:pPr>
      <w:bookmarkStart w:id="4" w:name="O_1260775"/>
      <w:bookmarkEnd w:id="4"/>
      <w:r w:rsidRPr="00A05FB0">
        <w:t>Licensing/Regulatory Information</w:t>
      </w:r>
    </w:p>
    <w:p w:rsidR="00000000" w:rsidRPr="00A05FB0" w:rsidP="00461453">
      <w:pPr>
        <w:pStyle w:val="BodyText"/>
      </w:pPr>
      <w:r w:rsidRPr="00A05FB0">
        <w:t xml:space="preserve">Legislative, regulatory or certification requirements apply to waterproofing as a regulated design in some </w:t>
      </w:r>
      <w:r w:rsidRPr="00A05FB0">
        <w:t>states and territories. Relevant state and territory regulatory authorities should be consulted to confirm those requirements.</w:t>
      </w:r>
    </w:p>
    <w:p w:rsidR="00000000" w:rsidRPr="00A05FB0" w:rsidP="00A05FB0">
      <w:pPr>
        <w:pStyle w:val="Heading1"/>
      </w:pPr>
      <w:bookmarkStart w:id="5" w:name="O_1260776"/>
      <w:bookmarkEnd w:id="5"/>
      <w:r w:rsidRPr="00A05FB0">
        <w:t>Skill Set Requirements</w:t>
      </w:r>
    </w:p>
    <w:p w:rsidR="00000000" w:rsidRPr="00A05FB0" w:rsidP="00A05FB0">
      <w:pPr>
        <w:pStyle w:val="ListBullet"/>
      </w:pPr>
      <w:r w:rsidRPr="00A05FB0">
        <w:t>CPCPRE2001 Brace and prop prefabricated concrete elements</w:t>
      </w:r>
    </w:p>
    <w:p w:rsidR="00000000" w:rsidRPr="00A05FB0" w:rsidP="00A05FB0">
      <w:pPr>
        <w:pStyle w:val="ListBullet"/>
      </w:pPr>
      <w:r w:rsidRPr="00A05FB0">
        <w:t>CPCPRE2002 Remove temporary supports from prefabricated concrete elements</w:t>
      </w:r>
    </w:p>
    <w:p w:rsidR="00000000" w:rsidRPr="00A05FB0" w:rsidP="00A05FB0">
      <w:pPr>
        <w:pStyle w:val="ListBullet"/>
      </w:pPr>
      <w:r w:rsidRPr="00A05FB0">
        <w:t>CPCPRE2003 Grout prefabricated concrete elements</w:t>
      </w:r>
    </w:p>
    <w:p w:rsidR="00000000" w:rsidRPr="00A05FB0" w:rsidP="00A05FB0">
      <w:pPr>
        <w:pStyle w:val="ListBullet"/>
      </w:pPr>
      <w:r w:rsidRPr="00A05FB0">
        <w:t>CPCPRE2004 Caulk prefabricated concrete elements</w:t>
      </w:r>
    </w:p>
    <w:p w:rsidR="00000000" w:rsidRPr="00A05FB0" w:rsidP="00A05FB0">
      <w:pPr>
        <w:pStyle w:val="ListBullet"/>
      </w:pPr>
      <w:r w:rsidRPr="00A05FB0">
        <w:t>CPCPRE3001 Patch prefabricated components of concrete elements</w:t>
      </w:r>
    </w:p>
    <w:p w:rsidR="00000000" w:rsidRPr="00A05FB0" w:rsidP="00A05FB0">
      <w:pPr>
        <w:pStyle w:val="AllowPageBreak"/>
      </w:pPr>
    </w:p>
    <w:p w:rsidR="00000000" w:rsidRPr="00A05FB0" w:rsidP="00A05FB0">
      <w:pPr>
        <w:pStyle w:val="Heading1"/>
      </w:pPr>
      <w:bookmarkStart w:id="6" w:name="O_1260777"/>
      <w:bookmarkEnd w:id="6"/>
      <w:r w:rsidRPr="00A05FB0">
        <w:t>Ta</w:t>
      </w:r>
      <w:r w:rsidRPr="00A05FB0">
        <w:t>rget Group</w:t>
      </w:r>
    </w:p>
    <w:p w:rsidR="00000000" w:rsidRPr="00A05FB0" w:rsidP="00461453">
      <w:pPr>
        <w:pStyle w:val="BodyText"/>
      </w:pPr>
      <w:r w:rsidRPr="00A05FB0">
        <w:t xml:space="preserve">This skill set is suitable for a range of trades and professionals such as labourers who are responsible for installing prefabricated concrete elements. </w:t>
      </w:r>
    </w:p>
    <w:p w:rsidR="00000000" w:rsidRPr="00A05FB0" w:rsidP="00A05FB0">
      <w:pPr>
        <w:pStyle w:val="Heading1"/>
      </w:pPr>
      <w:bookmarkStart w:id="7" w:name="O_1260778"/>
      <w:bookmarkEnd w:id="7"/>
      <w:r w:rsidRPr="00A05FB0">
        <w:t>Suggested words for Statement of Attainment</w:t>
      </w:r>
    </w:p>
    <w:p w:rsidR="00000000" w:rsidRPr="00A05FB0" w:rsidP="00461453">
      <w:pPr>
        <w:pStyle w:val="BodyText"/>
      </w:pPr>
      <w:r w:rsidRPr="00A05FB0">
        <w:t>These units from CPC Constru</w:t>
      </w:r>
      <w:r w:rsidRPr="00A05FB0">
        <w:t>ction, Plumbing and Services Training Package meet industry requirements for individuals installing prefabricated concrete elements.</w:t>
      </w:r>
    </w:p>
    <w:p w:rsidR="00000000" w:rsidRPr="00A05FB0" w:rsidP="00A05FB0"/>
    <w:sectPr w:rsidSect="00A05F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B0" w:rsidRPr="00461453" w:rsidP="004614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53" w:rsidP="00A05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453" w:rsidP="00A05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61453" w:rsidP="00A05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FB0" w:rsidRPr="00461453" w:rsidP="004614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453" w:rsidRPr="002D2AF8" w:rsidP="00A05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CPCSS00007 Prefabricated Concrete Element Installation General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61453" w:rsidP="00A05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34F9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9266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FB0"/>
  </w:style>
  <w:style w:type="character" w:customStyle="1" w:styleId="Heading1Char">
    <w:name w:val="Heading 1 Char"/>
    <w:basedOn w:val="DefaultParagraphFont"/>
    <w:link w:val="Heading1"/>
    <w:rsid w:val="00A05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F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05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FB0"/>
    <w:rPr>
      <w:b/>
      <w:spacing w:val="0"/>
    </w:rPr>
  </w:style>
  <w:style w:type="paragraph" w:customStyle="1" w:styleId="SuperTitle">
    <w:name w:val="SuperTitle"/>
    <w:basedOn w:val="Title"/>
    <w:rsid w:val="00A05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FB0"/>
    <w:rPr>
      <w:i/>
    </w:rPr>
  </w:style>
  <w:style w:type="paragraph" w:styleId="Caption">
    <w:name w:val="caption"/>
    <w:basedOn w:val="BodyText"/>
    <w:next w:val="Normal"/>
    <w:qFormat/>
    <w:rsid w:val="00A05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FB0"/>
  </w:style>
  <w:style w:type="paragraph" w:styleId="TableofFigures">
    <w:name w:val="table of figures"/>
    <w:basedOn w:val="Normal"/>
    <w:next w:val="Normal"/>
    <w:semiHidden/>
    <w:rsid w:val="00A05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5FB0"/>
    <w:rPr>
      <w:rFonts w:ascii="Wingdings" w:hAnsi="Wingdings"/>
    </w:rPr>
  </w:style>
  <w:style w:type="paragraph" w:customStyle="1" w:styleId="TableHeading">
    <w:name w:val="Table Heading"/>
    <w:basedOn w:val="HeadingBase"/>
    <w:rsid w:val="00A05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FB0"/>
    <w:rPr>
      <w:color w:val="0033CC"/>
      <w:u w:val="none"/>
    </w:rPr>
  </w:style>
  <w:style w:type="paragraph" w:customStyle="1" w:styleId="BodyTextRight">
    <w:name w:val="Body Text Right"/>
    <w:basedOn w:val="BodyText"/>
    <w:rsid w:val="00A05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FB0"/>
    <w:rPr>
      <w:sz w:val="32"/>
    </w:rPr>
  </w:style>
  <w:style w:type="paragraph" w:customStyle="1" w:styleId="HeadingProcedure">
    <w:name w:val="Heading Procedure"/>
    <w:basedOn w:val="HeadingBase"/>
    <w:next w:val="Normal"/>
    <w:rsid w:val="00A05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FB0"/>
    <w:pPr>
      <w:spacing w:before="60" w:after="60"/>
    </w:pPr>
  </w:style>
  <w:style w:type="paragraph" w:styleId="ListContinue">
    <w:name w:val="List Continue"/>
    <w:basedOn w:val="List"/>
    <w:rsid w:val="00A05FB0"/>
    <w:pPr>
      <w:ind w:firstLine="0"/>
    </w:pPr>
  </w:style>
  <w:style w:type="paragraph" w:customStyle="1" w:styleId="ListNote">
    <w:name w:val="List Note"/>
    <w:basedOn w:val="List"/>
    <w:rsid w:val="00A05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FB0"/>
    <w:rPr>
      <w:rFonts w:ascii="Courier New" w:hAnsi="Courier New"/>
    </w:rPr>
  </w:style>
  <w:style w:type="paragraph" w:customStyle="1" w:styleId="NoteBullet">
    <w:name w:val="Note Bullet"/>
    <w:basedOn w:val="Note"/>
    <w:rsid w:val="00A05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5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FB0"/>
    <w:rPr>
      <w:b/>
      <w:smallCaps/>
    </w:rPr>
  </w:style>
  <w:style w:type="paragraph" w:customStyle="1" w:styleId="TableListNumber">
    <w:name w:val="Table List Number"/>
    <w:basedOn w:val="ListNumber"/>
    <w:rsid w:val="00A05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FB0"/>
    <w:pPr>
      <w:numPr>
        <w:numId w:val="8"/>
      </w:numPr>
    </w:pPr>
  </w:style>
  <w:style w:type="paragraph" w:customStyle="1" w:styleId="ListAlpha2">
    <w:name w:val="List Alpha 2"/>
    <w:basedOn w:val="List2"/>
    <w:rsid w:val="00A05FB0"/>
    <w:pPr>
      <w:numPr>
        <w:numId w:val="7"/>
      </w:numPr>
    </w:pPr>
  </w:style>
  <w:style w:type="paragraph" w:styleId="List2">
    <w:name w:val="List 2"/>
    <w:basedOn w:val="BodyText"/>
    <w:rsid w:val="00A05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5FB0"/>
    <w:pPr>
      <w:numPr>
        <w:numId w:val="3"/>
      </w:numPr>
    </w:pPr>
  </w:style>
  <w:style w:type="paragraph" w:styleId="ListContinue2">
    <w:name w:val="List Continue 2"/>
    <w:basedOn w:val="List2"/>
    <w:rsid w:val="00A05FB0"/>
    <w:pPr>
      <w:ind w:firstLine="0"/>
    </w:pPr>
  </w:style>
  <w:style w:type="paragraph" w:styleId="ListContinue3">
    <w:name w:val="List Continue 3"/>
    <w:basedOn w:val="List3"/>
    <w:rsid w:val="00A05FB0"/>
    <w:pPr>
      <w:ind w:left="1021" w:firstLine="0"/>
    </w:pPr>
  </w:style>
  <w:style w:type="paragraph" w:styleId="ListContinue4">
    <w:name w:val="List Continue 4"/>
    <w:basedOn w:val="List4"/>
    <w:rsid w:val="00A05FB0"/>
    <w:pPr>
      <w:ind w:firstLine="0"/>
    </w:pPr>
  </w:style>
  <w:style w:type="paragraph" w:styleId="ListContinue5">
    <w:name w:val="List Continue 5"/>
    <w:basedOn w:val="List5"/>
    <w:rsid w:val="00A05FB0"/>
    <w:pPr>
      <w:ind w:firstLine="0"/>
    </w:pPr>
  </w:style>
  <w:style w:type="paragraph" w:styleId="ListNumber3">
    <w:name w:val="List Number 3"/>
    <w:basedOn w:val="List3"/>
    <w:rsid w:val="00A05FB0"/>
    <w:pPr>
      <w:numPr>
        <w:numId w:val="4"/>
      </w:numPr>
    </w:pPr>
  </w:style>
  <w:style w:type="paragraph" w:styleId="ListNumber4">
    <w:name w:val="List Number 4"/>
    <w:basedOn w:val="List4"/>
    <w:rsid w:val="00A05FB0"/>
    <w:pPr>
      <w:numPr>
        <w:numId w:val="5"/>
      </w:numPr>
    </w:pPr>
  </w:style>
  <w:style w:type="paragraph" w:styleId="ListNumber5">
    <w:name w:val="List Number 5"/>
    <w:basedOn w:val="List5"/>
    <w:rsid w:val="00A05FB0"/>
    <w:pPr>
      <w:numPr>
        <w:numId w:val="6"/>
      </w:numPr>
    </w:pPr>
  </w:style>
  <w:style w:type="paragraph" w:styleId="BlockText">
    <w:name w:val="Block Text"/>
    <w:basedOn w:val="Normal"/>
    <w:rsid w:val="00A05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FB0"/>
    <w:rPr>
      <w:sz w:val="16"/>
      <w:vertAlign w:val="superscript"/>
    </w:rPr>
  </w:style>
  <w:style w:type="character" w:customStyle="1" w:styleId="Symbols">
    <w:name w:val="Symbols"/>
    <w:basedOn w:val="DefaultParagraphFont"/>
    <w:rsid w:val="00A05FB0"/>
    <w:rPr>
      <w:rFonts w:ascii="Symbol" w:hAnsi="Symbol"/>
    </w:rPr>
  </w:style>
  <w:style w:type="character" w:customStyle="1" w:styleId="MenuOptions">
    <w:name w:val="Menu Options"/>
    <w:basedOn w:val="DefaultParagraphFont"/>
    <w:rsid w:val="00A05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FB0"/>
    <w:rPr>
      <w:b/>
    </w:rPr>
  </w:style>
  <w:style w:type="character" w:customStyle="1" w:styleId="Underlined">
    <w:name w:val="Underlined"/>
    <w:basedOn w:val="DefaultParagraphFont"/>
    <w:rsid w:val="00A05FB0"/>
    <w:rPr>
      <w:u w:val="single"/>
    </w:rPr>
  </w:style>
  <w:style w:type="paragraph" w:customStyle="1" w:styleId="TableBodyTextRight">
    <w:name w:val="Table Body Text Right"/>
    <w:basedOn w:val="TableBodyText"/>
    <w:rsid w:val="00A05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FB0"/>
    <w:rPr>
      <w:sz w:val="18"/>
    </w:rPr>
  </w:style>
  <w:style w:type="paragraph" w:customStyle="1" w:styleId="BodySmallRight">
    <w:name w:val="Body Small Right"/>
    <w:basedOn w:val="BodyTextRight"/>
    <w:rsid w:val="00A05FB0"/>
    <w:rPr>
      <w:sz w:val="18"/>
      <w:szCs w:val="18"/>
    </w:rPr>
  </w:style>
  <w:style w:type="paragraph" w:customStyle="1" w:styleId="MarginEdition">
    <w:name w:val="Margin Edition"/>
    <w:basedOn w:val="MarginNote"/>
    <w:rsid w:val="00A05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FB0"/>
    <w:rPr>
      <w:sz w:val="2"/>
      <w:szCs w:val="2"/>
    </w:rPr>
  </w:style>
  <w:style w:type="character" w:customStyle="1" w:styleId="Small">
    <w:name w:val="Small"/>
    <w:basedOn w:val="DefaultParagraphFont"/>
    <w:rsid w:val="00A05FB0"/>
    <w:rPr>
      <w:sz w:val="16"/>
    </w:rPr>
  </w:style>
  <w:style w:type="paragraph" w:customStyle="1" w:styleId="WideTable">
    <w:name w:val="Wide Table"/>
    <w:basedOn w:val="Normal"/>
    <w:rsid w:val="00A05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FB0"/>
  </w:style>
  <w:style w:type="paragraph" w:styleId="Quote">
    <w:name w:val="Quote"/>
    <w:basedOn w:val="Heading1"/>
    <w:link w:val="QuoteChar"/>
    <w:qFormat/>
    <w:rsid w:val="00A05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FB0"/>
    <w:pPr>
      <w:pageBreakBefore/>
    </w:pPr>
  </w:style>
  <w:style w:type="paragraph" w:customStyle="1" w:styleId="Border">
    <w:name w:val="Border"/>
    <w:basedOn w:val="Normal"/>
    <w:qFormat/>
    <w:rsid w:val="00A05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FB0"/>
    <w:rPr>
      <w:u w:val="single"/>
    </w:rPr>
  </w:style>
  <w:style w:type="character" w:customStyle="1" w:styleId="BoldandItalics">
    <w:name w:val="Bold and Italics"/>
    <w:qFormat/>
    <w:rsid w:val="00A05FB0"/>
    <w:rPr>
      <w:b/>
      <w:i/>
      <w:u w:val="none"/>
    </w:rPr>
  </w:style>
  <w:style w:type="paragraph" w:styleId="BalloonText">
    <w:name w:val="Balloon Text"/>
    <w:basedOn w:val="Normal"/>
    <w:link w:val="BalloonTextChar"/>
    <w:rsid w:val="00A05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FB0"/>
    <w:pPr>
      <w:spacing w:before="0" w:after="0"/>
    </w:pPr>
  </w:style>
  <w:style w:type="paragraph" w:customStyle="1" w:styleId="BodyTextBold">
    <w:name w:val="Body Text Bold"/>
    <w:basedOn w:val="BodyText"/>
    <w:qFormat/>
    <w:rsid w:val="00A05FB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1480</Characters>
  <Application>Microsoft Office Word</Application>
  <DocSecurity>0</DocSecurity>
  <Lines>43</Lines>
  <Paragraphs>27</Paragraphs>
  <ScaleCrop>false</ScaleCrop>
  <Company>Author-it Software Corporation Ltd.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CPCSS00007 Prefabricated Concrete Element Installation General Skill Set</dc:title>
  <dc:subject>Approved</dc:subject>
  <dc:creator>Artibus Innovation</dc:creator>
  <cp:keywords>Release 1</cp:keywords>
  <dc:description>Review Date: 12 April 2008</dc:description>
  <cp:lastModifiedBy>HSD_TPCMSd.prod</cp:lastModifiedBy>
  <cp:revision>3</cp:revision>
  <dcterms:created xsi:type="dcterms:W3CDTF">2022-12-08T18:41:04Z</dcterms:created>
  <dcterms:modified xsi:type="dcterms:W3CDTF">2022-12-08T02:29:00Z</dcterms:modified>
</cp:coreProperties>
</file>