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3932" w:rsidP="00D739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CPCSPS4011 Install precast concrete swimming pools</w:t>
      </w:r>
      <w:r>
        <w:fldChar w:fldCharType="end"/>
      </w:r>
    </w:p>
    <w:p w:rsidR="00D73932" w:rsidP="00D73932">
      <w:pPr>
        <w:pStyle w:val="Version"/>
        <w:sectPr w:rsidSect="005B13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1391" w:rsidP="005B1391">
      <w:pPr>
        <w:pStyle w:val="SuperHeading"/>
      </w:pPr>
      <w:r w:rsidRPr="005B1391">
        <w:t>CPCSPS4011 Install precast concrete swimming pools</w:t>
      </w:r>
    </w:p>
    <w:p w:rsidR="00000000" w:rsidRPr="005B1391" w:rsidP="005B1391">
      <w:pPr>
        <w:pStyle w:val="Heading1"/>
      </w:pPr>
      <w:bookmarkStart w:id="1" w:name="O_1131914"/>
      <w:bookmarkEnd w:id="1"/>
      <w:r w:rsidRPr="005B13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83"/>
        <w:gridCol w:w="7979"/>
      </w:tblGrid>
      <w:tr w:rsidTr="005B1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 xml:space="preserve">Release 1 </w:t>
            </w:r>
          </w:p>
        </w:tc>
        <w:tc>
          <w:tcPr>
            <w:tcW w:w="7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391" w:rsidP="005B1391">
            <w:pPr>
              <w:pStyle w:val="BodyText"/>
            </w:pPr>
            <w:r w:rsidRPr="005B1391">
              <w:t>This version first released with CPC Construction, Plumbing and Services Training Package Release 5.0.</w:t>
            </w:r>
          </w:p>
          <w:p w:rsidR="00000000" w:rsidRPr="005B1391" w:rsidP="005B1391">
            <w:pPr>
              <w:pStyle w:val="BodyText"/>
            </w:pPr>
            <w:r w:rsidRPr="005B1391">
              <w:t>New unit.</w:t>
            </w:r>
          </w:p>
        </w:tc>
      </w:tr>
    </w:tbl>
    <w:p w:rsidR="00000000" w:rsidRPr="005B1391" w:rsidP="005B1391">
      <w:pPr>
        <w:pStyle w:val="BodyText"/>
      </w:pPr>
    </w:p>
    <w:p w:rsidR="00000000" w:rsidRPr="005B1391" w:rsidP="005B1391">
      <w:pPr>
        <w:pStyle w:val="AllowPageBreak"/>
      </w:pPr>
    </w:p>
    <w:p w:rsidR="00000000" w:rsidRPr="005B1391" w:rsidP="005B1391">
      <w:pPr>
        <w:pStyle w:val="Heading1"/>
      </w:pPr>
      <w:bookmarkStart w:id="2" w:name="O_1131920"/>
      <w:bookmarkEnd w:id="2"/>
      <w:r w:rsidRPr="005B1391">
        <w:t>Application</w:t>
      </w:r>
    </w:p>
    <w:p w:rsidR="00000000" w:rsidRPr="005B1391" w:rsidP="00D73932">
      <w:pPr>
        <w:pStyle w:val="BodyText"/>
      </w:pPr>
      <w:r w:rsidRPr="005B1391">
        <w:t>This unit specifies the skills and knowledge required to</w:t>
      </w:r>
    </w:p>
    <w:p w:rsidR="00000000" w:rsidRPr="005B1391" w:rsidP="00D73932">
      <w:pPr>
        <w:pStyle w:val="BodyText"/>
      </w:pPr>
      <w:r w:rsidRPr="005B1391">
        <w:t>install prec</w:t>
      </w:r>
      <w:r w:rsidRPr="005B1391">
        <w:t xml:space="preserve">ast concrete swimming pools (precast pools). A precast pool must have a total mass not greater than 12,000 kg (delivered weight). Products of a greater mass are not considered a precast pool. </w:t>
      </w:r>
    </w:p>
    <w:p w:rsidR="00000000" w:rsidRPr="005B1391" w:rsidP="00D73932">
      <w:pPr>
        <w:pStyle w:val="BodyText"/>
      </w:pPr>
      <w:r w:rsidRPr="005B1391">
        <w:t>It includes preparing for and installation of filtration, circu</w:t>
      </w:r>
      <w:r w:rsidRPr="005B1391">
        <w:t xml:space="preserve">lation, heating and lighting systems. </w:t>
      </w:r>
    </w:p>
    <w:p w:rsidR="00000000" w:rsidRPr="005B1391" w:rsidP="00D73932">
      <w:pPr>
        <w:pStyle w:val="BodyText"/>
      </w:pPr>
      <w:r w:rsidRPr="005B1391">
        <w:t>This unit reflects the role of those who are responsible for the installation process and the management of excavation and heavy lifting equipment to complete the installation. It applies in a range of contexts:</w:t>
      </w:r>
    </w:p>
    <w:p w:rsidR="00000000" w:rsidRPr="005B1391" w:rsidP="005B1391">
      <w:pPr>
        <w:pStyle w:val="ListBullet"/>
      </w:pPr>
      <w:r w:rsidRPr="005B1391">
        <w:t>priv</w:t>
      </w:r>
      <w:r w:rsidRPr="005B1391">
        <w:t>ate swimming pools</w:t>
      </w:r>
    </w:p>
    <w:p w:rsidR="00000000" w:rsidRPr="005B1391" w:rsidP="005B1391">
      <w:pPr>
        <w:pStyle w:val="ListBullet"/>
      </w:pPr>
      <w:r w:rsidRPr="005B1391">
        <w:t>public swimming pools, including:</w:t>
      </w:r>
    </w:p>
    <w:p w:rsidR="00000000" w:rsidRPr="005B1391" w:rsidP="005B1391">
      <w:pPr>
        <w:pStyle w:val="ListBullet2"/>
      </w:pPr>
      <w:r w:rsidRPr="005B1391">
        <w:t>hotels, motels and apartments.</w:t>
      </w:r>
    </w:p>
    <w:p w:rsidR="00000000" w:rsidRPr="005B1391" w:rsidP="00D73932">
      <w:pPr>
        <w:pStyle w:val="BodyText"/>
      </w:pPr>
      <w:r w:rsidRPr="005B1391">
        <w:t xml:space="preserve">This unit is suitable for those using specialised knowledge to complete routine and non-routine tasks, and their own judgement to deal with predictable and sometimes </w:t>
      </w:r>
      <w:r w:rsidRPr="005B1391">
        <w:t>unpredictable problems.</w:t>
      </w:r>
    </w:p>
    <w:p w:rsidR="00000000" w:rsidRPr="005B1391" w:rsidP="00D73932">
      <w:pPr>
        <w:pStyle w:val="BodyText"/>
      </w:pPr>
      <w:r w:rsidRPr="005B1391">
        <w:t>No licensing or certification requirements apply to this unit at the time of publication.</w:t>
      </w:r>
    </w:p>
    <w:p w:rsidR="00000000" w:rsidRPr="005B1391" w:rsidP="005B1391">
      <w:pPr>
        <w:pStyle w:val="Heading1"/>
      </w:pPr>
      <w:bookmarkStart w:id="3" w:name="O_1131919"/>
      <w:bookmarkEnd w:id="3"/>
      <w:r w:rsidRPr="005B1391">
        <w:t>Pre-requisite Unit</w:t>
      </w:r>
    </w:p>
    <w:p w:rsidR="00000000" w:rsidRPr="005B1391" w:rsidP="00D73932">
      <w:pPr>
        <w:pStyle w:val="BodyText"/>
      </w:pPr>
      <w:r w:rsidRPr="005B1391">
        <w:t>Nil.</w:t>
      </w:r>
    </w:p>
    <w:p w:rsidR="00000000" w:rsidRPr="005B1391" w:rsidP="005B1391">
      <w:pPr>
        <w:pStyle w:val="Heading1"/>
      </w:pPr>
      <w:bookmarkStart w:id="4" w:name="O_1131918"/>
      <w:bookmarkEnd w:id="4"/>
      <w:r w:rsidRPr="005B1391">
        <w:t>Unit Sector</w:t>
      </w:r>
    </w:p>
    <w:p w:rsidR="00000000" w:rsidRPr="005B1391" w:rsidP="00D73932">
      <w:pPr>
        <w:pStyle w:val="BodyText"/>
      </w:pPr>
      <w:r w:rsidRPr="005B1391">
        <w:t>Swimming Pool and Spa Building</w:t>
      </w:r>
    </w:p>
    <w:p w:rsidR="00000000" w:rsidRPr="005B1391" w:rsidP="005B1391">
      <w:pPr>
        <w:pStyle w:val="Heading1"/>
      </w:pPr>
      <w:bookmarkStart w:id="5" w:name="O_1131917"/>
      <w:bookmarkEnd w:id="5"/>
      <w:r w:rsidRPr="005B1391">
        <w:t>Elements and Perfo</w:t>
      </w:r>
      <w:r w:rsidRPr="005B1391">
        <w:t>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B1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 xml:space="preserve">Elements describe the </w:t>
            </w:r>
            <w:r w:rsidRPr="005B1391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 xml:space="preserve">Performance criteria describe what needs to be done to </w:t>
            </w:r>
            <w:r w:rsidRPr="005B1391">
              <w:t>demonstrate achievement of the element.</w:t>
            </w:r>
          </w:p>
        </w:tc>
      </w:tr>
      <w:tr w:rsidTr="005B1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>Plan installation of precast pool.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>Access, read and interpret relevant information from plans, specifications, codes and standards.</w:t>
            </w:r>
          </w:p>
        </w:tc>
      </w:tr>
      <w:tr w:rsidTr="005B1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>Interpret and apply work health and safety and environmental requirements.</w:t>
            </w:r>
          </w:p>
        </w:tc>
      </w:tr>
      <w:tr w:rsidTr="005B1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 xml:space="preserve">Identify and confirm with client type and location of filtration and circulation system. </w:t>
            </w:r>
          </w:p>
        </w:tc>
      </w:tr>
      <w:tr w:rsidTr="005B1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>Calculate and order materials and components.</w:t>
            </w:r>
          </w:p>
        </w:tc>
      </w:tr>
      <w:tr w:rsidTr="005B1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>Determine commencement date and schedule delivery of precast pool and required plant and equipment.</w:t>
            </w:r>
          </w:p>
        </w:tc>
      </w:tr>
      <w:tr w:rsidTr="005B1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>Locate existing underground and overhead services prior to commencement.</w:t>
            </w:r>
          </w:p>
        </w:tc>
      </w:tr>
      <w:tr w:rsidTr="005B1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>Determine job priorities and sequence job tasks in consultation with others on site.</w:t>
            </w:r>
          </w:p>
        </w:tc>
      </w:tr>
      <w:tr w:rsidTr="005B1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</w:p>
        </w:tc>
      </w:tr>
      <w:tr w:rsidTr="005B1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>Prepare to install precast pool.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>Select, fit and use personal protective equipment appropriate to activity.</w:t>
            </w:r>
          </w:p>
        </w:tc>
      </w:tr>
      <w:tr w:rsidTr="005B1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 xml:space="preserve">Set out and mark pool position, finish height and excavation depth. </w:t>
            </w:r>
          </w:p>
        </w:tc>
      </w:tr>
      <w:tr w:rsidTr="005B1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>Excavate to set-out depth and side clearance, allowing for backfill.</w:t>
            </w:r>
          </w:p>
        </w:tc>
      </w:tr>
      <w:tr w:rsidTr="005B1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>Select and prepare base in accordance with soil classifications of site.</w:t>
            </w:r>
          </w:p>
        </w:tc>
      </w:tr>
      <w:tr w:rsidTr="005B1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>Confirm installation of circulation pipework to precast pool.</w:t>
            </w:r>
          </w:p>
        </w:tc>
      </w:tr>
      <w:tr w:rsidTr="005B1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>Confirm traffic management requirements for location.</w:t>
            </w:r>
          </w:p>
        </w:tc>
      </w:tr>
      <w:tr w:rsidTr="005B1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</w:p>
        </w:tc>
      </w:tr>
      <w:tr w:rsidTr="005B1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>Install precast pool and commission ancillary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>Implement requirements for managing traffic during precast pool installation.</w:t>
            </w:r>
          </w:p>
        </w:tc>
      </w:tr>
      <w:tr w:rsidTr="005B1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>Communicate with crane service provider to lift, position and set precast pool to the specified level.</w:t>
            </w:r>
          </w:p>
        </w:tc>
      </w:tr>
      <w:tr w:rsidTr="005B1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>Attach ancillary equipment and piping to precast pool.</w:t>
            </w:r>
          </w:p>
        </w:tc>
      </w:tr>
      <w:tr w:rsidTr="005B1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>Fill pool with water and balance water chemistry.</w:t>
            </w:r>
          </w:p>
        </w:tc>
      </w:tr>
      <w:tr w:rsidTr="005B1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 xml:space="preserve">Commission filtration, circulation, heating and lighting systems. </w:t>
            </w:r>
          </w:p>
        </w:tc>
      </w:tr>
      <w:tr w:rsidTr="005B1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>Clean up the work area in accordance with workplace and environ</w:t>
            </w:r>
            <w:r w:rsidRPr="005B1391">
              <w:t xml:space="preserve">mental requirements. </w:t>
            </w:r>
          </w:p>
        </w:tc>
      </w:tr>
      <w:tr w:rsidTr="005B1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</w:p>
        </w:tc>
      </w:tr>
      <w:tr w:rsidTr="005B1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>Conduct client handover.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>Confirm project completion and supply of inclusions with client.</w:t>
            </w:r>
          </w:p>
        </w:tc>
      </w:tr>
      <w:tr w:rsidTr="005B1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>Demonstrate operation and inform client of settings, adjustments and routine maintenance requirements.</w:t>
            </w:r>
          </w:p>
        </w:tc>
      </w:tr>
      <w:tr w:rsidTr="005B1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391" w:rsidP="005B1391">
            <w:pPr>
              <w:pStyle w:val="BodyText"/>
            </w:pPr>
            <w:r w:rsidRPr="005B1391">
              <w:t xml:space="preserve">Supply client with precast pool equipment guarantees, warranties and </w:t>
            </w:r>
          </w:p>
        </w:tc>
      </w:tr>
    </w:tbl>
    <w:p w:rsidR="00000000" w:rsidRPr="005B1391" w:rsidP="005B1391">
      <w:pPr>
        <w:pStyle w:val="BodyText"/>
      </w:pPr>
    </w:p>
    <w:p w:rsidR="00000000" w:rsidRPr="005B1391" w:rsidP="005B1391">
      <w:pPr>
        <w:pStyle w:val="AllowPageBreak"/>
      </w:pPr>
    </w:p>
    <w:p w:rsidR="00000000" w:rsidRPr="005B1391" w:rsidP="005B1391">
      <w:pPr>
        <w:pStyle w:val="Heading1"/>
      </w:pPr>
      <w:bookmarkStart w:id="6" w:name="O_1131916"/>
      <w:bookmarkEnd w:id="6"/>
      <w:r w:rsidRPr="005B1391">
        <w:t>Foundation Skills</w:t>
      </w:r>
    </w:p>
    <w:p w:rsidR="00000000" w:rsidRPr="005B1391" w:rsidP="00D73932">
      <w:pPr>
        <w:pStyle w:val="BodyText"/>
      </w:pPr>
      <w:r w:rsidRPr="005B1391">
        <w:t xml:space="preserve">Foundation skills essential to performance are explicit in the performance criteria of this unit of competency. </w:t>
      </w:r>
    </w:p>
    <w:p w:rsidR="00000000" w:rsidRPr="005B1391" w:rsidP="005B1391">
      <w:pPr>
        <w:pStyle w:val="Heading1"/>
      </w:pPr>
      <w:bookmarkStart w:id="7" w:name="O_1131915"/>
      <w:bookmarkEnd w:id="7"/>
      <w:r w:rsidRPr="005B1391">
        <w:t>Unit Mapping In</w:t>
      </w:r>
      <w:r w:rsidRPr="005B1391">
        <w:t>formation</w:t>
      </w:r>
    </w:p>
    <w:p w:rsidR="00000000" w:rsidRPr="005B1391" w:rsidP="00D73932">
      <w:pPr>
        <w:pStyle w:val="BodyText"/>
      </w:pPr>
      <w:r w:rsidRPr="005B1391">
        <w:t>No equivalent unit.</w:t>
      </w:r>
    </w:p>
    <w:p w:rsidR="00000000" w:rsidRPr="005B1391" w:rsidP="005B1391">
      <w:pPr>
        <w:pStyle w:val="Heading1"/>
      </w:pPr>
      <w:bookmarkStart w:id="8" w:name="O_1131908"/>
      <w:bookmarkEnd w:id="8"/>
      <w:r w:rsidRPr="005B1391">
        <w:t>Links</w:t>
      </w:r>
    </w:p>
    <w:p w:rsidR="00000000" w:rsidRPr="005B1391" w:rsidP="00D73932">
      <w:pPr>
        <w:pStyle w:val="BodyText"/>
      </w:pPr>
      <w:r w:rsidRPr="005B139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B6DB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B1391" w:rsidP="00D73932">
      <w:pPr>
        <w:pStyle w:val="BodyText"/>
        <w:sectPr w:rsidSect="005B139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B1391" w:rsidP="005B1391">
      <w:pPr>
        <w:pStyle w:val="SuperHeading"/>
      </w:pPr>
      <w:r w:rsidRPr="005B1391">
        <w:t>Assessment Requirements for CPCSPS4011 Install precast concrete swimming pools</w:t>
      </w:r>
    </w:p>
    <w:p w:rsidR="00000000" w:rsidRPr="005B1391" w:rsidP="005B1391">
      <w:pPr>
        <w:pStyle w:val="Heading1"/>
      </w:pPr>
      <w:bookmarkStart w:id="9" w:name="O_1131910"/>
      <w:bookmarkEnd w:id="9"/>
      <w:r w:rsidRPr="005B13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83"/>
        <w:gridCol w:w="7979"/>
      </w:tblGrid>
      <w:tr w:rsidTr="005B1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391">
            <w:pPr>
              <w:pStyle w:val="BodyText"/>
              <w:rPr>
                <w:lang w:val="en-NZ"/>
              </w:rPr>
            </w:pPr>
            <w:r w:rsidRPr="005B1391">
              <w:t xml:space="preserve">Release 1 </w:t>
            </w:r>
          </w:p>
        </w:tc>
        <w:tc>
          <w:tcPr>
            <w:tcW w:w="7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391" w:rsidP="005B1391">
            <w:pPr>
              <w:pStyle w:val="BodyText"/>
            </w:pPr>
            <w:r w:rsidRPr="005B1391">
              <w:t>This version first released with CPC Construction, Plumbing and Services Training Package Release 5.0.</w:t>
            </w:r>
          </w:p>
          <w:p w:rsidR="00000000" w:rsidRPr="005B1391" w:rsidP="005B1391">
            <w:pPr>
              <w:pStyle w:val="BodyText"/>
            </w:pPr>
            <w:r w:rsidRPr="005B1391">
              <w:t>New unit.</w:t>
            </w:r>
          </w:p>
        </w:tc>
      </w:tr>
    </w:tbl>
    <w:p w:rsidR="00000000" w:rsidRPr="005B1391" w:rsidP="005B1391">
      <w:pPr>
        <w:pStyle w:val="BodyText"/>
      </w:pPr>
    </w:p>
    <w:p w:rsidR="00000000" w:rsidRPr="005B1391" w:rsidP="005B1391">
      <w:pPr>
        <w:pStyle w:val="AllowPageBreak"/>
      </w:pPr>
    </w:p>
    <w:p w:rsidR="00000000" w:rsidRPr="005B1391" w:rsidP="005B1391">
      <w:pPr>
        <w:pStyle w:val="Heading1"/>
      </w:pPr>
      <w:bookmarkStart w:id="10" w:name="O_1131913"/>
      <w:bookmarkEnd w:id="10"/>
      <w:r w:rsidRPr="005B1391">
        <w:t>Performance Evidence</w:t>
      </w:r>
    </w:p>
    <w:p w:rsidR="00000000" w:rsidRPr="005B1391" w:rsidP="00D73932">
      <w:pPr>
        <w:pStyle w:val="BodyText"/>
      </w:pPr>
      <w:r w:rsidRPr="005B1391">
        <w:t>To demonstrate competency, a candidate must meet the performance criteria of this unit by installing one precast concrete swimming pool.</w:t>
      </w:r>
    </w:p>
    <w:p w:rsidR="00000000" w:rsidRPr="005B1391" w:rsidP="005B1391">
      <w:pPr>
        <w:pStyle w:val="Heading1"/>
      </w:pPr>
      <w:bookmarkStart w:id="11" w:name="O_1131912"/>
      <w:bookmarkEnd w:id="11"/>
      <w:r w:rsidRPr="005B1391">
        <w:t>Knowledge Evidence</w:t>
      </w:r>
    </w:p>
    <w:p w:rsidR="00000000" w:rsidRPr="005B1391" w:rsidP="00D73932">
      <w:pPr>
        <w:pStyle w:val="BodyText"/>
      </w:pPr>
      <w:r w:rsidRPr="005B1391">
        <w:t>To be competent in this unit, a candidate</w:t>
      </w:r>
      <w:r w:rsidRPr="005B1391">
        <w:t xml:space="preserve"> must demonstrate knowledge of:</w:t>
      </w:r>
    </w:p>
    <w:p w:rsidR="00000000" w:rsidRPr="005B1391" w:rsidP="005B1391">
      <w:pPr>
        <w:pStyle w:val="ListBullet"/>
      </w:pPr>
      <w:r w:rsidRPr="005B1391">
        <w:t>regulations, standards, codes and permits relevant to installation of precast concrete swimming pools:</w:t>
      </w:r>
    </w:p>
    <w:p w:rsidR="00000000" w:rsidRPr="005B1391" w:rsidP="005B1391">
      <w:pPr>
        <w:pStyle w:val="ListBullet2"/>
      </w:pPr>
      <w:r w:rsidRPr="005B1391">
        <w:t xml:space="preserve">National Code of Practice for Precast Tilt-Up and Concrete Elements in Building Construction </w:t>
      </w:r>
    </w:p>
    <w:p w:rsidR="00000000" w:rsidRPr="005B1391" w:rsidP="005B1391">
      <w:pPr>
        <w:pStyle w:val="ListBullet2"/>
      </w:pPr>
      <w:r w:rsidRPr="005B1391">
        <w:t xml:space="preserve">Australian Standards </w:t>
      </w:r>
    </w:p>
    <w:p w:rsidR="00000000" w:rsidRPr="005B1391" w:rsidP="005B1391">
      <w:pPr>
        <w:pStyle w:val="ListBullet"/>
      </w:pPr>
      <w:r w:rsidRPr="005B1391">
        <w:t>relevant sections of the National Construction Code (NCC)</w:t>
      </w:r>
    </w:p>
    <w:p w:rsidR="00000000" w:rsidRPr="005B1391" w:rsidP="005B1391">
      <w:pPr>
        <w:pStyle w:val="ListBullet"/>
      </w:pPr>
      <w:r w:rsidRPr="005B1391">
        <w:t xml:space="preserve">precast pool project plans and specifications </w:t>
      </w:r>
    </w:p>
    <w:p w:rsidR="00000000" w:rsidRPr="005B1391" w:rsidP="005B1391">
      <w:pPr>
        <w:pStyle w:val="ListBullet"/>
      </w:pPr>
      <w:r w:rsidRPr="005B1391">
        <w:t>properties, applications and limitations of precast concrete swimming pool materials and swimming pool products and components</w:t>
      </w:r>
    </w:p>
    <w:p w:rsidR="00000000" w:rsidRPr="005B1391" w:rsidP="005B1391">
      <w:pPr>
        <w:pStyle w:val="ListBullet"/>
      </w:pPr>
      <w:r w:rsidRPr="005B1391">
        <w:t>processes and procedures</w:t>
      </w:r>
      <w:r w:rsidRPr="005B1391">
        <w:t xml:space="preserve"> for:</w:t>
      </w:r>
    </w:p>
    <w:p w:rsidR="00000000" w:rsidRPr="005B1391" w:rsidP="005B1391">
      <w:pPr>
        <w:pStyle w:val="ListBullet2"/>
      </w:pPr>
      <w:r w:rsidRPr="005B1391">
        <w:t>pool excavation</w:t>
      </w:r>
    </w:p>
    <w:p w:rsidR="00000000" w:rsidRPr="005B1391" w:rsidP="005B1391">
      <w:pPr>
        <w:pStyle w:val="ListBullet2"/>
      </w:pPr>
      <w:r w:rsidRPr="005B1391">
        <w:t>types of base preparations – screed and compact base, concrete slab</w:t>
      </w:r>
    </w:p>
    <w:p w:rsidR="00000000" w:rsidRPr="005B1391" w:rsidP="005B1391">
      <w:pPr>
        <w:pStyle w:val="ListBullet2"/>
      </w:pPr>
      <w:r w:rsidRPr="005B1391">
        <w:t xml:space="preserve">lifting, setting and levelling precast concrete swimming pools </w:t>
      </w:r>
    </w:p>
    <w:p w:rsidR="00000000" w:rsidRPr="005B1391" w:rsidP="005B1391">
      <w:pPr>
        <w:pStyle w:val="ListBullet2"/>
      </w:pPr>
      <w:r w:rsidRPr="005B1391">
        <w:t>connecting filtration and circulation systems</w:t>
      </w:r>
    </w:p>
    <w:p w:rsidR="00000000" w:rsidRPr="005B1391" w:rsidP="005B1391">
      <w:pPr>
        <w:pStyle w:val="ListBullet"/>
      </w:pPr>
      <w:r w:rsidRPr="005B1391">
        <w:t>licensing and competency requirements for installing s</w:t>
      </w:r>
      <w:r w:rsidRPr="005B1391">
        <w:t>wimming pool and spa ancillary equipment</w:t>
      </w:r>
    </w:p>
    <w:p w:rsidR="00000000" w:rsidRPr="005B1391" w:rsidP="005B1391">
      <w:pPr>
        <w:pStyle w:val="ListBullet"/>
      </w:pPr>
      <w:r w:rsidRPr="005B1391">
        <w:t xml:space="preserve">operational and functional features of tools and equipment </w:t>
      </w:r>
    </w:p>
    <w:p w:rsidR="00000000" w:rsidRPr="005B1391" w:rsidP="005B1391">
      <w:pPr>
        <w:pStyle w:val="ListBullet"/>
      </w:pPr>
      <w:r w:rsidRPr="005B1391">
        <w:t>workplace safety:</w:t>
      </w:r>
    </w:p>
    <w:p w:rsidR="00000000" w:rsidRPr="005B1391" w:rsidP="005B1391">
      <w:pPr>
        <w:pStyle w:val="ListBullet2"/>
      </w:pPr>
      <w:r w:rsidRPr="005B1391">
        <w:t>hierarchy of control</w:t>
      </w:r>
    </w:p>
    <w:p w:rsidR="00000000" w:rsidRPr="005B1391" w:rsidP="005B1391">
      <w:pPr>
        <w:pStyle w:val="ListBullet2"/>
      </w:pPr>
      <w:r w:rsidRPr="005B1391">
        <w:t>temporary safety barriers and fences around pools</w:t>
      </w:r>
    </w:p>
    <w:p w:rsidR="00000000" w:rsidRPr="005B1391" w:rsidP="005B1391">
      <w:pPr>
        <w:pStyle w:val="ListBullet2"/>
      </w:pPr>
      <w:r w:rsidRPr="005B1391">
        <w:t>hazardous manual tasks</w:t>
      </w:r>
    </w:p>
    <w:p w:rsidR="00000000" w:rsidRPr="005B1391" w:rsidP="005B1391">
      <w:pPr>
        <w:pStyle w:val="ListBullet2"/>
      </w:pPr>
      <w:r w:rsidRPr="005B1391">
        <w:t>competency requirements for operating pumping equipment</w:t>
      </w:r>
    </w:p>
    <w:p w:rsidR="00000000" w:rsidRPr="005B1391" w:rsidP="005B1391">
      <w:pPr>
        <w:pStyle w:val="ListBullet"/>
      </w:pPr>
      <w:r w:rsidRPr="005B1391">
        <w:t>types, advantages and environmental efficiencies of swimming pool and spa covers</w:t>
      </w:r>
    </w:p>
    <w:p w:rsidR="00000000" w:rsidRPr="005B1391" w:rsidP="005B1391">
      <w:pPr>
        <w:pStyle w:val="ListBullet"/>
      </w:pPr>
      <w:r w:rsidRPr="005B1391">
        <w:t>workplace and environmental requirements relating to waste disposal and clean-up.</w:t>
      </w:r>
    </w:p>
    <w:p w:rsidR="00000000" w:rsidRPr="005B1391" w:rsidP="005B1391">
      <w:pPr>
        <w:pStyle w:val="AllowPageBreak"/>
      </w:pPr>
    </w:p>
    <w:p w:rsidR="00000000" w:rsidRPr="005B1391" w:rsidP="005B1391">
      <w:pPr>
        <w:pStyle w:val="Heading1"/>
      </w:pPr>
      <w:bookmarkStart w:id="12" w:name="O_1131911"/>
      <w:bookmarkEnd w:id="12"/>
      <w:r w:rsidRPr="005B1391">
        <w:t>Assessment Condit</w:t>
      </w:r>
      <w:r w:rsidRPr="005B1391">
        <w:t>ions</w:t>
      </w:r>
    </w:p>
    <w:p w:rsidR="00000000" w:rsidRPr="005B1391" w:rsidP="00D73932">
      <w:pPr>
        <w:pStyle w:val="BodyText"/>
      </w:pPr>
      <w:r w:rsidRPr="005B1391">
        <w:t xml:space="preserve">Assessors must meet the requirements for assessors contained in the Standards for Registered Training Organisations. </w:t>
      </w:r>
    </w:p>
    <w:p w:rsidR="00000000" w:rsidRPr="005B1391" w:rsidP="00D73932">
      <w:pPr>
        <w:pStyle w:val="BodyText"/>
      </w:pPr>
      <w:r w:rsidRPr="005B1391">
        <w:t>Assessment must be conducted in the workplace or in a simulated workplace environment.</w:t>
      </w:r>
    </w:p>
    <w:p w:rsidR="00000000" w:rsidRPr="005B1391" w:rsidP="00D73932">
      <w:pPr>
        <w:pStyle w:val="BodyText"/>
      </w:pPr>
      <w:r w:rsidRPr="005B1391">
        <w:t>Candidates must have access to:</w:t>
      </w:r>
    </w:p>
    <w:p w:rsidR="00000000" w:rsidRPr="005B1391" w:rsidP="005B1391">
      <w:pPr>
        <w:pStyle w:val="ListBullet"/>
      </w:pPr>
      <w:r w:rsidRPr="005B1391">
        <w:t xml:space="preserve">regulations, </w:t>
      </w:r>
      <w:r w:rsidRPr="005B1391">
        <w:t xml:space="preserve">standards and codes relevant to swimming pools and spas </w:t>
      </w:r>
    </w:p>
    <w:p w:rsidR="00000000" w:rsidRPr="005B1391" w:rsidP="005B1391">
      <w:pPr>
        <w:pStyle w:val="ListBullet"/>
      </w:pPr>
      <w:r w:rsidRPr="005B1391">
        <w:t xml:space="preserve">relevant sections of the NCC </w:t>
      </w:r>
    </w:p>
    <w:p w:rsidR="00000000" w:rsidRPr="005B1391" w:rsidP="005B1391">
      <w:pPr>
        <w:pStyle w:val="ListBullet"/>
      </w:pPr>
      <w:r w:rsidRPr="005B1391">
        <w:t>project plans, specifications and manufacturer instruction</w:t>
      </w:r>
    </w:p>
    <w:p w:rsidR="00000000" w:rsidRPr="005B1391" w:rsidP="005B1391">
      <w:pPr>
        <w:pStyle w:val="ListBullet"/>
      </w:pPr>
      <w:r w:rsidRPr="005B1391">
        <w:t>workplace safety and environmental requirements.</w:t>
      </w:r>
    </w:p>
    <w:p w:rsidR="00000000" w:rsidRPr="005B1391" w:rsidP="005B1391">
      <w:pPr>
        <w:pStyle w:val="AllowPageBreak"/>
      </w:pPr>
    </w:p>
    <w:p w:rsidR="00000000" w:rsidRPr="005B1391" w:rsidP="005B1391">
      <w:pPr>
        <w:pStyle w:val="Heading1"/>
      </w:pPr>
      <w:bookmarkStart w:id="13" w:name="O_1131909"/>
      <w:bookmarkEnd w:id="13"/>
      <w:r w:rsidRPr="005B1391">
        <w:t>Links</w:t>
      </w:r>
    </w:p>
    <w:p w:rsidR="00000000" w:rsidRPr="005B1391" w:rsidP="00D73932">
      <w:pPr>
        <w:pStyle w:val="BodyText"/>
      </w:pPr>
      <w:r w:rsidRPr="005B139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B6DB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B1391" w:rsidP="005B1391"/>
    <w:sectPr w:rsidSect="005B139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3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391" w:rsidRPr="00D73932" w:rsidP="00D739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3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932" w:rsidP="005B13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3932" w:rsidP="005B13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73932" w:rsidP="005B139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391" w:rsidP="005B13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3932">
      <w:t>Approved</w:t>
    </w:r>
    <w:r w:rsidR="00D7393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393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3932">
      <w:rPr>
        <w:noProof/>
      </w:rPr>
      <w:t>4</w:t>
    </w:r>
    <w:r>
      <w:rPr>
        <w:noProof/>
      </w:rPr>
      <w:fldChar w:fldCharType="end"/>
    </w:r>
  </w:p>
  <w:p w:rsidR="005B1391" w:rsidP="005B13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393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3932">
      <w:t>BuildSkills Australia</w:t>
    </w:r>
    <w:r w:rsidR="00D73932">
      <w:fldChar w:fldCharType="end"/>
    </w:r>
  </w:p>
  <w:p w:rsidR="005B1391" w:rsidP="005B13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3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9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1391" w:rsidRPr="00D73932" w:rsidP="00D739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3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932" w:rsidRPr="002D2AF8" w:rsidP="005B13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CPCSPS4011 Install precast concrete swimming pools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73932" w:rsidP="005B139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391" w:rsidRPr="002D2AF8" w:rsidP="005B13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3932">
      <w:t>CPCSPS4011 Install precast concrete swimming pools</w:t>
    </w:r>
    <w:r w:rsidR="00D7393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3932">
      <w:rPr>
        <w:noProof/>
      </w:rPr>
      <w:t>1 March 2025</w:t>
    </w:r>
    <w:r>
      <w:fldChar w:fldCharType="end"/>
    </w:r>
  </w:p>
  <w:p w:rsidR="005B1391" w:rsidP="005B13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848B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667D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9CEA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3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13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13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13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13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13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13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13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13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13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13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1391"/>
  </w:style>
  <w:style w:type="character" w:customStyle="1" w:styleId="Heading1Char">
    <w:name w:val="Heading 1 Char"/>
    <w:basedOn w:val="DefaultParagraphFont"/>
    <w:link w:val="Heading1"/>
    <w:rsid w:val="005B13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13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13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139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B139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13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13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13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13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13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13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13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13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13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13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13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13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13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13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13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13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13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13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13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13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13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13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1391"/>
    <w:rPr>
      <w:b/>
      <w:spacing w:val="0"/>
    </w:rPr>
  </w:style>
  <w:style w:type="paragraph" w:customStyle="1" w:styleId="SuperTitle">
    <w:name w:val="SuperTitle"/>
    <w:basedOn w:val="Title"/>
    <w:rsid w:val="005B13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13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13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13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13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13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13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13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13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13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13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13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1391"/>
    <w:rPr>
      <w:i/>
    </w:rPr>
  </w:style>
  <w:style w:type="paragraph" w:styleId="Caption">
    <w:name w:val="caption"/>
    <w:basedOn w:val="BodyText"/>
    <w:next w:val="Normal"/>
    <w:qFormat/>
    <w:rsid w:val="005B13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13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13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1391"/>
  </w:style>
  <w:style w:type="paragraph" w:styleId="TableofFigures">
    <w:name w:val="table of figures"/>
    <w:basedOn w:val="Normal"/>
    <w:next w:val="Normal"/>
    <w:semiHidden/>
    <w:rsid w:val="005B13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13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1391"/>
    <w:rPr>
      <w:rFonts w:ascii="Wingdings" w:hAnsi="Wingdings"/>
    </w:rPr>
  </w:style>
  <w:style w:type="paragraph" w:customStyle="1" w:styleId="TableHeading">
    <w:name w:val="Table Heading"/>
    <w:basedOn w:val="HeadingBase"/>
    <w:rsid w:val="005B13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1391"/>
    <w:rPr>
      <w:color w:val="0033CC"/>
      <w:u w:val="none"/>
    </w:rPr>
  </w:style>
  <w:style w:type="paragraph" w:customStyle="1" w:styleId="BodyTextRight">
    <w:name w:val="Body Text Right"/>
    <w:basedOn w:val="BodyText"/>
    <w:rsid w:val="005B13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13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13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13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13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13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1391"/>
    <w:rPr>
      <w:sz w:val="32"/>
    </w:rPr>
  </w:style>
  <w:style w:type="paragraph" w:customStyle="1" w:styleId="HeadingProcedure">
    <w:name w:val="Heading Procedure"/>
    <w:basedOn w:val="HeadingBase"/>
    <w:next w:val="Normal"/>
    <w:rsid w:val="005B13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1391"/>
    <w:pPr>
      <w:spacing w:before="60" w:after="60"/>
    </w:pPr>
  </w:style>
  <w:style w:type="paragraph" w:styleId="ListContinue">
    <w:name w:val="List Continue"/>
    <w:basedOn w:val="List"/>
    <w:rsid w:val="005B1391"/>
    <w:pPr>
      <w:ind w:firstLine="0"/>
    </w:pPr>
  </w:style>
  <w:style w:type="paragraph" w:customStyle="1" w:styleId="ListNote">
    <w:name w:val="List Note"/>
    <w:basedOn w:val="List"/>
    <w:rsid w:val="005B13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13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13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1391"/>
    <w:rPr>
      <w:rFonts w:ascii="Courier New" w:hAnsi="Courier New"/>
    </w:rPr>
  </w:style>
  <w:style w:type="paragraph" w:customStyle="1" w:styleId="NoteBullet">
    <w:name w:val="Note Bullet"/>
    <w:basedOn w:val="Note"/>
    <w:rsid w:val="005B13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13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13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13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13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13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13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1391"/>
    <w:rPr>
      <w:b/>
      <w:smallCaps/>
    </w:rPr>
  </w:style>
  <w:style w:type="paragraph" w:customStyle="1" w:styleId="TableListNumber">
    <w:name w:val="Table List Number"/>
    <w:basedOn w:val="ListNumber"/>
    <w:rsid w:val="005B13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13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1391"/>
    <w:pPr>
      <w:numPr>
        <w:numId w:val="9"/>
      </w:numPr>
    </w:pPr>
  </w:style>
  <w:style w:type="paragraph" w:customStyle="1" w:styleId="ListAlpha2">
    <w:name w:val="List Alpha 2"/>
    <w:basedOn w:val="List2"/>
    <w:rsid w:val="005B1391"/>
    <w:pPr>
      <w:numPr>
        <w:numId w:val="8"/>
      </w:numPr>
    </w:pPr>
  </w:style>
  <w:style w:type="paragraph" w:styleId="List2">
    <w:name w:val="List 2"/>
    <w:basedOn w:val="BodyText"/>
    <w:rsid w:val="005B13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13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13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13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13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13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1391"/>
    <w:pPr>
      <w:numPr>
        <w:numId w:val="4"/>
      </w:numPr>
    </w:pPr>
  </w:style>
  <w:style w:type="paragraph" w:styleId="ListContinue2">
    <w:name w:val="List Continue 2"/>
    <w:basedOn w:val="List2"/>
    <w:rsid w:val="005B1391"/>
    <w:pPr>
      <w:ind w:firstLine="0"/>
    </w:pPr>
  </w:style>
  <w:style w:type="paragraph" w:styleId="ListContinue3">
    <w:name w:val="List Continue 3"/>
    <w:basedOn w:val="List3"/>
    <w:rsid w:val="005B1391"/>
    <w:pPr>
      <w:ind w:left="1021" w:firstLine="0"/>
    </w:pPr>
  </w:style>
  <w:style w:type="paragraph" w:styleId="ListContinue4">
    <w:name w:val="List Continue 4"/>
    <w:basedOn w:val="List4"/>
    <w:rsid w:val="005B1391"/>
    <w:pPr>
      <w:ind w:firstLine="0"/>
    </w:pPr>
  </w:style>
  <w:style w:type="paragraph" w:styleId="ListContinue5">
    <w:name w:val="List Continue 5"/>
    <w:basedOn w:val="List5"/>
    <w:rsid w:val="005B1391"/>
    <w:pPr>
      <w:ind w:firstLine="0"/>
    </w:pPr>
  </w:style>
  <w:style w:type="paragraph" w:styleId="ListNumber3">
    <w:name w:val="List Number 3"/>
    <w:basedOn w:val="List3"/>
    <w:rsid w:val="005B1391"/>
    <w:pPr>
      <w:numPr>
        <w:numId w:val="5"/>
      </w:numPr>
    </w:pPr>
  </w:style>
  <w:style w:type="paragraph" w:styleId="ListNumber4">
    <w:name w:val="List Number 4"/>
    <w:basedOn w:val="List4"/>
    <w:rsid w:val="005B1391"/>
    <w:pPr>
      <w:numPr>
        <w:numId w:val="6"/>
      </w:numPr>
    </w:pPr>
  </w:style>
  <w:style w:type="paragraph" w:styleId="ListNumber5">
    <w:name w:val="List Number 5"/>
    <w:basedOn w:val="List5"/>
    <w:rsid w:val="005B1391"/>
    <w:pPr>
      <w:numPr>
        <w:numId w:val="7"/>
      </w:numPr>
    </w:pPr>
  </w:style>
  <w:style w:type="paragraph" w:styleId="BlockText">
    <w:name w:val="Block Text"/>
    <w:basedOn w:val="Normal"/>
    <w:rsid w:val="005B13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13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1391"/>
    <w:rPr>
      <w:sz w:val="16"/>
      <w:vertAlign w:val="superscript"/>
    </w:rPr>
  </w:style>
  <w:style w:type="character" w:customStyle="1" w:styleId="Symbols">
    <w:name w:val="Symbols"/>
    <w:basedOn w:val="DefaultParagraphFont"/>
    <w:rsid w:val="005B1391"/>
    <w:rPr>
      <w:rFonts w:ascii="Symbol" w:hAnsi="Symbol"/>
    </w:rPr>
  </w:style>
  <w:style w:type="character" w:customStyle="1" w:styleId="MenuOptions">
    <w:name w:val="Menu Options"/>
    <w:basedOn w:val="DefaultParagraphFont"/>
    <w:rsid w:val="005B13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1391"/>
    <w:rPr>
      <w:b/>
    </w:rPr>
  </w:style>
  <w:style w:type="character" w:customStyle="1" w:styleId="Underlined">
    <w:name w:val="Underlined"/>
    <w:basedOn w:val="DefaultParagraphFont"/>
    <w:rsid w:val="005B1391"/>
    <w:rPr>
      <w:u w:val="single"/>
    </w:rPr>
  </w:style>
  <w:style w:type="paragraph" w:customStyle="1" w:styleId="TableBodyTextRight">
    <w:name w:val="Table Body Text Right"/>
    <w:basedOn w:val="TableBodyText"/>
    <w:rsid w:val="005B13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1391"/>
    <w:rPr>
      <w:sz w:val="18"/>
    </w:rPr>
  </w:style>
  <w:style w:type="paragraph" w:customStyle="1" w:styleId="BodySmallRight">
    <w:name w:val="Body Small Right"/>
    <w:basedOn w:val="BodyTextRight"/>
    <w:rsid w:val="005B1391"/>
    <w:rPr>
      <w:sz w:val="18"/>
      <w:szCs w:val="18"/>
    </w:rPr>
  </w:style>
  <w:style w:type="paragraph" w:customStyle="1" w:styleId="MarginEdition">
    <w:name w:val="Margin Edition"/>
    <w:basedOn w:val="MarginNote"/>
    <w:rsid w:val="005B13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1391"/>
    <w:rPr>
      <w:sz w:val="2"/>
      <w:szCs w:val="2"/>
    </w:rPr>
  </w:style>
  <w:style w:type="character" w:customStyle="1" w:styleId="Small">
    <w:name w:val="Small"/>
    <w:basedOn w:val="DefaultParagraphFont"/>
    <w:rsid w:val="005B1391"/>
    <w:rPr>
      <w:sz w:val="16"/>
    </w:rPr>
  </w:style>
  <w:style w:type="paragraph" w:customStyle="1" w:styleId="WideTable">
    <w:name w:val="Wide Table"/>
    <w:basedOn w:val="Normal"/>
    <w:rsid w:val="005B13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1391"/>
  </w:style>
  <w:style w:type="paragraph" w:styleId="Quote">
    <w:name w:val="Quote"/>
    <w:basedOn w:val="Heading1"/>
    <w:link w:val="QuoteChar"/>
    <w:qFormat/>
    <w:rsid w:val="005B13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13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1391"/>
    <w:pPr>
      <w:pageBreakBefore/>
    </w:pPr>
  </w:style>
  <w:style w:type="paragraph" w:customStyle="1" w:styleId="Border">
    <w:name w:val="Border"/>
    <w:basedOn w:val="Normal"/>
    <w:qFormat/>
    <w:rsid w:val="005B13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13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13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13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13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13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13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13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13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1391"/>
    <w:rPr>
      <w:u w:val="single"/>
    </w:rPr>
  </w:style>
  <w:style w:type="character" w:customStyle="1" w:styleId="BoldandItalics">
    <w:name w:val="Bold and Italics"/>
    <w:qFormat/>
    <w:rsid w:val="005B1391"/>
    <w:rPr>
      <w:b/>
      <w:i/>
      <w:u w:val="none"/>
    </w:rPr>
  </w:style>
  <w:style w:type="paragraph" w:styleId="BalloonText">
    <w:name w:val="Balloon Text"/>
    <w:basedOn w:val="Normal"/>
    <w:link w:val="BalloonTextChar"/>
    <w:rsid w:val="005B13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13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13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13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13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13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1391"/>
    <w:pPr>
      <w:spacing w:before="0" w:after="0"/>
    </w:pPr>
  </w:style>
  <w:style w:type="paragraph" w:customStyle="1" w:styleId="BodyTextBold">
    <w:name w:val="Body Text Bold"/>
    <w:basedOn w:val="BodyText"/>
    <w:qFormat/>
    <w:rsid w:val="005B1391"/>
    <w:rPr>
      <w:b/>
    </w:rPr>
  </w:style>
  <w:style w:type="character" w:styleId="Hyperlink">
    <w:name w:val="Hyperlink"/>
    <w:basedOn w:val="DefaultParagraphFont"/>
    <w:uiPriority w:val="99"/>
    <w:unhideWhenUsed/>
    <w:rsid w:val="00D739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853</Words>
  <Characters>5457</Characters>
  <Application>Microsoft Office Word</Application>
  <DocSecurity>0</DocSecurity>
  <Lines>237</Lines>
  <Paragraphs>146</Paragraphs>
  <ScaleCrop>false</ScaleCrop>
  <Company>Author-it Software Corporation Ltd.</Company>
  <LinksUpToDate>false</LinksUpToDate>
  <CharactersWithSpaces>6164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CPCSPS4011 Install precast concrete swimming pools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2025-03-01T11:16:00Z</dcterms:created>
  <dcterms:modified xsi:type="dcterms:W3CDTF">2025-03-01T11:16:00Z</dcterms:modified>
</cp:coreProperties>
</file>