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297E" w:rsidP="00C229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CPCSPS4010 Lay swimming pool and spa coping</w:t>
      </w:r>
      <w:r>
        <w:fldChar w:fldCharType="end"/>
      </w:r>
    </w:p>
    <w:p w:rsidR="00C2297E" w:rsidP="00C2297E">
      <w:pPr>
        <w:pStyle w:val="Version"/>
        <w:sectPr w:rsidSect="00C27A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27A3C" w:rsidP="00C27A3C">
      <w:pPr>
        <w:pStyle w:val="SuperHeading"/>
      </w:pPr>
      <w:r w:rsidRPr="00C27A3C">
        <w:t>Assessment Requirements for CPCSPS4010 Lay swimming pool and spa coping</w:t>
      </w:r>
    </w:p>
    <w:p w:rsidR="00000000" w:rsidRPr="00C27A3C" w:rsidP="00C27A3C">
      <w:pPr>
        <w:pStyle w:val="Heading1"/>
      </w:pPr>
      <w:bookmarkStart w:id="1" w:name="O_1157452"/>
      <w:bookmarkEnd w:id="1"/>
      <w:r w:rsidRPr="00C27A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27"/>
        <w:gridCol w:w="7688"/>
      </w:tblGrid>
      <w:tr w:rsidTr="00C27A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A3C">
            <w:pPr>
              <w:pStyle w:val="BodyText"/>
              <w:rPr>
                <w:lang w:val="en-NZ"/>
              </w:rPr>
            </w:pPr>
            <w:r w:rsidRPr="00C27A3C">
              <w:t>Release 2</w:t>
            </w: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A3C" w:rsidP="00C27A3C">
            <w:pPr>
              <w:pStyle w:val="BodyText"/>
            </w:pPr>
            <w:r w:rsidRPr="00C27A3C">
              <w:t>This version first released with CPC Construction, Plumbing and Services Training Package Release 5.1.</w:t>
            </w:r>
          </w:p>
          <w:p w:rsidR="00000000" w:rsidP="00C27A3C">
            <w:pPr>
              <w:pStyle w:val="BodyText"/>
              <w:rPr>
                <w:lang w:val="en-NZ"/>
              </w:rPr>
            </w:pPr>
            <w:r w:rsidRPr="00C27A3C">
              <w:t>Performance Evidence corrected for clarity.</w:t>
            </w:r>
          </w:p>
        </w:tc>
      </w:tr>
      <w:tr w:rsidTr="00C27A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A3C">
            <w:pPr>
              <w:pStyle w:val="BodyText"/>
              <w:rPr>
                <w:lang w:val="en-NZ"/>
              </w:rPr>
            </w:pPr>
            <w:r w:rsidRPr="00C27A3C">
              <w:t xml:space="preserve">Release 1 </w:t>
            </w: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A3C" w:rsidP="00C27A3C">
            <w:pPr>
              <w:pStyle w:val="BodyText"/>
            </w:pPr>
            <w:r w:rsidRPr="00C27A3C">
              <w:t>This version first released with CPC Construction, Plumbing and Services Training Package Release 5.0.</w:t>
            </w:r>
          </w:p>
          <w:p w:rsidR="00000000" w:rsidRPr="00C27A3C" w:rsidP="00C27A3C">
            <w:pPr>
              <w:pStyle w:val="BodyText"/>
            </w:pPr>
            <w:r w:rsidRPr="00C27A3C">
              <w:t>New unit.</w:t>
            </w:r>
          </w:p>
        </w:tc>
      </w:tr>
    </w:tbl>
    <w:p w:rsidR="00000000" w:rsidRPr="00C27A3C" w:rsidP="00C27A3C">
      <w:pPr>
        <w:pStyle w:val="BodyText"/>
      </w:pPr>
    </w:p>
    <w:p w:rsidR="00000000" w:rsidRPr="00C27A3C" w:rsidP="00C27A3C">
      <w:pPr>
        <w:pStyle w:val="AllowPageBreak"/>
      </w:pPr>
    </w:p>
    <w:p w:rsidR="00000000" w:rsidRPr="00C27A3C" w:rsidP="00C27A3C">
      <w:pPr>
        <w:pStyle w:val="Heading1"/>
      </w:pPr>
      <w:bookmarkStart w:id="2" w:name="O_1157451"/>
      <w:bookmarkEnd w:id="2"/>
      <w:r w:rsidRPr="00C27A3C">
        <w:t>Performance Evidence</w:t>
      </w:r>
    </w:p>
    <w:p w:rsidR="00000000" w:rsidRPr="00C27A3C" w:rsidP="00C2297E">
      <w:pPr>
        <w:pStyle w:val="BodyText"/>
      </w:pPr>
      <w:r w:rsidRPr="00C27A3C">
        <w:t>To demonstrate competency, a candidate must m</w:t>
      </w:r>
      <w:r w:rsidRPr="00C27A3C">
        <w:t xml:space="preserve">eet the performance criteria of this unit by laying coping for two different swimming pool or spa projects: </w:t>
      </w:r>
    </w:p>
    <w:p w:rsidR="00000000" w:rsidRPr="00C27A3C" w:rsidP="00C27A3C">
      <w:pPr>
        <w:pStyle w:val="ListBullet"/>
      </w:pPr>
      <w:r w:rsidRPr="00C27A3C">
        <w:t>one project must have curved edges and one project must have square corners</w:t>
      </w:r>
    </w:p>
    <w:p w:rsidR="00000000" w:rsidRPr="00C27A3C" w:rsidP="00C27A3C">
      <w:pPr>
        <w:pStyle w:val="ListBullet"/>
      </w:pPr>
      <w:r w:rsidRPr="00C27A3C">
        <w:t xml:space="preserve">each project must use different types of coping. </w:t>
      </w:r>
    </w:p>
    <w:p w:rsidR="00000000" w:rsidRPr="00C27A3C" w:rsidP="00C27A3C">
      <w:pPr>
        <w:pStyle w:val="AllowPageBreak"/>
      </w:pPr>
    </w:p>
    <w:p w:rsidR="00000000" w:rsidRPr="00C27A3C" w:rsidP="00C27A3C">
      <w:pPr>
        <w:pStyle w:val="Heading1"/>
      </w:pPr>
      <w:bookmarkStart w:id="3" w:name="O_1157450"/>
      <w:bookmarkEnd w:id="3"/>
      <w:r w:rsidRPr="00C27A3C">
        <w:t>Knowledge Evidence</w:t>
      </w:r>
    </w:p>
    <w:p w:rsidR="00000000" w:rsidRPr="00C27A3C" w:rsidP="00C2297E">
      <w:pPr>
        <w:pStyle w:val="BodyText"/>
      </w:pPr>
      <w:r w:rsidRPr="00C27A3C">
        <w:t>To be competent in this unit, a candidate must demonstrate knowledge of:</w:t>
      </w:r>
    </w:p>
    <w:p w:rsidR="00000000" w:rsidRPr="00C27A3C" w:rsidP="00C27A3C">
      <w:pPr>
        <w:pStyle w:val="ListBullet"/>
      </w:pPr>
      <w:r w:rsidRPr="00C27A3C">
        <w:t>regulations, codes and standards relevant to swimming pool and spas</w:t>
      </w:r>
    </w:p>
    <w:p w:rsidR="00000000" w:rsidRPr="00C27A3C" w:rsidP="00C27A3C">
      <w:pPr>
        <w:pStyle w:val="ListBullet"/>
      </w:pPr>
      <w:r w:rsidRPr="00C27A3C">
        <w:t>swimming pool and spa project plans and specifications</w:t>
      </w:r>
    </w:p>
    <w:p w:rsidR="00000000" w:rsidRPr="00C27A3C" w:rsidP="00C27A3C">
      <w:pPr>
        <w:pStyle w:val="ListBullet"/>
      </w:pPr>
      <w:r w:rsidRPr="00C27A3C">
        <w:t>relevant sections of National Constructi</w:t>
      </w:r>
      <w:r w:rsidRPr="00C27A3C">
        <w:t>on Code (NCC)</w:t>
      </w:r>
    </w:p>
    <w:p w:rsidR="00000000" w:rsidRPr="00C27A3C" w:rsidP="00C27A3C">
      <w:pPr>
        <w:pStyle w:val="ListBullet"/>
      </w:pPr>
      <w:r w:rsidRPr="00C27A3C">
        <w:t>pool fencing requirements</w:t>
      </w:r>
    </w:p>
    <w:p w:rsidR="00000000" w:rsidRPr="00C27A3C" w:rsidP="00C27A3C">
      <w:pPr>
        <w:pStyle w:val="ListBullet"/>
      </w:pPr>
      <w:r w:rsidRPr="00C27A3C">
        <w:t>properties, applications and limitations of swimming pool and spa coping materials and products:</w:t>
      </w:r>
    </w:p>
    <w:p w:rsidR="00000000" w:rsidRPr="00C27A3C" w:rsidP="00C27A3C">
      <w:pPr>
        <w:pStyle w:val="ListBullet2"/>
      </w:pPr>
      <w:r w:rsidRPr="00C27A3C">
        <w:t>poured concrete</w:t>
      </w:r>
    </w:p>
    <w:p w:rsidR="00000000" w:rsidRPr="00C27A3C" w:rsidP="00C27A3C">
      <w:pPr>
        <w:pStyle w:val="ListBullet2"/>
      </w:pPr>
      <w:r w:rsidRPr="00C27A3C">
        <w:t>brick</w:t>
      </w:r>
    </w:p>
    <w:p w:rsidR="00000000" w:rsidRPr="00C27A3C" w:rsidP="00C27A3C">
      <w:pPr>
        <w:pStyle w:val="ListBullet2"/>
      </w:pPr>
      <w:r w:rsidRPr="00C27A3C">
        <w:t>precast concrete</w:t>
      </w:r>
    </w:p>
    <w:p w:rsidR="00000000" w:rsidRPr="00C27A3C" w:rsidP="00C27A3C">
      <w:pPr>
        <w:pStyle w:val="ListBullet2"/>
      </w:pPr>
      <w:r w:rsidRPr="00C27A3C">
        <w:t>tiles</w:t>
      </w:r>
    </w:p>
    <w:p w:rsidR="00000000" w:rsidRPr="00C27A3C" w:rsidP="00C27A3C">
      <w:pPr>
        <w:pStyle w:val="ListBullet2"/>
      </w:pPr>
      <w:r w:rsidRPr="00C27A3C">
        <w:t>pavers</w:t>
      </w:r>
    </w:p>
    <w:p w:rsidR="00000000" w:rsidRPr="00C27A3C" w:rsidP="00C27A3C">
      <w:pPr>
        <w:pStyle w:val="ListBullet2"/>
      </w:pPr>
      <w:r w:rsidRPr="00C27A3C">
        <w:t>natural stone</w:t>
      </w:r>
    </w:p>
    <w:p w:rsidR="00000000" w:rsidRPr="00C27A3C" w:rsidP="00C27A3C">
      <w:pPr>
        <w:pStyle w:val="ListBullet"/>
      </w:pPr>
      <w:r w:rsidRPr="00C27A3C">
        <w:t>processes, procedures and techniques for:</w:t>
      </w:r>
    </w:p>
    <w:p w:rsidR="00000000" w:rsidRPr="00C27A3C" w:rsidP="00C27A3C">
      <w:pPr>
        <w:pStyle w:val="ListBullet2"/>
      </w:pPr>
      <w:r w:rsidRPr="00C27A3C">
        <w:t>preparing surfaces for laying of various types of coping</w:t>
      </w:r>
    </w:p>
    <w:p w:rsidR="00000000" w:rsidRPr="00C27A3C" w:rsidP="00C27A3C">
      <w:pPr>
        <w:pStyle w:val="ListBullet2"/>
      </w:pPr>
      <w:r w:rsidRPr="00C27A3C">
        <w:t>setting out different patterns for different shapes and sizes of coping</w:t>
      </w:r>
    </w:p>
    <w:p w:rsidR="00000000" w:rsidRPr="00C27A3C" w:rsidP="00C27A3C">
      <w:pPr>
        <w:pStyle w:val="ListBullet2"/>
      </w:pPr>
      <w:r w:rsidRPr="00C27A3C">
        <w:t xml:space="preserve">laying different coping types and shapes to various patterns and designs </w:t>
      </w:r>
    </w:p>
    <w:p w:rsidR="00000000" w:rsidRPr="00C27A3C" w:rsidP="00C27A3C">
      <w:pPr>
        <w:pStyle w:val="ListBullet"/>
      </w:pPr>
      <w:r w:rsidRPr="00C27A3C">
        <w:t>operational and functional features of tools and equ</w:t>
      </w:r>
      <w:r w:rsidRPr="00C27A3C">
        <w:t xml:space="preserve">ipment </w:t>
      </w:r>
    </w:p>
    <w:p w:rsidR="00000000" w:rsidRPr="00C27A3C" w:rsidP="00C27A3C">
      <w:pPr>
        <w:pStyle w:val="ListBullet"/>
      </w:pPr>
      <w:r w:rsidRPr="00C27A3C">
        <w:t>workplace procedures and workplace safety:</w:t>
      </w:r>
    </w:p>
    <w:p w:rsidR="00000000" w:rsidRPr="00C27A3C" w:rsidP="00C27A3C">
      <w:pPr>
        <w:pStyle w:val="ListBullet2"/>
      </w:pPr>
      <w:r w:rsidRPr="00C27A3C">
        <w:t>hierarchy of control</w:t>
      </w:r>
    </w:p>
    <w:p w:rsidR="00000000" w:rsidRPr="00C27A3C" w:rsidP="00C27A3C">
      <w:pPr>
        <w:pStyle w:val="ListBullet2"/>
      </w:pPr>
      <w:r w:rsidRPr="00C27A3C">
        <w:t>temporary safety barriers and fences around pools</w:t>
      </w:r>
    </w:p>
    <w:p w:rsidR="00000000" w:rsidRPr="00C27A3C" w:rsidP="00C27A3C">
      <w:pPr>
        <w:pStyle w:val="ListBullet2"/>
      </w:pPr>
      <w:r w:rsidRPr="00C27A3C">
        <w:t>hazardous manual tasks</w:t>
      </w:r>
    </w:p>
    <w:p w:rsidR="00000000" w:rsidRPr="00C27A3C" w:rsidP="00C27A3C">
      <w:pPr>
        <w:pStyle w:val="ListBullet2"/>
      </w:pPr>
      <w:r w:rsidRPr="00C27A3C">
        <w:t>hazardous chemicals</w:t>
      </w:r>
    </w:p>
    <w:p w:rsidR="00000000" w:rsidRPr="00C27A3C" w:rsidP="00C27A3C">
      <w:pPr>
        <w:pStyle w:val="ListBullet2"/>
      </w:pPr>
      <w:r w:rsidRPr="00C27A3C">
        <w:t>falls from heights</w:t>
      </w:r>
    </w:p>
    <w:p w:rsidR="00000000" w:rsidRPr="00C27A3C" w:rsidP="00C27A3C">
      <w:pPr>
        <w:pStyle w:val="ListBullet2"/>
      </w:pPr>
      <w:r w:rsidRPr="00C27A3C">
        <w:t>exposure to silica</w:t>
      </w:r>
    </w:p>
    <w:p w:rsidR="00000000" w:rsidRPr="00C27A3C" w:rsidP="00C27A3C">
      <w:pPr>
        <w:pStyle w:val="ListBullet"/>
      </w:pPr>
      <w:r w:rsidRPr="00C27A3C">
        <w:t>workplace and environmental requirements relating to waste disposal and clean-up.</w:t>
      </w:r>
    </w:p>
    <w:p w:rsidR="00000000" w:rsidRPr="00C27A3C" w:rsidP="00C27A3C">
      <w:pPr>
        <w:pStyle w:val="AllowPageBreak"/>
      </w:pPr>
    </w:p>
    <w:p w:rsidR="00000000" w:rsidRPr="00C27A3C" w:rsidP="00C27A3C">
      <w:pPr>
        <w:pStyle w:val="Heading1"/>
      </w:pPr>
      <w:bookmarkStart w:id="4" w:name="O_1157449"/>
      <w:bookmarkEnd w:id="4"/>
      <w:r w:rsidRPr="00C27A3C">
        <w:t>Assessment Conditions</w:t>
      </w:r>
    </w:p>
    <w:p w:rsidR="00000000" w:rsidRPr="00C27A3C" w:rsidP="00C2297E">
      <w:pPr>
        <w:pStyle w:val="BodyText"/>
      </w:pPr>
      <w:r w:rsidRPr="00C27A3C">
        <w:t xml:space="preserve">Assessors must meet the requirements for assessors contained in the Standards for Registered Training Organisations. </w:t>
      </w:r>
    </w:p>
    <w:p w:rsidR="00000000" w:rsidRPr="00C27A3C" w:rsidP="00C2297E">
      <w:pPr>
        <w:pStyle w:val="BodyText"/>
      </w:pPr>
      <w:r w:rsidRPr="00C27A3C">
        <w:t>Assessment must</w:t>
      </w:r>
      <w:r w:rsidRPr="00C27A3C">
        <w:t xml:space="preserve"> be conducted in the workplace or in a simulated workplace environment.</w:t>
      </w:r>
    </w:p>
    <w:p w:rsidR="00000000" w:rsidRPr="00C27A3C" w:rsidP="00C2297E">
      <w:pPr>
        <w:pStyle w:val="BodyText"/>
      </w:pPr>
      <w:r w:rsidRPr="00C27A3C">
        <w:t>Candidates must have access to:</w:t>
      </w:r>
    </w:p>
    <w:p w:rsidR="00000000" w:rsidRPr="00C27A3C" w:rsidP="00C27A3C">
      <w:pPr>
        <w:pStyle w:val="ListBullet"/>
      </w:pPr>
      <w:r w:rsidRPr="00C27A3C">
        <w:t xml:space="preserve">regulations, standards and codes relevant to swimming pools and spas </w:t>
      </w:r>
    </w:p>
    <w:p w:rsidR="00000000" w:rsidRPr="00C27A3C" w:rsidP="00C27A3C">
      <w:pPr>
        <w:pStyle w:val="ListBullet"/>
      </w:pPr>
      <w:r w:rsidRPr="00C27A3C">
        <w:t xml:space="preserve">relevant sections of the NCC </w:t>
      </w:r>
    </w:p>
    <w:p w:rsidR="00000000" w:rsidRPr="00C27A3C" w:rsidP="00C27A3C">
      <w:pPr>
        <w:pStyle w:val="ListBullet"/>
      </w:pPr>
      <w:r w:rsidRPr="00C27A3C">
        <w:t>project plans, specifications and manufacturer inst</w:t>
      </w:r>
      <w:r w:rsidRPr="00C27A3C">
        <w:t>ructions</w:t>
      </w:r>
    </w:p>
    <w:p w:rsidR="00000000" w:rsidRPr="00C27A3C" w:rsidP="00C27A3C">
      <w:pPr>
        <w:pStyle w:val="ListBullet"/>
      </w:pPr>
      <w:r w:rsidRPr="00C27A3C">
        <w:t>workplace safety and environmental requirements.</w:t>
      </w:r>
    </w:p>
    <w:p w:rsidR="00000000" w:rsidRPr="00C27A3C" w:rsidP="00C27A3C">
      <w:pPr>
        <w:pStyle w:val="AllowPageBreak"/>
      </w:pPr>
    </w:p>
    <w:p w:rsidR="00000000" w:rsidRPr="00C27A3C" w:rsidP="00C27A3C">
      <w:pPr>
        <w:pStyle w:val="Heading1"/>
      </w:pPr>
      <w:bookmarkStart w:id="5" w:name="O_1157462"/>
      <w:bookmarkEnd w:id="5"/>
      <w:r w:rsidRPr="00C27A3C">
        <w:t>Links</w:t>
      </w:r>
    </w:p>
    <w:p w:rsidR="00000000" w:rsidRPr="00C27A3C" w:rsidP="00C2297E">
      <w:pPr>
        <w:pStyle w:val="BodyText"/>
      </w:pPr>
      <w:r w:rsidRPr="00C27A3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478C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27A3C" w:rsidP="00C27A3C"/>
    <w:sectPr w:rsidSect="00C27A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A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A3C" w:rsidRPr="00C2297E" w:rsidP="00C229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A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97E" w:rsidP="00C27A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297E" w:rsidP="00C27A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2297E" w:rsidP="00C27A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A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9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7A3C" w:rsidRPr="00C2297E" w:rsidP="00C229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A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97E" w:rsidRPr="002D2AF8" w:rsidP="00C27A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CPCSPS4010 Lay swimming pool and spa coping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2297E" w:rsidP="00C27A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CE30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AC36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2683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A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7A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7A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7A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7A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7A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7A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7A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7A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7A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7A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7A3C"/>
  </w:style>
  <w:style w:type="character" w:customStyle="1" w:styleId="Heading1Char">
    <w:name w:val="Heading 1 Char"/>
    <w:basedOn w:val="DefaultParagraphFont"/>
    <w:link w:val="Heading1"/>
    <w:rsid w:val="00C27A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7A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7A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7A3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7A3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7A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7A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7A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7A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7A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7A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7A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7A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7A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7A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7A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7A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7A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7A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7A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7A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7A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7A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7A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7A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7A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7A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7A3C"/>
    <w:rPr>
      <w:b/>
      <w:spacing w:val="0"/>
    </w:rPr>
  </w:style>
  <w:style w:type="paragraph" w:customStyle="1" w:styleId="SuperTitle">
    <w:name w:val="SuperTitle"/>
    <w:basedOn w:val="Title"/>
    <w:rsid w:val="00C27A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7A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7A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7A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7A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7A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7A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7A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7A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7A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7A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7A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7A3C"/>
    <w:rPr>
      <w:i/>
    </w:rPr>
  </w:style>
  <w:style w:type="paragraph" w:styleId="Caption">
    <w:name w:val="caption"/>
    <w:basedOn w:val="BodyText"/>
    <w:next w:val="Normal"/>
    <w:qFormat/>
    <w:rsid w:val="00C27A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7A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7A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7A3C"/>
  </w:style>
  <w:style w:type="paragraph" w:styleId="TableofFigures">
    <w:name w:val="table of figures"/>
    <w:basedOn w:val="Normal"/>
    <w:next w:val="Normal"/>
    <w:semiHidden/>
    <w:rsid w:val="00C27A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7A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7A3C"/>
    <w:rPr>
      <w:rFonts w:ascii="Wingdings" w:hAnsi="Wingdings"/>
    </w:rPr>
  </w:style>
  <w:style w:type="paragraph" w:customStyle="1" w:styleId="TableHeading">
    <w:name w:val="Table Heading"/>
    <w:basedOn w:val="HeadingBase"/>
    <w:rsid w:val="00C27A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7A3C"/>
    <w:rPr>
      <w:color w:val="0033CC"/>
      <w:u w:val="none"/>
    </w:rPr>
  </w:style>
  <w:style w:type="paragraph" w:customStyle="1" w:styleId="BodyTextRight">
    <w:name w:val="Body Text Right"/>
    <w:basedOn w:val="BodyText"/>
    <w:rsid w:val="00C27A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7A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7A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7A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7A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7A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7A3C"/>
    <w:rPr>
      <w:sz w:val="32"/>
    </w:rPr>
  </w:style>
  <w:style w:type="paragraph" w:customStyle="1" w:styleId="HeadingProcedure">
    <w:name w:val="Heading Procedure"/>
    <w:basedOn w:val="HeadingBase"/>
    <w:next w:val="Normal"/>
    <w:rsid w:val="00C27A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7A3C"/>
    <w:pPr>
      <w:spacing w:before="60" w:after="60"/>
    </w:pPr>
  </w:style>
  <w:style w:type="paragraph" w:styleId="ListContinue">
    <w:name w:val="List Continue"/>
    <w:basedOn w:val="List"/>
    <w:rsid w:val="00C27A3C"/>
    <w:pPr>
      <w:ind w:firstLine="0"/>
    </w:pPr>
  </w:style>
  <w:style w:type="paragraph" w:customStyle="1" w:styleId="ListNote">
    <w:name w:val="List Note"/>
    <w:basedOn w:val="List"/>
    <w:rsid w:val="00C27A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7A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7A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7A3C"/>
    <w:rPr>
      <w:rFonts w:ascii="Courier New" w:hAnsi="Courier New"/>
    </w:rPr>
  </w:style>
  <w:style w:type="paragraph" w:customStyle="1" w:styleId="NoteBullet">
    <w:name w:val="Note Bullet"/>
    <w:basedOn w:val="Note"/>
    <w:rsid w:val="00C27A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7A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7A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7A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7A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7A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7A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7A3C"/>
    <w:rPr>
      <w:b/>
      <w:smallCaps/>
    </w:rPr>
  </w:style>
  <w:style w:type="paragraph" w:customStyle="1" w:styleId="TableListNumber">
    <w:name w:val="Table List Number"/>
    <w:basedOn w:val="ListNumber"/>
    <w:rsid w:val="00C27A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7A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7A3C"/>
    <w:pPr>
      <w:numPr>
        <w:numId w:val="9"/>
      </w:numPr>
    </w:pPr>
  </w:style>
  <w:style w:type="paragraph" w:customStyle="1" w:styleId="ListAlpha2">
    <w:name w:val="List Alpha 2"/>
    <w:basedOn w:val="List2"/>
    <w:rsid w:val="00C27A3C"/>
    <w:pPr>
      <w:numPr>
        <w:numId w:val="8"/>
      </w:numPr>
    </w:pPr>
  </w:style>
  <w:style w:type="paragraph" w:styleId="List2">
    <w:name w:val="List 2"/>
    <w:basedOn w:val="BodyText"/>
    <w:rsid w:val="00C27A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7A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7A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7A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7A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7A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7A3C"/>
    <w:pPr>
      <w:numPr>
        <w:numId w:val="4"/>
      </w:numPr>
    </w:pPr>
  </w:style>
  <w:style w:type="paragraph" w:styleId="ListContinue2">
    <w:name w:val="List Continue 2"/>
    <w:basedOn w:val="List2"/>
    <w:rsid w:val="00C27A3C"/>
    <w:pPr>
      <w:ind w:firstLine="0"/>
    </w:pPr>
  </w:style>
  <w:style w:type="paragraph" w:styleId="ListContinue3">
    <w:name w:val="List Continue 3"/>
    <w:basedOn w:val="List3"/>
    <w:rsid w:val="00C27A3C"/>
    <w:pPr>
      <w:ind w:left="1021" w:firstLine="0"/>
    </w:pPr>
  </w:style>
  <w:style w:type="paragraph" w:styleId="ListContinue4">
    <w:name w:val="List Continue 4"/>
    <w:basedOn w:val="List4"/>
    <w:rsid w:val="00C27A3C"/>
    <w:pPr>
      <w:ind w:firstLine="0"/>
    </w:pPr>
  </w:style>
  <w:style w:type="paragraph" w:styleId="ListContinue5">
    <w:name w:val="List Continue 5"/>
    <w:basedOn w:val="List5"/>
    <w:rsid w:val="00C27A3C"/>
    <w:pPr>
      <w:ind w:firstLine="0"/>
    </w:pPr>
  </w:style>
  <w:style w:type="paragraph" w:styleId="ListNumber3">
    <w:name w:val="List Number 3"/>
    <w:basedOn w:val="List3"/>
    <w:rsid w:val="00C27A3C"/>
    <w:pPr>
      <w:numPr>
        <w:numId w:val="5"/>
      </w:numPr>
    </w:pPr>
  </w:style>
  <w:style w:type="paragraph" w:styleId="ListNumber4">
    <w:name w:val="List Number 4"/>
    <w:basedOn w:val="List4"/>
    <w:rsid w:val="00C27A3C"/>
    <w:pPr>
      <w:numPr>
        <w:numId w:val="6"/>
      </w:numPr>
    </w:pPr>
  </w:style>
  <w:style w:type="paragraph" w:styleId="ListNumber5">
    <w:name w:val="List Number 5"/>
    <w:basedOn w:val="List5"/>
    <w:rsid w:val="00C27A3C"/>
    <w:pPr>
      <w:numPr>
        <w:numId w:val="7"/>
      </w:numPr>
    </w:pPr>
  </w:style>
  <w:style w:type="paragraph" w:styleId="BlockText">
    <w:name w:val="Block Text"/>
    <w:basedOn w:val="Normal"/>
    <w:rsid w:val="00C27A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7A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7A3C"/>
    <w:rPr>
      <w:sz w:val="16"/>
      <w:vertAlign w:val="superscript"/>
    </w:rPr>
  </w:style>
  <w:style w:type="character" w:customStyle="1" w:styleId="Symbols">
    <w:name w:val="Symbols"/>
    <w:basedOn w:val="DefaultParagraphFont"/>
    <w:rsid w:val="00C27A3C"/>
    <w:rPr>
      <w:rFonts w:ascii="Symbol" w:hAnsi="Symbol"/>
    </w:rPr>
  </w:style>
  <w:style w:type="character" w:customStyle="1" w:styleId="MenuOptions">
    <w:name w:val="Menu Options"/>
    <w:basedOn w:val="DefaultParagraphFont"/>
    <w:rsid w:val="00C27A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7A3C"/>
    <w:rPr>
      <w:b/>
    </w:rPr>
  </w:style>
  <w:style w:type="character" w:customStyle="1" w:styleId="Underlined">
    <w:name w:val="Underlined"/>
    <w:basedOn w:val="DefaultParagraphFont"/>
    <w:rsid w:val="00C27A3C"/>
    <w:rPr>
      <w:u w:val="single"/>
    </w:rPr>
  </w:style>
  <w:style w:type="paragraph" w:customStyle="1" w:styleId="TableBodyTextRight">
    <w:name w:val="Table Body Text Right"/>
    <w:basedOn w:val="TableBodyText"/>
    <w:rsid w:val="00C27A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7A3C"/>
    <w:rPr>
      <w:sz w:val="18"/>
    </w:rPr>
  </w:style>
  <w:style w:type="paragraph" w:customStyle="1" w:styleId="BodySmallRight">
    <w:name w:val="Body Small Right"/>
    <w:basedOn w:val="BodyTextRight"/>
    <w:rsid w:val="00C27A3C"/>
    <w:rPr>
      <w:sz w:val="18"/>
      <w:szCs w:val="18"/>
    </w:rPr>
  </w:style>
  <w:style w:type="paragraph" w:customStyle="1" w:styleId="MarginEdition">
    <w:name w:val="Margin Edition"/>
    <w:basedOn w:val="MarginNote"/>
    <w:rsid w:val="00C27A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7A3C"/>
    <w:rPr>
      <w:sz w:val="2"/>
      <w:szCs w:val="2"/>
    </w:rPr>
  </w:style>
  <w:style w:type="character" w:customStyle="1" w:styleId="Small">
    <w:name w:val="Small"/>
    <w:basedOn w:val="DefaultParagraphFont"/>
    <w:rsid w:val="00C27A3C"/>
    <w:rPr>
      <w:sz w:val="16"/>
    </w:rPr>
  </w:style>
  <w:style w:type="paragraph" w:customStyle="1" w:styleId="WideTable">
    <w:name w:val="Wide Table"/>
    <w:basedOn w:val="Normal"/>
    <w:rsid w:val="00C27A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7A3C"/>
  </w:style>
  <w:style w:type="paragraph" w:styleId="Quote">
    <w:name w:val="Quote"/>
    <w:basedOn w:val="Heading1"/>
    <w:link w:val="QuoteChar"/>
    <w:qFormat/>
    <w:rsid w:val="00C27A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7A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7A3C"/>
    <w:pPr>
      <w:pageBreakBefore/>
    </w:pPr>
  </w:style>
  <w:style w:type="paragraph" w:customStyle="1" w:styleId="Border">
    <w:name w:val="Border"/>
    <w:basedOn w:val="Normal"/>
    <w:qFormat/>
    <w:rsid w:val="00C27A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7A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A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A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7A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7A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7A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7A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7A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7A3C"/>
    <w:rPr>
      <w:u w:val="single"/>
    </w:rPr>
  </w:style>
  <w:style w:type="character" w:customStyle="1" w:styleId="BoldandItalics">
    <w:name w:val="Bold and Italics"/>
    <w:qFormat/>
    <w:rsid w:val="00C27A3C"/>
    <w:rPr>
      <w:b/>
      <w:i/>
      <w:u w:val="none"/>
    </w:rPr>
  </w:style>
  <w:style w:type="paragraph" w:styleId="BalloonText">
    <w:name w:val="Balloon Text"/>
    <w:basedOn w:val="Normal"/>
    <w:link w:val="BalloonTextChar"/>
    <w:rsid w:val="00C27A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7A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7A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7A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7A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7A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7A3C"/>
    <w:pPr>
      <w:spacing w:before="0" w:after="0"/>
    </w:pPr>
  </w:style>
  <w:style w:type="paragraph" w:customStyle="1" w:styleId="BodyTextBold">
    <w:name w:val="Body Text Bold"/>
    <w:basedOn w:val="BodyText"/>
    <w:qFormat/>
    <w:rsid w:val="00C27A3C"/>
    <w:rPr>
      <w:b/>
    </w:rPr>
  </w:style>
  <w:style w:type="character" w:styleId="Hyperlink">
    <w:name w:val="Hyperlink"/>
    <w:basedOn w:val="DefaultParagraphFont"/>
    <w:uiPriority w:val="99"/>
    <w:unhideWhenUsed/>
    <w:rsid w:val="00C229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351</Words>
  <Characters>2265</Characters>
  <Application>Microsoft Office Word</Application>
  <DocSecurity>0</DocSecurity>
  <Lines>68</Lines>
  <Paragraphs>60</Paragraphs>
  <ScaleCrop>false</ScaleCrop>
  <Company>Author-it Software Corporation Ltd.</Company>
  <LinksUpToDate>false</LinksUpToDate>
  <CharactersWithSpaces>2556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CPCSPS4010 Lay swimming pool and spa coping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2024-12-24T01:32:00Z</dcterms:created>
  <dcterms:modified xsi:type="dcterms:W3CDTF">2024-12-24T01:32:00Z</dcterms:modified>
</cp:coreProperties>
</file>