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7C1" w:rsidP="002257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CPCSPS4009 Undertake interior finishing of swimming pools and spas</w:t>
      </w:r>
      <w:r>
        <w:fldChar w:fldCharType="end"/>
      </w:r>
    </w:p>
    <w:p w:rsidR="002257C1" w:rsidP="002257C1">
      <w:pPr>
        <w:pStyle w:val="Version"/>
        <w:sectPr w:rsidSect="000B54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4A2" w:rsidP="000B54A2">
      <w:pPr>
        <w:pStyle w:val="SuperHeading"/>
      </w:pPr>
      <w:r w:rsidRPr="000B54A2">
        <w:t>Assessment Requirements for CPCSPS4009 Undertake interior finishing of swimming pools and spas</w:t>
      </w:r>
    </w:p>
    <w:p w:rsidR="00000000" w:rsidRPr="000B54A2" w:rsidP="000B54A2">
      <w:pPr>
        <w:pStyle w:val="Heading1"/>
      </w:pPr>
      <w:bookmarkStart w:id="1" w:name="O_1131876"/>
      <w:bookmarkEnd w:id="1"/>
      <w:r w:rsidRPr="000B54A2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978"/>
      </w:tblGrid>
      <w:tr w:rsidTr="000B54A2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A2">
            <w:pPr>
              <w:pStyle w:val="BodyText"/>
              <w:rPr>
                <w:lang w:val="en-NZ"/>
              </w:rPr>
            </w:pPr>
            <w:r w:rsidRPr="000B54A2">
              <w:t xml:space="preserve">Release 1 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4A2" w:rsidP="000B54A2">
            <w:pPr>
              <w:pStyle w:val="BodyText"/>
            </w:pPr>
            <w:r w:rsidRPr="000B54A2">
              <w:t>This version first released with CPC Construction, Plumbing and Services Training Package Release 5.0.</w:t>
            </w:r>
          </w:p>
          <w:p w:rsidR="00000000" w:rsidRPr="000B54A2" w:rsidP="000B54A2">
            <w:pPr>
              <w:pStyle w:val="BodyText"/>
            </w:pPr>
            <w:r w:rsidRPr="000B54A2">
              <w:t>New unit.</w:t>
            </w:r>
          </w:p>
        </w:tc>
      </w:tr>
    </w:tbl>
    <w:p w:rsidR="00000000" w:rsidRPr="000B54A2" w:rsidP="000B54A2">
      <w:pPr>
        <w:pStyle w:val="BodyText"/>
      </w:pPr>
    </w:p>
    <w:p w:rsidR="00000000" w:rsidRPr="000B54A2" w:rsidP="000B54A2">
      <w:pPr>
        <w:pStyle w:val="AllowPageBreak"/>
      </w:pPr>
    </w:p>
    <w:p w:rsidR="00000000" w:rsidRPr="000B54A2" w:rsidP="000B54A2">
      <w:pPr>
        <w:pStyle w:val="Heading1"/>
      </w:pPr>
      <w:bookmarkStart w:id="2" w:name="O_1131879"/>
      <w:bookmarkEnd w:id="2"/>
      <w:r w:rsidRPr="000B54A2">
        <w:t>Performance Evidence</w:t>
      </w:r>
    </w:p>
    <w:p w:rsidR="00000000" w:rsidRPr="000B54A2" w:rsidP="002257C1">
      <w:pPr>
        <w:pStyle w:val="BodyText"/>
      </w:pPr>
      <w:r w:rsidRPr="000B54A2">
        <w:t>To demonstrate competency, a candidate must meet the performance criteria of this unit by applying an interior finish to two different swimming pool or spa projects.</w:t>
      </w:r>
    </w:p>
    <w:p w:rsidR="00000000" w:rsidRPr="000B54A2" w:rsidP="002257C1">
      <w:pPr>
        <w:pStyle w:val="BodyText"/>
      </w:pPr>
      <w:r w:rsidRPr="000B54A2">
        <w:t xml:space="preserve">One project must use concrete and one </w:t>
      </w:r>
      <w:r w:rsidRPr="000B54A2">
        <w:t>project must use fibreglass.</w:t>
      </w:r>
    </w:p>
    <w:p w:rsidR="00000000" w:rsidRPr="000B54A2" w:rsidP="002257C1">
      <w:pPr>
        <w:pStyle w:val="BodyText"/>
      </w:pPr>
      <w:r w:rsidRPr="000B54A2">
        <w:t>As a minimum, the finish must be applied to a corner of a pool or spa, extending one metre deep and one metre wide in all directions, including the radius on the floor of the pool.</w:t>
      </w:r>
    </w:p>
    <w:p w:rsidR="00000000" w:rsidRPr="000B54A2" w:rsidP="002257C1">
      <w:pPr>
        <w:pStyle w:val="BodyText"/>
      </w:pPr>
      <w:r w:rsidRPr="000B54A2">
        <w:t>In doing this, the candidate must:</w:t>
      </w:r>
    </w:p>
    <w:p w:rsidR="00000000" w:rsidRPr="000B54A2" w:rsidP="000B54A2">
      <w:pPr>
        <w:pStyle w:val="ListBullet"/>
      </w:pPr>
      <w:r w:rsidRPr="000B54A2">
        <w:t>prepare th</w:t>
      </w:r>
      <w:r w:rsidRPr="000B54A2">
        <w:t>e work area to meet safety requirements</w:t>
      </w:r>
    </w:p>
    <w:p w:rsidR="00000000" w:rsidRPr="000B54A2" w:rsidP="000B54A2">
      <w:pPr>
        <w:pStyle w:val="ListBullet"/>
      </w:pPr>
      <w:r w:rsidRPr="000B54A2">
        <w:t>clean and prepare surface to key and bond interior finish</w:t>
      </w:r>
    </w:p>
    <w:p w:rsidR="00000000" w:rsidRPr="000B54A2" w:rsidP="000B54A2">
      <w:pPr>
        <w:pStyle w:val="ListBullet"/>
      </w:pPr>
      <w:r w:rsidRPr="000B54A2">
        <w:t xml:space="preserve">apply material maintaining a uniform interior surface finish </w:t>
      </w:r>
    </w:p>
    <w:p w:rsidR="00000000" w:rsidRPr="000B54A2" w:rsidP="000B54A2">
      <w:pPr>
        <w:pStyle w:val="ListBullet"/>
      </w:pPr>
      <w:r w:rsidRPr="000B54A2">
        <w:t>protect finished surface to maintain quality until dry.</w:t>
      </w:r>
    </w:p>
    <w:p w:rsidR="00000000" w:rsidRPr="000B54A2" w:rsidP="000B54A2">
      <w:pPr>
        <w:pStyle w:val="AllowPageBreak"/>
      </w:pPr>
    </w:p>
    <w:p w:rsidR="00000000" w:rsidRPr="000B54A2" w:rsidP="000B54A2">
      <w:pPr>
        <w:pStyle w:val="Heading1"/>
      </w:pPr>
      <w:bookmarkStart w:id="3" w:name="O_1131878"/>
      <w:bookmarkEnd w:id="3"/>
      <w:r w:rsidRPr="000B54A2">
        <w:t>Knowledge Evidence</w:t>
      </w:r>
    </w:p>
    <w:p w:rsidR="00000000" w:rsidRPr="000B54A2" w:rsidP="002257C1">
      <w:pPr>
        <w:pStyle w:val="BodyText"/>
      </w:pPr>
      <w:r w:rsidRPr="000B54A2">
        <w:t>To be competent in this unit, a candidate must demonstrate knowledge of:</w:t>
      </w:r>
    </w:p>
    <w:p w:rsidR="00000000" w:rsidRPr="000B54A2" w:rsidP="000B54A2">
      <w:pPr>
        <w:pStyle w:val="ListBullet"/>
      </w:pPr>
      <w:r w:rsidRPr="000B54A2">
        <w:t xml:space="preserve">regulations, standards and codes relevant to interior finishing of swimming pools and spas </w:t>
      </w:r>
    </w:p>
    <w:p w:rsidR="00000000" w:rsidRPr="000B54A2" w:rsidP="000B54A2">
      <w:pPr>
        <w:pStyle w:val="ListBullet"/>
      </w:pPr>
      <w:r w:rsidRPr="000B54A2">
        <w:t>swimming pool and spa project plans, specifications, standards and codes</w:t>
      </w:r>
    </w:p>
    <w:p w:rsidR="00000000" w:rsidRPr="000B54A2" w:rsidP="000B54A2">
      <w:pPr>
        <w:pStyle w:val="ListBullet"/>
      </w:pPr>
      <w:r w:rsidRPr="000B54A2">
        <w:t>National Construc</w:t>
      </w:r>
      <w:r w:rsidRPr="000B54A2">
        <w:t>tion Code (NCC)</w:t>
      </w:r>
    </w:p>
    <w:p w:rsidR="00000000" w:rsidRPr="000B54A2" w:rsidP="000B54A2">
      <w:pPr>
        <w:pStyle w:val="ListBullet"/>
      </w:pPr>
      <w:r w:rsidRPr="000B54A2">
        <w:t xml:space="preserve">properties, applications and limitations of swimming pool and spa materials, products and components used for interior finishing </w:t>
      </w:r>
    </w:p>
    <w:p w:rsidR="00000000" w:rsidRPr="000B54A2" w:rsidP="000B54A2">
      <w:pPr>
        <w:pStyle w:val="ListBullet"/>
      </w:pPr>
      <w:r w:rsidRPr="000B54A2">
        <w:t>processes, procedures and techniques for:</w:t>
      </w:r>
    </w:p>
    <w:p w:rsidR="00000000" w:rsidRPr="000B54A2" w:rsidP="000B54A2">
      <w:pPr>
        <w:pStyle w:val="ListBullet2"/>
      </w:pPr>
      <w:r w:rsidRPr="000B54A2">
        <w:t>measuring and installing vinyl liner to variously shaped swimming p</w:t>
      </w:r>
      <w:r w:rsidRPr="000B54A2">
        <w:t>ools and spas</w:t>
      </w:r>
    </w:p>
    <w:p w:rsidR="00000000" w:rsidRPr="000B54A2" w:rsidP="000B54A2">
      <w:pPr>
        <w:pStyle w:val="ListBullet2"/>
      </w:pPr>
      <w:r w:rsidRPr="000B54A2">
        <w:t>applying interior finishes to pools and spas:</w:t>
      </w:r>
    </w:p>
    <w:p w:rsidR="00000000" w:rsidRPr="000B54A2" w:rsidP="000B54A2">
      <w:pPr>
        <w:pStyle w:val="ListBullet3"/>
      </w:pPr>
      <w:r w:rsidRPr="000B54A2">
        <w:t>marblesheen</w:t>
      </w:r>
    </w:p>
    <w:p w:rsidR="00000000" w:rsidRPr="000B54A2" w:rsidP="000B54A2">
      <w:pPr>
        <w:pStyle w:val="ListBullet3"/>
      </w:pPr>
      <w:r w:rsidRPr="000B54A2">
        <w:t>pebblecrete</w:t>
      </w:r>
    </w:p>
    <w:p w:rsidR="00000000" w:rsidRPr="000B54A2" w:rsidP="000B54A2">
      <w:pPr>
        <w:pStyle w:val="ListBullet3"/>
      </w:pPr>
      <w:r w:rsidRPr="000B54A2">
        <w:t>paint</w:t>
      </w:r>
    </w:p>
    <w:p w:rsidR="00000000" w:rsidRPr="000B54A2" w:rsidP="000B54A2">
      <w:pPr>
        <w:pStyle w:val="ListBullet3"/>
      </w:pPr>
      <w:r w:rsidRPr="000B54A2">
        <w:t>fibreglass</w:t>
      </w:r>
    </w:p>
    <w:p w:rsidR="00000000" w:rsidRPr="000B54A2" w:rsidP="000B54A2">
      <w:pPr>
        <w:pStyle w:val="ListBullet"/>
      </w:pPr>
      <w:r w:rsidRPr="000B54A2">
        <w:t xml:space="preserve">operational and functional features of tools and equipment </w:t>
      </w:r>
    </w:p>
    <w:p w:rsidR="00000000" w:rsidRPr="000B54A2" w:rsidP="000B54A2">
      <w:pPr>
        <w:pStyle w:val="ListBullet"/>
      </w:pPr>
      <w:r w:rsidRPr="000B54A2">
        <w:t>workplace procedures and workplace safety:</w:t>
      </w:r>
    </w:p>
    <w:p w:rsidR="00000000" w:rsidRPr="000B54A2" w:rsidP="000B54A2">
      <w:pPr>
        <w:pStyle w:val="ListBullet2"/>
      </w:pPr>
      <w:r w:rsidRPr="000B54A2">
        <w:t>hierarchy of control</w:t>
      </w:r>
    </w:p>
    <w:p w:rsidR="00000000" w:rsidRPr="000B54A2" w:rsidP="000B54A2">
      <w:pPr>
        <w:pStyle w:val="ListBullet2"/>
      </w:pPr>
      <w:r w:rsidRPr="000B54A2">
        <w:t>temporary safety barriers and fences around pools</w:t>
      </w:r>
    </w:p>
    <w:p w:rsidR="00000000" w:rsidRPr="000B54A2" w:rsidP="000B54A2">
      <w:pPr>
        <w:pStyle w:val="ListBullet2"/>
      </w:pPr>
      <w:r w:rsidRPr="000B54A2">
        <w:t>hazardous manual tasks</w:t>
      </w:r>
    </w:p>
    <w:p w:rsidR="00000000" w:rsidRPr="000B54A2" w:rsidP="000B54A2">
      <w:pPr>
        <w:pStyle w:val="ListBullet2"/>
      </w:pPr>
      <w:r w:rsidRPr="000B54A2">
        <w:t>hazardous chemicals</w:t>
      </w:r>
    </w:p>
    <w:p w:rsidR="00000000" w:rsidRPr="000B54A2" w:rsidP="000B54A2">
      <w:pPr>
        <w:pStyle w:val="ListBullet2"/>
      </w:pPr>
      <w:r w:rsidRPr="000B54A2">
        <w:t>falls from heights</w:t>
      </w:r>
    </w:p>
    <w:p w:rsidR="00000000" w:rsidRPr="000B54A2" w:rsidP="000B54A2">
      <w:pPr>
        <w:pStyle w:val="ListBullet"/>
      </w:pPr>
      <w:r w:rsidRPr="000B54A2">
        <w:t>workplace and environmental requirements relating to waste disposal and clean-up.</w:t>
      </w:r>
    </w:p>
    <w:p w:rsidR="00000000" w:rsidRPr="000B54A2" w:rsidP="000B54A2">
      <w:pPr>
        <w:pStyle w:val="AllowPageBreak"/>
      </w:pPr>
    </w:p>
    <w:p w:rsidR="00000000" w:rsidRPr="000B54A2" w:rsidP="000B54A2">
      <w:pPr>
        <w:pStyle w:val="Heading1"/>
      </w:pPr>
      <w:bookmarkStart w:id="4" w:name="O_1131877"/>
      <w:bookmarkEnd w:id="4"/>
      <w:r w:rsidRPr="000B54A2">
        <w:t>Assessment Conditions</w:t>
      </w:r>
    </w:p>
    <w:p w:rsidR="00000000" w:rsidRPr="000B54A2" w:rsidP="002257C1">
      <w:pPr>
        <w:pStyle w:val="BodyText"/>
      </w:pPr>
      <w:r w:rsidRPr="000B54A2">
        <w:t xml:space="preserve">Assessors must meet </w:t>
      </w:r>
      <w:r w:rsidRPr="000B54A2">
        <w:t xml:space="preserve">the requirements for assessors contained in the Standards for Registered Training Organisations. </w:t>
      </w:r>
    </w:p>
    <w:p w:rsidR="00000000" w:rsidRPr="000B54A2" w:rsidP="002257C1">
      <w:pPr>
        <w:pStyle w:val="BodyText"/>
      </w:pPr>
      <w:r w:rsidRPr="000B54A2">
        <w:t>Assessment must be conducted in the workplace or in a simulated workplace environment.</w:t>
      </w:r>
    </w:p>
    <w:p w:rsidR="00000000" w:rsidRPr="000B54A2" w:rsidP="002257C1">
      <w:pPr>
        <w:pStyle w:val="BodyText"/>
      </w:pPr>
      <w:r w:rsidRPr="000B54A2">
        <w:t>Candidates must have access to:</w:t>
      </w:r>
    </w:p>
    <w:p w:rsidR="00000000" w:rsidRPr="000B54A2" w:rsidP="000B54A2">
      <w:pPr>
        <w:pStyle w:val="ListBullet"/>
      </w:pPr>
      <w:r w:rsidRPr="000B54A2">
        <w:t xml:space="preserve">regulations, standards and codes relevant to above-ground swimming pools and spas </w:t>
      </w:r>
    </w:p>
    <w:p w:rsidR="00000000" w:rsidRPr="000B54A2" w:rsidP="000B54A2">
      <w:pPr>
        <w:pStyle w:val="ListBullet"/>
      </w:pPr>
      <w:r w:rsidRPr="000B54A2">
        <w:t xml:space="preserve">relevant sections of the NCC </w:t>
      </w:r>
    </w:p>
    <w:p w:rsidR="00000000" w:rsidRPr="000B54A2" w:rsidP="000B54A2">
      <w:pPr>
        <w:pStyle w:val="ListBullet"/>
      </w:pPr>
      <w:r w:rsidRPr="000B54A2">
        <w:t>project plans, specifications and manufacturer instructions</w:t>
      </w:r>
    </w:p>
    <w:p w:rsidR="00000000" w:rsidRPr="000B54A2" w:rsidP="000B54A2">
      <w:pPr>
        <w:pStyle w:val="ListBullet"/>
      </w:pPr>
      <w:r w:rsidRPr="000B54A2">
        <w:t>workplace safety and environmental requirements.</w:t>
      </w:r>
    </w:p>
    <w:p w:rsidR="00000000" w:rsidRPr="000B54A2" w:rsidP="000B54A2">
      <w:pPr>
        <w:pStyle w:val="AllowPageBreak"/>
      </w:pPr>
    </w:p>
    <w:p w:rsidR="00000000" w:rsidRPr="000B54A2" w:rsidP="000B54A2">
      <w:pPr>
        <w:pStyle w:val="Heading1"/>
      </w:pPr>
      <w:bookmarkStart w:id="5" w:name="O_1131875"/>
      <w:bookmarkEnd w:id="5"/>
      <w:r w:rsidRPr="000B54A2">
        <w:t>Links</w:t>
      </w:r>
    </w:p>
    <w:p w:rsidR="00000000" w:rsidRPr="000B54A2" w:rsidP="002257C1">
      <w:pPr>
        <w:pStyle w:val="BodyText"/>
      </w:pPr>
      <w:r w:rsidRPr="000B54A2">
        <w:t>Companion</w:t>
      </w:r>
      <w:r w:rsidRPr="000B54A2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F083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B54A2" w:rsidP="000B54A2"/>
    <w:sectPr w:rsidSect="000B54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A2" w:rsidRPr="002257C1" w:rsidP="002257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7C1" w:rsidP="000B54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57C1" w:rsidP="000B54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257C1" w:rsidP="000B54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7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4A2" w:rsidRPr="002257C1" w:rsidP="002257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7C1" w:rsidRPr="002D2AF8" w:rsidP="000B54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CPCSPS4009 Undertake interior finishing of swimming pools and spas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257C1" w:rsidP="000B54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A435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9A1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1CAF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4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4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4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4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4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4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4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4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4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4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4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4A2"/>
  </w:style>
  <w:style w:type="character" w:customStyle="1" w:styleId="Heading1Char">
    <w:name w:val="Heading 1 Char"/>
    <w:basedOn w:val="DefaultParagraphFont"/>
    <w:link w:val="Heading1"/>
    <w:rsid w:val="000B54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4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4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4A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54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54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4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B54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B54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4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4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4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4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4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4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4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4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4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4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4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4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4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4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4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54A2"/>
    <w:rPr>
      <w:b/>
      <w:spacing w:val="0"/>
    </w:rPr>
  </w:style>
  <w:style w:type="paragraph" w:customStyle="1" w:styleId="SuperTitle">
    <w:name w:val="SuperTitle"/>
    <w:basedOn w:val="Title"/>
    <w:rsid w:val="000B54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4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4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4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4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4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4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4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4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4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4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4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4A2"/>
    <w:rPr>
      <w:i/>
    </w:rPr>
  </w:style>
  <w:style w:type="paragraph" w:styleId="Caption">
    <w:name w:val="caption"/>
    <w:basedOn w:val="BodyText"/>
    <w:next w:val="Normal"/>
    <w:qFormat/>
    <w:rsid w:val="000B54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4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4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4A2"/>
  </w:style>
  <w:style w:type="paragraph" w:styleId="TableofFigures">
    <w:name w:val="table of figures"/>
    <w:basedOn w:val="Normal"/>
    <w:next w:val="Normal"/>
    <w:semiHidden/>
    <w:rsid w:val="000B54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4A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B54A2"/>
    <w:rPr>
      <w:rFonts w:ascii="Wingdings" w:hAnsi="Wingdings"/>
    </w:rPr>
  </w:style>
  <w:style w:type="paragraph" w:customStyle="1" w:styleId="TableHeading">
    <w:name w:val="Table Heading"/>
    <w:basedOn w:val="HeadingBase"/>
    <w:rsid w:val="000B54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4A2"/>
    <w:rPr>
      <w:color w:val="0033CC"/>
      <w:u w:val="none"/>
    </w:rPr>
  </w:style>
  <w:style w:type="paragraph" w:customStyle="1" w:styleId="BodyTextRight">
    <w:name w:val="Body Text Right"/>
    <w:basedOn w:val="BodyText"/>
    <w:rsid w:val="000B54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4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4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4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4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4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4A2"/>
    <w:rPr>
      <w:sz w:val="32"/>
    </w:rPr>
  </w:style>
  <w:style w:type="paragraph" w:customStyle="1" w:styleId="HeadingProcedure">
    <w:name w:val="Heading Procedure"/>
    <w:basedOn w:val="HeadingBase"/>
    <w:next w:val="Normal"/>
    <w:rsid w:val="000B54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4A2"/>
    <w:pPr>
      <w:spacing w:before="60" w:after="60"/>
    </w:pPr>
  </w:style>
  <w:style w:type="paragraph" w:styleId="ListContinue">
    <w:name w:val="List Continue"/>
    <w:basedOn w:val="List"/>
    <w:rsid w:val="000B54A2"/>
    <w:pPr>
      <w:ind w:firstLine="0"/>
    </w:pPr>
  </w:style>
  <w:style w:type="paragraph" w:customStyle="1" w:styleId="ListNote">
    <w:name w:val="List Note"/>
    <w:basedOn w:val="List"/>
    <w:rsid w:val="000B54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4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4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4A2"/>
    <w:rPr>
      <w:rFonts w:ascii="Courier New" w:hAnsi="Courier New"/>
    </w:rPr>
  </w:style>
  <w:style w:type="paragraph" w:customStyle="1" w:styleId="NoteBullet">
    <w:name w:val="Note Bullet"/>
    <w:basedOn w:val="Note"/>
    <w:rsid w:val="000B54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4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4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4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4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54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4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4A2"/>
    <w:rPr>
      <w:b/>
      <w:smallCaps/>
    </w:rPr>
  </w:style>
  <w:style w:type="paragraph" w:customStyle="1" w:styleId="TableListNumber">
    <w:name w:val="Table List Number"/>
    <w:basedOn w:val="ListNumber"/>
    <w:rsid w:val="000B54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4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4A2"/>
    <w:pPr>
      <w:numPr>
        <w:numId w:val="10"/>
      </w:numPr>
    </w:pPr>
  </w:style>
  <w:style w:type="paragraph" w:customStyle="1" w:styleId="ListAlpha2">
    <w:name w:val="List Alpha 2"/>
    <w:basedOn w:val="List2"/>
    <w:rsid w:val="000B54A2"/>
    <w:pPr>
      <w:numPr>
        <w:numId w:val="9"/>
      </w:numPr>
    </w:pPr>
  </w:style>
  <w:style w:type="paragraph" w:styleId="List2">
    <w:name w:val="List 2"/>
    <w:basedOn w:val="BodyText"/>
    <w:rsid w:val="000B54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4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4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4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B54A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B54A2"/>
    <w:pPr>
      <w:numPr>
        <w:numId w:val="5"/>
      </w:numPr>
    </w:pPr>
  </w:style>
  <w:style w:type="paragraph" w:styleId="ListContinue2">
    <w:name w:val="List Continue 2"/>
    <w:basedOn w:val="List2"/>
    <w:rsid w:val="000B54A2"/>
    <w:pPr>
      <w:ind w:firstLine="0"/>
    </w:pPr>
  </w:style>
  <w:style w:type="paragraph" w:styleId="ListContinue3">
    <w:name w:val="List Continue 3"/>
    <w:basedOn w:val="List3"/>
    <w:rsid w:val="000B54A2"/>
    <w:pPr>
      <w:ind w:left="1021" w:firstLine="0"/>
    </w:pPr>
  </w:style>
  <w:style w:type="paragraph" w:styleId="ListContinue4">
    <w:name w:val="List Continue 4"/>
    <w:basedOn w:val="List4"/>
    <w:rsid w:val="000B54A2"/>
    <w:pPr>
      <w:ind w:firstLine="0"/>
    </w:pPr>
  </w:style>
  <w:style w:type="paragraph" w:styleId="ListContinue5">
    <w:name w:val="List Continue 5"/>
    <w:basedOn w:val="List5"/>
    <w:rsid w:val="000B54A2"/>
    <w:pPr>
      <w:ind w:firstLine="0"/>
    </w:pPr>
  </w:style>
  <w:style w:type="paragraph" w:styleId="ListNumber3">
    <w:name w:val="List Number 3"/>
    <w:basedOn w:val="List3"/>
    <w:rsid w:val="000B54A2"/>
    <w:pPr>
      <w:numPr>
        <w:numId w:val="6"/>
      </w:numPr>
    </w:pPr>
  </w:style>
  <w:style w:type="paragraph" w:styleId="ListNumber4">
    <w:name w:val="List Number 4"/>
    <w:basedOn w:val="List4"/>
    <w:rsid w:val="000B54A2"/>
    <w:pPr>
      <w:numPr>
        <w:numId w:val="7"/>
      </w:numPr>
    </w:pPr>
  </w:style>
  <w:style w:type="paragraph" w:styleId="ListNumber5">
    <w:name w:val="List Number 5"/>
    <w:basedOn w:val="List5"/>
    <w:rsid w:val="000B54A2"/>
    <w:pPr>
      <w:numPr>
        <w:numId w:val="8"/>
      </w:numPr>
    </w:pPr>
  </w:style>
  <w:style w:type="paragraph" w:styleId="BlockText">
    <w:name w:val="Block Text"/>
    <w:basedOn w:val="Normal"/>
    <w:rsid w:val="000B54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4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4A2"/>
    <w:rPr>
      <w:sz w:val="16"/>
      <w:vertAlign w:val="superscript"/>
    </w:rPr>
  </w:style>
  <w:style w:type="character" w:customStyle="1" w:styleId="Symbols">
    <w:name w:val="Symbols"/>
    <w:basedOn w:val="DefaultParagraphFont"/>
    <w:rsid w:val="000B54A2"/>
    <w:rPr>
      <w:rFonts w:ascii="Symbol" w:hAnsi="Symbol"/>
    </w:rPr>
  </w:style>
  <w:style w:type="character" w:customStyle="1" w:styleId="MenuOptions">
    <w:name w:val="Menu Options"/>
    <w:basedOn w:val="DefaultParagraphFont"/>
    <w:rsid w:val="000B54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4A2"/>
    <w:rPr>
      <w:b/>
    </w:rPr>
  </w:style>
  <w:style w:type="character" w:customStyle="1" w:styleId="Underlined">
    <w:name w:val="Underlined"/>
    <w:basedOn w:val="DefaultParagraphFont"/>
    <w:rsid w:val="000B54A2"/>
    <w:rPr>
      <w:u w:val="single"/>
    </w:rPr>
  </w:style>
  <w:style w:type="paragraph" w:customStyle="1" w:styleId="TableBodyTextRight">
    <w:name w:val="Table Body Text Right"/>
    <w:basedOn w:val="TableBodyText"/>
    <w:rsid w:val="000B54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4A2"/>
    <w:rPr>
      <w:sz w:val="18"/>
    </w:rPr>
  </w:style>
  <w:style w:type="paragraph" w:customStyle="1" w:styleId="BodySmallRight">
    <w:name w:val="Body Small Right"/>
    <w:basedOn w:val="BodyTextRight"/>
    <w:rsid w:val="000B54A2"/>
    <w:rPr>
      <w:sz w:val="18"/>
      <w:szCs w:val="18"/>
    </w:rPr>
  </w:style>
  <w:style w:type="paragraph" w:customStyle="1" w:styleId="MarginEdition">
    <w:name w:val="Margin Edition"/>
    <w:basedOn w:val="MarginNote"/>
    <w:rsid w:val="000B54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4A2"/>
    <w:rPr>
      <w:sz w:val="2"/>
      <w:szCs w:val="2"/>
    </w:rPr>
  </w:style>
  <w:style w:type="character" w:customStyle="1" w:styleId="Small">
    <w:name w:val="Small"/>
    <w:basedOn w:val="DefaultParagraphFont"/>
    <w:rsid w:val="000B54A2"/>
    <w:rPr>
      <w:sz w:val="16"/>
    </w:rPr>
  </w:style>
  <w:style w:type="paragraph" w:customStyle="1" w:styleId="WideTable">
    <w:name w:val="Wide Table"/>
    <w:basedOn w:val="Normal"/>
    <w:rsid w:val="000B54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4A2"/>
  </w:style>
  <w:style w:type="paragraph" w:styleId="Quote">
    <w:name w:val="Quote"/>
    <w:basedOn w:val="Heading1"/>
    <w:link w:val="QuoteChar"/>
    <w:qFormat/>
    <w:rsid w:val="000B54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4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4A2"/>
    <w:pPr>
      <w:pageBreakBefore/>
    </w:pPr>
  </w:style>
  <w:style w:type="paragraph" w:customStyle="1" w:styleId="Border">
    <w:name w:val="Border"/>
    <w:basedOn w:val="Normal"/>
    <w:qFormat/>
    <w:rsid w:val="000B54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4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4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4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4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4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4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4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4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4A2"/>
    <w:rPr>
      <w:u w:val="single"/>
    </w:rPr>
  </w:style>
  <w:style w:type="character" w:customStyle="1" w:styleId="BoldandItalics">
    <w:name w:val="Bold and Italics"/>
    <w:qFormat/>
    <w:rsid w:val="000B54A2"/>
    <w:rPr>
      <w:b/>
      <w:i/>
      <w:u w:val="none"/>
    </w:rPr>
  </w:style>
  <w:style w:type="paragraph" w:styleId="BalloonText">
    <w:name w:val="Balloon Text"/>
    <w:basedOn w:val="Normal"/>
    <w:link w:val="BalloonTextChar"/>
    <w:rsid w:val="000B54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4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4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4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4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4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4A2"/>
    <w:pPr>
      <w:spacing w:before="0" w:after="0"/>
    </w:pPr>
  </w:style>
  <w:style w:type="paragraph" w:customStyle="1" w:styleId="BodyTextBold">
    <w:name w:val="Body Text Bold"/>
    <w:basedOn w:val="BodyText"/>
    <w:qFormat/>
    <w:rsid w:val="000B54A2"/>
    <w:rPr>
      <w:b/>
    </w:rPr>
  </w:style>
  <w:style w:type="character" w:styleId="Hyperlink">
    <w:name w:val="Hyperlink"/>
    <w:basedOn w:val="DefaultParagraphFont"/>
    <w:uiPriority w:val="99"/>
    <w:unhideWhenUsed/>
    <w:rsid w:val="002257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2434</Characters>
  <Application>Microsoft Office Word</Application>
  <DocSecurity>0</DocSecurity>
  <Lines>65</Lines>
  <Paragraphs>57</Paragraphs>
  <ScaleCrop>false</ScaleCrop>
  <Company>Author-it Software Corporation Ltd.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CPCSPS4009 Undertake interior finishing of swimming pools and spas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2024-12-24T01:34:00Z</dcterms:created>
  <dcterms:modified xsi:type="dcterms:W3CDTF">2024-12-24T01:34:00Z</dcterms:modified>
</cp:coreProperties>
</file>