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007E" w:rsidP="006200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CPCSPS4004 Install swimming pool and spa circulation systems and components</w:t>
      </w:r>
      <w:r>
        <w:fldChar w:fldCharType="end"/>
      </w:r>
    </w:p>
    <w:p w:rsidR="0062007E" w:rsidP="0062007E">
      <w:pPr>
        <w:pStyle w:val="Version"/>
        <w:sectPr w:rsidSect="00964B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B95" w:rsidP="00964B95">
      <w:pPr>
        <w:pStyle w:val="SuperHeading"/>
      </w:pPr>
      <w:r w:rsidRPr="00964B95">
        <w:t>Assessment Requirements for CPCSPS4004 Install swimming pool and spa circulation systems and components</w:t>
      </w:r>
    </w:p>
    <w:p w:rsidR="00000000" w:rsidRPr="00964B95" w:rsidP="00964B95">
      <w:pPr>
        <w:pStyle w:val="Heading1"/>
      </w:pPr>
      <w:bookmarkStart w:id="1" w:name="O_1131791"/>
      <w:bookmarkEnd w:id="1"/>
      <w:r w:rsidRPr="00964B95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978"/>
      </w:tblGrid>
      <w:tr w:rsidTr="00964B95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B95">
            <w:pPr>
              <w:pStyle w:val="BodyText"/>
              <w:rPr>
                <w:lang w:val="en-NZ"/>
              </w:rPr>
            </w:pPr>
            <w:r w:rsidRPr="00964B95">
              <w:t xml:space="preserve">Release 1 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B95" w:rsidP="00964B95">
            <w:pPr>
              <w:pStyle w:val="BodyText"/>
            </w:pPr>
            <w:r w:rsidRPr="00964B95">
              <w:t>This version first released with CPC Construction, Plumbing and Services Training Package Release 5.0.</w:t>
            </w:r>
          </w:p>
          <w:p w:rsidR="00000000" w:rsidRPr="00964B95" w:rsidP="00964B95">
            <w:pPr>
              <w:pStyle w:val="BodyText"/>
            </w:pPr>
            <w:r w:rsidRPr="00964B95">
              <w:t>New unit.</w:t>
            </w:r>
          </w:p>
        </w:tc>
      </w:tr>
    </w:tbl>
    <w:p w:rsidR="00000000" w:rsidRPr="00964B95" w:rsidP="00964B95">
      <w:pPr>
        <w:pStyle w:val="BodyText"/>
      </w:pPr>
    </w:p>
    <w:p w:rsidR="00000000" w:rsidRPr="00964B95" w:rsidP="00964B95">
      <w:pPr>
        <w:pStyle w:val="AllowPageBreak"/>
      </w:pPr>
    </w:p>
    <w:p w:rsidR="00000000" w:rsidRPr="00964B95" w:rsidP="00964B95">
      <w:pPr>
        <w:pStyle w:val="Heading1"/>
      </w:pPr>
      <w:bookmarkStart w:id="2" w:name="O_1131794"/>
      <w:bookmarkEnd w:id="2"/>
      <w:r w:rsidRPr="00964B95">
        <w:t>Performance Evidence</w:t>
      </w:r>
    </w:p>
    <w:p w:rsidR="00000000" w:rsidRPr="00964B95" w:rsidP="0062007E">
      <w:pPr>
        <w:pStyle w:val="BodyText"/>
      </w:pPr>
      <w:r w:rsidRPr="00964B95">
        <w:t xml:space="preserve">To demonstrate competency, a candidate must meet the performance criteria of this unit by installing </w:t>
      </w:r>
      <w:r w:rsidRPr="00964B95">
        <w:t>pipework and components for a circulation system covering one of the following:</w:t>
      </w:r>
    </w:p>
    <w:p w:rsidR="00000000" w:rsidRPr="00964B95" w:rsidP="00964B95">
      <w:pPr>
        <w:pStyle w:val="ListBullet"/>
      </w:pPr>
      <w:r w:rsidRPr="00964B95">
        <w:t>one swimming pool</w:t>
      </w:r>
    </w:p>
    <w:p w:rsidR="00000000" w:rsidRPr="00964B95" w:rsidP="00964B95">
      <w:pPr>
        <w:pStyle w:val="ListBullet"/>
      </w:pPr>
      <w:r w:rsidRPr="00964B95">
        <w:t>one spa</w:t>
      </w:r>
    </w:p>
    <w:p w:rsidR="00000000" w:rsidRPr="00964B95" w:rsidP="00964B95">
      <w:pPr>
        <w:pStyle w:val="ListBullet"/>
      </w:pPr>
      <w:r w:rsidRPr="00964B95">
        <w:t>one swimming pool and spa.</w:t>
      </w:r>
    </w:p>
    <w:p w:rsidR="00000000" w:rsidRPr="00964B95" w:rsidP="0062007E">
      <w:pPr>
        <w:pStyle w:val="BodyText"/>
      </w:pPr>
      <w:r w:rsidRPr="00964B95">
        <w:t>Installation must include a pool pump and a filtration system.</w:t>
      </w:r>
    </w:p>
    <w:p w:rsidR="00000000" w:rsidRPr="00964B95" w:rsidP="00964B95">
      <w:pPr>
        <w:pStyle w:val="Heading1"/>
      </w:pPr>
      <w:bookmarkStart w:id="3" w:name="O_1131793"/>
      <w:bookmarkEnd w:id="3"/>
      <w:r w:rsidRPr="00964B95">
        <w:t>Knowledge Evidence</w:t>
      </w:r>
    </w:p>
    <w:p w:rsidR="00000000" w:rsidRPr="00964B95" w:rsidP="0062007E">
      <w:pPr>
        <w:pStyle w:val="BodyText"/>
      </w:pPr>
      <w:r w:rsidRPr="00964B95">
        <w:t>To be competent in this unit, a candidate must demonstrate knowledge of:</w:t>
      </w:r>
    </w:p>
    <w:p w:rsidR="00000000" w:rsidRPr="00964B95" w:rsidP="00964B95">
      <w:pPr>
        <w:pStyle w:val="ListBullet"/>
      </w:pPr>
      <w:r w:rsidRPr="00964B95">
        <w:t xml:space="preserve">regulations, standards and codes relevant to installation of circulation systems for swimming pools and spas </w:t>
      </w:r>
    </w:p>
    <w:p w:rsidR="00000000" w:rsidRPr="00964B95" w:rsidP="00964B95">
      <w:pPr>
        <w:pStyle w:val="ListBullet"/>
      </w:pPr>
      <w:r w:rsidRPr="00964B95">
        <w:t>relevant sections of the National Construction Code (NCC)</w:t>
      </w:r>
    </w:p>
    <w:p w:rsidR="00000000" w:rsidRPr="00964B95" w:rsidP="00964B95">
      <w:pPr>
        <w:pStyle w:val="ListBullet"/>
      </w:pPr>
      <w:r w:rsidRPr="00964B95">
        <w:t>features of sw</w:t>
      </w:r>
      <w:r w:rsidRPr="00964B95">
        <w:t xml:space="preserve">imming pool and spa project plans and specifications </w:t>
      </w:r>
    </w:p>
    <w:p w:rsidR="00000000" w:rsidRPr="00964B95" w:rsidP="00964B95">
      <w:pPr>
        <w:pStyle w:val="ListBullet"/>
      </w:pPr>
      <w:r w:rsidRPr="00964B95">
        <w:t>manufacturer instructions for circulation systems and components</w:t>
      </w:r>
    </w:p>
    <w:p w:rsidR="00000000" w:rsidRPr="00964B95" w:rsidP="00964B95">
      <w:pPr>
        <w:pStyle w:val="ListBullet"/>
      </w:pPr>
      <w:r w:rsidRPr="00964B95">
        <w:t>properties, applications and limitations of swimming pool and spa materials, products and components for circulation systems</w:t>
      </w:r>
    </w:p>
    <w:p w:rsidR="00000000" w:rsidRPr="00964B95" w:rsidP="00964B95">
      <w:pPr>
        <w:pStyle w:val="ListBullet"/>
      </w:pPr>
      <w:r w:rsidRPr="00964B95">
        <w:t>processes, p</w:t>
      </w:r>
      <w:r w:rsidRPr="00964B95">
        <w:t>rocedures and techniques for:</w:t>
      </w:r>
    </w:p>
    <w:p w:rsidR="00000000" w:rsidRPr="00964B95" w:rsidP="00964B95">
      <w:pPr>
        <w:pStyle w:val="ListBullet2"/>
      </w:pPr>
      <w:r w:rsidRPr="00964B95">
        <w:t xml:space="preserve">construction of in-ground pools and spas </w:t>
      </w:r>
    </w:p>
    <w:p w:rsidR="00000000" w:rsidRPr="00964B95" w:rsidP="00964B95">
      <w:pPr>
        <w:pStyle w:val="ListBullet2"/>
      </w:pPr>
      <w:r w:rsidRPr="00964B95">
        <w:t>installation of above-ground pools and spas</w:t>
      </w:r>
    </w:p>
    <w:p w:rsidR="00000000" w:rsidRPr="00964B95" w:rsidP="00964B95">
      <w:pPr>
        <w:pStyle w:val="ListBullet2"/>
      </w:pPr>
      <w:r w:rsidRPr="00964B95">
        <w:t xml:space="preserve">installation and operation of swimming pool and spa circulation equipment </w:t>
      </w:r>
    </w:p>
    <w:p w:rsidR="00000000" w:rsidRPr="00964B95" w:rsidP="00964B95">
      <w:pPr>
        <w:pStyle w:val="ListBullet2"/>
      </w:pPr>
      <w:r w:rsidRPr="00964B95">
        <w:t>connecting filtration, circulation, heating and lighting systems</w:t>
      </w:r>
    </w:p>
    <w:p w:rsidR="00000000" w:rsidRPr="00964B95" w:rsidP="00964B95">
      <w:pPr>
        <w:pStyle w:val="ListBullet"/>
      </w:pPr>
      <w:r w:rsidRPr="00964B95">
        <w:t>licensing and competency requirements for installing swimming pool and spa ancillary equipment</w:t>
      </w:r>
    </w:p>
    <w:p w:rsidR="00000000" w:rsidRPr="00964B95" w:rsidP="00964B95">
      <w:pPr>
        <w:pStyle w:val="ListBullet"/>
      </w:pPr>
      <w:r w:rsidRPr="00964B95">
        <w:t xml:space="preserve">operational and functional features of tools and equipment </w:t>
      </w:r>
    </w:p>
    <w:p w:rsidR="00000000" w:rsidRPr="00964B95" w:rsidP="00964B95">
      <w:pPr>
        <w:pStyle w:val="ListBullet"/>
      </w:pPr>
      <w:r w:rsidRPr="00964B95">
        <w:t>relevant sections of workplace safety requirements</w:t>
      </w:r>
    </w:p>
    <w:p w:rsidR="00000000" w:rsidRPr="00964B95" w:rsidP="00964B95">
      <w:pPr>
        <w:pStyle w:val="ListBullet"/>
      </w:pPr>
      <w:r w:rsidRPr="00964B95">
        <w:t>workplace safety:</w:t>
      </w:r>
    </w:p>
    <w:p w:rsidR="00000000" w:rsidRPr="00964B95" w:rsidP="00964B95">
      <w:pPr>
        <w:pStyle w:val="ListBullet2"/>
      </w:pPr>
      <w:r w:rsidRPr="00964B95">
        <w:t>hierarchy of control</w:t>
      </w:r>
    </w:p>
    <w:p w:rsidR="00000000" w:rsidRPr="00964B95" w:rsidP="00964B95">
      <w:pPr>
        <w:pStyle w:val="ListBullet2"/>
      </w:pPr>
      <w:r w:rsidRPr="00964B95">
        <w:t>hazardou</w:t>
      </w:r>
      <w:r w:rsidRPr="00964B95">
        <w:t>s manual tasks</w:t>
      </w:r>
    </w:p>
    <w:p w:rsidR="00000000" w:rsidRPr="00964B95" w:rsidP="00964B95">
      <w:pPr>
        <w:pStyle w:val="ListBullet2"/>
      </w:pPr>
      <w:r w:rsidRPr="00964B95">
        <w:t>falls from heights</w:t>
      </w:r>
    </w:p>
    <w:p w:rsidR="00000000" w:rsidRPr="00964B95" w:rsidP="00964B95">
      <w:pPr>
        <w:pStyle w:val="ListBullet2"/>
      </w:pPr>
      <w:r w:rsidRPr="00964B95">
        <w:t>temporary safety barriers and fences around pools</w:t>
      </w:r>
    </w:p>
    <w:p w:rsidR="00000000" w:rsidRPr="00964B95" w:rsidP="00964B95">
      <w:pPr>
        <w:pStyle w:val="ListBullet"/>
      </w:pPr>
      <w:r w:rsidRPr="00964B95">
        <w:t>workplace and environmental requirements relating to waste disposal and clean-up.</w:t>
      </w:r>
    </w:p>
    <w:p w:rsidR="00000000" w:rsidRPr="00964B95" w:rsidP="00964B95">
      <w:pPr>
        <w:pStyle w:val="AllowPageBreak"/>
      </w:pPr>
    </w:p>
    <w:p w:rsidR="00000000" w:rsidRPr="00964B95" w:rsidP="00964B95">
      <w:pPr>
        <w:pStyle w:val="Heading1"/>
      </w:pPr>
      <w:bookmarkStart w:id="4" w:name="O_1131792"/>
      <w:bookmarkEnd w:id="4"/>
      <w:r w:rsidRPr="00964B95">
        <w:t>Assessment Conditions</w:t>
      </w:r>
    </w:p>
    <w:p w:rsidR="00000000" w:rsidRPr="00964B95" w:rsidP="0062007E">
      <w:pPr>
        <w:pStyle w:val="BodyText"/>
      </w:pPr>
      <w:r w:rsidRPr="00964B95">
        <w:t xml:space="preserve">Assessors must meet the requirements for assessors contained in the Standards for Registered Training Organisations. </w:t>
      </w:r>
    </w:p>
    <w:p w:rsidR="00000000" w:rsidRPr="00964B95" w:rsidP="0062007E">
      <w:pPr>
        <w:pStyle w:val="BodyText"/>
      </w:pPr>
      <w:r w:rsidRPr="00964B95">
        <w:t>Assessment must be conducted in the workplace or in a simulated workplace environment.</w:t>
      </w:r>
    </w:p>
    <w:p w:rsidR="00000000" w:rsidRPr="00964B95" w:rsidP="0062007E">
      <w:pPr>
        <w:pStyle w:val="BodyText"/>
      </w:pPr>
      <w:r w:rsidRPr="00964B95">
        <w:t>Candidates must have access to:</w:t>
      </w:r>
    </w:p>
    <w:p w:rsidR="00000000" w:rsidRPr="00964B95" w:rsidP="00964B95">
      <w:pPr>
        <w:pStyle w:val="ListBullet"/>
      </w:pPr>
      <w:r w:rsidRPr="00964B95">
        <w:t>regulations, stand</w:t>
      </w:r>
      <w:r w:rsidRPr="00964B95">
        <w:t>ards and codes relevant to swimming pools and spas</w:t>
      </w:r>
    </w:p>
    <w:p w:rsidR="00000000" w:rsidRPr="00964B95" w:rsidP="00964B95">
      <w:pPr>
        <w:pStyle w:val="ListBullet"/>
      </w:pPr>
      <w:r w:rsidRPr="00964B95">
        <w:t xml:space="preserve">relevant sections of the NCC </w:t>
      </w:r>
    </w:p>
    <w:p w:rsidR="00000000" w:rsidRPr="00964B95" w:rsidP="00964B95">
      <w:pPr>
        <w:pStyle w:val="ListBullet"/>
      </w:pPr>
      <w:r w:rsidRPr="00964B95">
        <w:t>project plans, specifications and manufacturer instructions</w:t>
      </w:r>
    </w:p>
    <w:p w:rsidR="00000000" w:rsidRPr="00964B95" w:rsidP="00964B95">
      <w:pPr>
        <w:pStyle w:val="ListBullet"/>
      </w:pPr>
      <w:r w:rsidRPr="00964B95">
        <w:t>workplace safety and environmental requirements.</w:t>
      </w:r>
    </w:p>
    <w:p w:rsidR="00000000" w:rsidRPr="00964B95" w:rsidP="00964B95">
      <w:pPr>
        <w:pStyle w:val="AllowPageBreak"/>
      </w:pPr>
    </w:p>
    <w:p w:rsidR="00000000" w:rsidRPr="00964B95" w:rsidP="00964B95">
      <w:pPr>
        <w:pStyle w:val="Heading1"/>
      </w:pPr>
      <w:bookmarkStart w:id="5" w:name="O_1131790"/>
      <w:bookmarkEnd w:id="5"/>
      <w:r w:rsidRPr="00964B95">
        <w:t>Links</w:t>
      </w:r>
    </w:p>
    <w:p w:rsidR="00000000" w:rsidRPr="00964B95" w:rsidP="0062007E">
      <w:pPr>
        <w:pStyle w:val="BodyText"/>
      </w:pPr>
      <w:r w:rsidRPr="00964B95">
        <w:t>Companion volumes to this training packag</w:t>
      </w:r>
      <w:r w:rsidRPr="00964B95">
        <w:t xml:space="preserve">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F62C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64B95" w:rsidP="00964B95"/>
    <w:sectPr w:rsidSect="00964B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95" w:rsidRPr="0062007E" w:rsidP="006200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07E" w:rsidP="00964B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007E" w:rsidP="00964B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2007E" w:rsidP="00964B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0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B95" w:rsidRPr="0062007E" w:rsidP="006200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07E" w:rsidRPr="002D2AF8" w:rsidP="00964B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CPCSPS4004 Install swimming pool and spa circulation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2007E" w:rsidP="00964B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AAB6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80D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F8BA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B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B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B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B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B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B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B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B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B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B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B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B95"/>
  </w:style>
  <w:style w:type="character" w:customStyle="1" w:styleId="Heading1Char">
    <w:name w:val="Heading 1 Char"/>
    <w:basedOn w:val="DefaultParagraphFont"/>
    <w:link w:val="Heading1"/>
    <w:rsid w:val="00964B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B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B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B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4B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4B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B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B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B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B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B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B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B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B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B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B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B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B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B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B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B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B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B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4B95"/>
    <w:rPr>
      <w:b/>
      <w:spacing w:val="0"/>
    </w:rPr>
  </w:style>
  <w:style w:type="paragraph" w:customStyle="1" w:styleId="SuperTitle">
    <w:name w:val="SuperTitle"/>
    <w:basedOn w:val="Title"/>
    <w:rsid w:val="00964B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B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B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4B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B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B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B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B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B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B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B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B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B95"/>
    <w:rPr>
      <w:i/>
    </w:rPr>
  </w:style>
  <w:style w:type="paragraph" w:styleId="Caption">
    <w:name w:val="caption"/>
    <w:basedOn w:val="BodyText"/>
    <w:next w:val="Normal"/>
    <w:qFormat/>
    <w:rsid w:val="00964B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B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B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B95"/>
  </w:style>
  <w:style w:type="paragraph" w:styleId="TableofFigures">
    <w:name w:val="table of figures"/>
    <w:basedOn w:val="Normal"/>
    <w:next w:val="Normal"/>
    <w:semiHidden/>
    <w:rsid w:val="00964B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B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4B95"/>
    <w:rPr>
      <w:rFonts w:ascii="Wingdings" w:hAnsi="Wingdings"/>
    </w:rPr>
  </w:style>
  <w:style w:type="paragraph" w:customStyle="1" w:styleId="TableHeading">
    <w:name w:val="Table Heading"/>
    <w:basedOn w:val="HeadingBase"/>
    <w:rsid w:val="00964B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B95"/>
    <w:rPr>
      <w:color w:val="0033CC"/>
      <w:u w:val="none"/>
    </w:rPr>
  </w:style>
  <w:style w:type="paragraph" w:customStyle="1" w:styleId="BodyTextRight">
    <w:name w:val="Body Text Right"/>
    <w:basedOn w:val="BodyText"/>
    <w:rsid w:val="00964B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B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B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B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B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B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B95"/>
    <w:rPr>
      <w:sz w:val="32"/>
    </w:rPr>
  </w:style>
  <w:style w:type="paragraph" w:customStyle="1" w:styleId="HeadingProcedure">
    <w:name w:val="Heading Procedure"/>
    <w:basedOn w:val="HeadingBase"/>
    <w:next w:val="Normal"/>
    <w:rsid w:val="00964B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B95"/>
    <w:pPr>
      <w:spacing w:before="60" w:after="60"/>
    </w:pPr>
  </w:style>
  <w:style w:type="paragraph" w:styleId="ListContinue">
    <w:name w:val="List Continue"/>
    <w:basedOn w:val="List"/>
    <w:rsid w:val="00964B95"/>
    <w:pPr>
      <w:ind w:firstLine="0"/>
    </w:pPr>
  </w:style>
  <w:style w:type="paragraph" w:customStyle="1" w:styleId="ListNote">
    <w:name w:val="List Note"/>
    <w:basedOn w:val="List"/>
    <w:rsid w:val="00964B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B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B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B95"/>
    <w:rPr>
      <w:rFonts w:ascii="Courier New" w:hAnsi="Courier New"/>
    </w:rPr>
  </w:style>
  <w:style w:type="paragraph" w:customStyle="1" w:styleId="NoteBullet">
    <w:name w:val="Note Bullet"/>
    <w:basedOn w:val="Note"/>
    <w:rsid w:val="00964B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B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B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B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B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B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B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B95"/>
    <w:rPr>
      <w:b/>
      <w:smallCaps/>
    </w:rPr>
  </w:style>
  <w:style w:type="paragraph" w:customStyle="1" w:styleId="TableListNumber">
    <w:name w:val="Table List Number"/>
    <w:basedOn w:val="ListNumber"/>
    <w:rsid w:val="00964B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B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B95"/>
    <w:pPr>
      <w:numPr>
        <w:numId w:val="9"/>
      </w:numPr>
    </w:pPr>
  </w:style>
  <w:style w:type="paragraph" w:customStyle="1" w:styleId="ListAlpha2">
    <w:name w:val="List Alpha 2"/>
    <w:basedOn w:val="List2"/>
    <w:rsid w:val="00964B95"/>
    <w:pPr>
      <w:numPr>
        <w:numId w:val="8"/>
      </w:numPr>
    </w:pPr>
  </w:style>
  <w:style w:type="paragraph" w:styleId="List2">
    <w:name w:val="List 2"/>
    <w:basedOn w:val="BodyText"/>
    <w:rsid w:val="00964B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B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B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B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B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B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4B95"/>
    <w:pPr>
      <w:numPr>
        <w:numId w:val="4"/>
      </w:numPr>
    </w:pPr>
  </w:style>
  <w:style w:type="paragraph" w:styleId="ListContinue2">
    <w:name w:val="List Continue 2"/>
    <w:basedOn w:val="List2"/>
    <w:rsid w:val="00964B95"/>
    <w:pPr>
      <w:ind w:firstLine="0"/>
    </w:pPr>
  </w:style>
  <w:style w:type="paragraph" w:styleId="ListContinue3">
    <w:name w:val="List Continue 3"/>
    <w:basedOn w:val="List3"/>
    <w:rsid w:val="00964B95"/>
    <w:pPr>
      <w:ind w:left="1021" w:firstLine="0"/>
    </w:pPr>
  </w:style>
  <w:style w:type="paragraph" w:styleId="ListContinue4">
    <w:name w:val="List Continue 4"/>
    <w:basedOn w:val="List4"/>
    <w:rsid w:val="00964B95"/>
    <w:pPr>
      <w:ind w:firstLine="0"/>
    </w:pPr>
  </w:style>
  <w:style w:type="paragraph" w:styleId="ListContinue5">
    <w:name w:val="List Continue 5"/>
    <w:basedOn w:val="List5"/>
    <w:rsid w:val="00964B95"/>
    <w:pPr>
      <w:ind w:firstLine="0"/>
    </w:pPr>
  </w:style>
  <w:style w:type="paragraph" w:styleId="ListNumber3">
    <w:name w:val="List Number 3"/>
    <w:basedOn w:val="List3"/>
    <w:rsid w:val="00964B95"/>
    <w:pPr>
      <w:numPr>
        <w:numId w:val="5"/>
      </w:numPr>
    </w:pPr>
  </w:style>
  <w:style w:type="paragraph" w:styleId="ListNumber4">
    <w:name w:val="List Number 4"/>
    <w:basedOn w:val="List4"/>
    <w:rsid w:val="00964B95"/>
    <w:pPr>
      <w:numPr>
        <w:numId w:val="6"/>
      </w:numPr>
    </w:pPr>
  </w:style>
  <w:style w:type="paragraph" w:styleId="ListNumber5">
    <w:name w:val="List Number 5"/>
    <w:basedOn w:val="List5"/>
    <w:rsid w:val="00964B95"/>
    <w:pPr>
      <w:numPr>
        <w:numId w:val="7"/>
      </w:numPr>
    </w:pPr>
  </w:style>
  <w:style w:type="paragraph" w:styleId="BlockText">
    <w:name w:val="Block Text"/>
    <w:basedOn w:val="Normal"/>
    <w:rsid w:val="00964B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B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B95"/>
    <w:rPr>
      <w:sz w:val="16"/>
      <w:vertAlign w:val="superscript"/>
    </w:rPr>
  </w:style>
  <w:style w:type="character" w:customStyle="1" w:styleId="Symbols">
    <w:name w:val="Symbols"/>
    <w:basedOn w:val="DefaultParagraphFont"/>
    <w:rsid w:val="00964B95"/>
    <w:rPr>
      <w:rFonts w:ascii="Symbol" w:hAnsi="Symbol"/>
    </w:rPr>
  </w:style>
  <w:style w:type="character" w:customStyle="1" w:styleId="MenuOptions">
    <w:name w:val="Menu Options"/>
    <w:basedOn w:val="DefaultParagraphFont"/>
    <w:rsid w:val="00964B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B95"/>
    <w:rPr>
      <w:b/>
    </w:rPr>
  </w:style>
  <w:style w:type="character" w:customStyle="1" w:styleId="Underlined">
    <w:name w:val="Underlined"/>
    <w:basedOn w:val="DefaultParagraphFont"/>
    <w:rsid w:val="00964B95"/>
    <w:rPr>
      <w:u w:val="single"/>
    </w:rPr>
  </w:style>
  <w:style w:type="paragraph" w:customStyle="1" w:styleId="TableBodyTextRight">
    <w:name w:val="Table Body Text Right"/>
    <w:basedOn w:val="TableBodyText"/>
    <w:rsid w:val="00964B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B95"/>
    <w:rPr>
      <w:sz w:val="18"/>
    </w:rPr>
  </w:style>
  <w:style w:type="paragraph" w:customStyle="1" w:styleId="BodySmallRight">
    <w:name w:val="Body Small Right"/>
    <w:basedOn w:val="BodyTextRight"/>
    <w:rsid w:val="00964B95"/>
    <w:rPr>
      <w:sz w:val="18"/>
      <w:szCs w:val="18"/>
    </w:rPr>
  </w:style>
  <w:style w:type="paragraph" w:customStyle="1" w:styleId="MarginEdition">
    <w:name w:val="Margin Edition"/>
    <w:basedOn w:val="MarginNote"/>
    <w:rsid w:val="00964B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B95"/>
    <w:rPr>
      <w:sz w:val="2"/>
      <w:szCs w:val="2"/>
    </w:rPr>
  </w:style>
  <w:style w:type="character" w:customStyle="1" w:styleId="Small">
    <w:name w:val="Small"/>
    <w:basedOn w:val="DefaultParagraphFont"/>
    <w:rsid w:val="00964B95"/>
    <w:rPr>
      <w:sz w:val="16"/>
    </w:rPr>
  </w:style>
  <w:style w:type="paragraph" w:customStyle="1" w:styleId="WideTable">
    <w:name w:val="Wide Table"/>
    <w:basedOn w:val="Normal"/>
    <w:rsid w:val="00964B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B95"/>
  </w:style>
  <w:style w:type="paragraph" w:styleId="Quote">
    <w:name w:val="Quote"/>
    <w:basedOn w:val="Heading1"/>
    <w:link w:val="QuoteChar"/>
    <w:qFormat/>
    <w:rsid w:val="00964B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B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B95"/>
    <w:pPr>
      <w:pageBreakBefore/>
    </w:pPr>
  </w:style>
  <w:style w:type="paragraph" w:customStyle="1" w:styleId="Border">
    <w:name w:val="Border"/>
    <w:basedOn w:val="Normal"/>
    <w:qFormat/>
    <w:rsid w:val="00964B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B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B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B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B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B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B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B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B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B95"/>
    <w:rPr>
      <w:u w:val="single"/>
    </w:rPr>
  </w:style>
  <w:style w:type="character" w:customStyle="1" w:styleId="BoldandItalics">
    <w:name w:val="Bold and Italics"/>
    <w:qFormat/>
    <w:rsid w:val="00964B95"/>
    <w:rPr>
      <w:b/>
      <w:i/>
      <w:u w:val="none"/>
    </w:rPr>
  </w:style>
  <w:style w:type="paragraph" w:styleId="BalloonText">
    <w:name w:val="Balloon Text"/>
    <w:basedOn w:val="Normal"/>
    <w:link w:val="BalloonTextChar"/>
    <w:rsid w:val="00964B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B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B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B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B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B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B95"/>
    <w:pPr>
      <w:spacing w:before="0" w:after="0"/>
    </w:pPr>
  </w:style>
  <w:style w:type="paragraph" w:customStyle="1" w:styleId="BodyTextBold">
    <w:name w:val="Body Text Bold"/>
    <w:basedOn w:val="BodyText"/>
    <w:qFormat/>
    <w:rsid w:val="00964B95"/>
    <w:rPr>
      <w:b/>
    </w:rPr>
  </w:style>
  <w:style w:type="character" w:styleId="Hyperlink">
    <w:name w:val="Hyperlink"/>
    <w:basedOn w:val="DefaultParagraphFont"/>
    <w:uiPriority w:val="99"/>
    <w:unhideWhenUsed/>
    <w:rsid w:val="006200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2351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CPCSPS4004 Install swimming pool and spa circulation systems and components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2024-12-24T01:36:00Z</dcterms:created>
  <dcterms:modified xsi:type="dcterms:W3CDTF">2024-12-24T01:36:00Z</dcterms:modified>
</cp:coreProperties>
</file>