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E24" w:rsidP="00476E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CPCSPS4003 Install swimming pool and spa subsoil drainage</w:t>
      </w:r>
      <w:r>
        <w:fldChar w:fldCharType="end"/>
      </w:r>
    </w:p>
    <w:p w:rsidR="00476E24" w:rsidP="00476E24">
      <w:pPr>
        <w:pStyle w:val="Version"/>
        <w:sectPr w:rsidSect="002507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77E" w:rsidP="0025077E">
      <w:pPr>
        <w:pStyle w:val="SuperHeading"/>
      </w:pPr>
      <w:r w:rsidRPr="0025077E">
        <w:t>CPCSPS4003 Install swimming pool and spa subsoil drainage</w:t>
      </w:r>
    </w:p>
    <w:p w:rsidR="00000000" w:rsidRPr="0025077E" w:rsidP="0025077E">
      <w:pPr>
        <w:pStyle w:val="Heading1"/>
      </w:pPr>
      <w:bookmarkStart w:id="1" w:name="O_1131778"/>
      <w:bookmarkEnd w:id="1"/>
      <w:r w:rsidRPr="0025077E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25077E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7E" w:rsidP="0025077E">
            <w:pPr>
              <w:pStyle w:val="BodyText"/>
            </w:pPr>
            <w:r w:rsidRPr="0025077E">
              <w:t>This version first released with CPC Construction, Plumbing and Services Training Package Release 5.0.</w:t>
            </w:r>
          </w:p>
          <w:p w:rsidR="00000000" w:rsidRPr="0025077E" w:rsidP="0025077E">
            <w:pPr>
              <w:pStyle w:val="BodyText"/>
            </w:pPr>
            <w:r w:rsidRPr="0025077E">
              <w:t>New unit.</w:t>
            </w:r>
          </w:p>
        </w:tc>
      </w:tr>
    </w:tbl>
    <w:p w:rsidR="00000000" w:rsidRPr="0025077E" w:rsidP="0025077E">
      <w:pPr>
        <w:pStyle w:val="BodyText"/>
      </w:pPr>
    </w:p>
    <w:p w:rsidR="00000000" w:rsidRPr="0025077E" w:rsidP="0025077E">
      <w:pPr>
        <w:pStyle w:val="AllowPageBreak"/>
      </w:pPr>
    </w:p>
    <w:p w:rsidR="00000000" w:rsidRPr="0025077E" w:rsidP="0025077E">
      <w:pPr>
        <w:pStyle w:val="Heading1"/>
      </w:pPr>
      <w:bookmarkStart w:id="2" w:name="O_1131784"/>
      <w:bookmarkEnd w:id="2"/>
      <w:r w:rsidRPr="0025077E">
        <w:t>Application</w:t>
      </w:r>
    </w:p>
    <w:p w:rsidR="00000000" w:rsidRPr="0025077E" w:rsidP="00476E24">
      <w:pPr>
        <w:pStyle w:val="BodyText"/>
      </w:pPr>
      <w:r w:rsidRPr="0025077E">
        <w:t>This unit specifies the skills and knowledge required to ins</w:t>
      </w:r>
      <w:r w:rsidRPr="0025077E">
        <w:t>tall subsoil drainage to variously shaped in-ground swimming pools and spas. It includes preparing and installing the drainage during excavation.</w:t>
      </w:r>
    </w:p>
    <w:p w:rsidR="00000000" w:rsidRPr="0025077E" w:rsidP="00476E24">
      <w:pPr>
        <w:pStyle w:val="BodyText"/>
      </w:pPr>
      <w:r w:rsidRPr="0025077E">
        <w:t>This reflects the role of those who are responsible for diverting subsoil water away from the swimming pool an</w:t>
      </w:r>
      <w:r w:rsidRPr="0025077E">
        <w:t>d spa construction site. It applies to a range of contexts:</w:t>
      </w:r>
    </w:p>
    <w:p w:rsidR="00000000" w:rsidRPr="0025077E" w:rsidP="0025077E">
      <w:pPr>
        <w:pStyle w:val="ListBullet"/>
      </w:pPr>
      <w:r w:rsidRPr="0025077E">
        <w:t>private swimming pools</w:t>
      </w:r>
    </w:p>
    <w:p w:rsidR="00000000" w:rsidRPr="0025077E" w:rsidP="0025077E">
      <w:pPr>
        <w:pStyle w:val="ListBullet"/>
      </w:pPr>
      <w:r w:rsidRPr="0025077E">
        <w:t>public swimming pools, including:</w:t>
      </w:r>
    </w:p>
    <w:p w:rsidR="00000000" w:rsidRPr="0025077E" w:rsidP="0025077E">
      <w:pPr>
        <w:pStyle w:val="ListBullet2"/>
      </w:pPr>
      <w:r w:rsidRPr="0025077E">
        <w:t>hydrotherapy and therapeutic exercise pools</w:t>
      </w:r>
    </w:p>
    <w:p w:rsidR="00000000" w:rsidRPr="0025077E" w:rsidP="0025077E">
      <w:pPr>
        <w:pStyle w:val="ListBullet2"/>
      </w:pPr>
      <w:r w:rsidRPr="0025077E">
        <w:t>wading and receiving pools associated with water slides</w:t>
      </w:r>
    </w:p>
    <w:p w:rsidR="00000000" w:rsidRPr="0025077E" w:rsidP="0025077E">
      <w:pPr>
        <w:pStyle w:val="ListBullet2"/>
      </w:pPr>
      <w:r w:rsidRPr="0025077E">
        <w:t>wave pools.</w:t>
      </w:r>
    </w:p>
    <w:p w:rsidR="00000000" w:rsidRPr="0025077E" w:rsidP="00476E24">
      <w:pPr>
        <w:pStyle w:val="BodyText"/>
      </w:pPr>
      <w:r w:rsidRPr="0025077E">
        <w:t>This unit is suitable for those using specialised knowledge to complete routine and non-routine tasks, and their own judgement to deal with predictable and sometimes unpredictable problems.</w:t>
      </w:r>
    </w:p>
    <w:p w:rsidR="00000000" w:rsidRPr="0025077E" w:rsidP="00476E24">
      <w:pPr>
        <w:pStyle w:val="BodyText"/>
      </w:pPr>
      <w:r w:rsidRPr="0025077E">
        <w:t>No licensing or certification requirements apply to this unit at t</w:t>
      </w:r>
      <w:r w:rsidRPr="0025077E">
        <w:t>he time of publication.</w:t>
      </w:r>
    </w:p>
    <w:p w:rsidR="00000000" w:rsidRPr="0025077E" w:rsidP="0025077E">
      <w:pPr>
        <w:pStyle w:val="Heading1"/>
      </w:pPr>
      <w:bookmarkStart w:id="3" w:name="O_1131783"/>
      <w:bookmarkEnd w:id="3"/>
      <w:r w:rsidRPr="0025077E">
        <w:t>Pre-requisite Unit</w:t>
      </w:r>
    </w:p>
    <w:p w:rsidR="00000000" w:rsidRPr="0025077E" w:rsidP="00476E24">
      <w:pPr>
        <w:pStyle w:val="BodyText"/>
      </w:pPr>
      <w:r w:rsidRPr="0025077E">
        <w:t>Nil.</w:t>
      </w:r>
    </w:p>
    <w:p w:rsidR="00000000" w:rsidRPr="0025077E" w:rsidP="0025077E">
      <w:pPr>
        <w:pStyle w:val="Heading1"/>
      </w:pPr>
      <w:bookmarkStart w:id="4" w:name="O_1131782"/>
      <w:bookmarkEnd w:id="4"/>
      <w:r w:rsidRPr="0025077E">
        <w:t>Unit Sector</w:t>
      </w:r>
    </w:p>
    <w:p w:rsidR="00000000" w:rsidRPr="0025077E" w:rsidP="00476E24">
      <w:pPr>
        <w:pStyle w:val="BodyText"/>
      </w:pPr>
      <w:r w:rsidRPr="0025077E">
        <w:t>Swimming Pool and Spa Building</w:t>
      </w:r>
    </w:p>
    <w:p w:rsidR="00000000" w:rsidRPr="0025077E" w:rsidP="0025077E">
      <w:pPr>
        <w:pStyle w:val="Heading1"/>
      </w:pPr>
      <w:bookmarkStart w:id="5" w:name="O_1131781"/>
      <w:bookmarkEnd w:id="5"/>
      <w:r w:rsidRPr="002507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Performance criteria describe what needs to be done to demonstrate achievement of the element.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 xml:space="preserve">Plan the sub-soil </w:t>
            </w:r>
            <w:r w:rsidRPr="0025077E">
              <w:t>drainage.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 xml:space="preserve">Access, read and interpret relevant information from </w:t>
            </w:r>
            <w:r w:rsidRPr="0025077E">
              <w:t>plans, specifications, codes and standards.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Interpret and apply work health and safety and environmental requirements.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Locate existing underground services and avoid during excavation and construction works.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Identify type, dimensions and area of subsoil drainage.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Calculate and o</w:t>
            </w:r>
            <w:r w:rsidRPr="0025077E">
              <w:t>rder materials.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Determine commencement date and schedule delivery of material, components and required plant and equipment.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Determine job priorities and sequence job tasks in consultation with others on site.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P</w:t>
            </w:r>
            <w:r w:rsidRPr="0025077E">
              <w:t>repare for and install subsoil drainage.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 xml:space="preserve">Set out position and depth of drainage. 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Select, fit and use personal protective equipment appropriate for the activity.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Conduct a pre-operation check of plant and equipment.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Excavate trench depth and width to set out position.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Install and compact specified drainage material to determined levels.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Install drainage pipework and backfill trenches.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Clean up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Clear the work area and reuse, recycle or dispose of materials in accordance with workplace and environmental requirements.</w:t>
            </w:r>
          </w:p>
        </w:tc>
      </w:tr>
      <w:tr w:rsidTr="00250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7E" w:rsidP="0025077E">
            <w:pPr>
              <w:pStyle w:val="BodyText"/>
            </w:pPr>
            <w:r w:rsidRPr="0025077E">
              <w:t>Clean tools and equipment, check for serviceability, report any damage or faults and store and secure.</w:t>
            </w:r>
          </w:p>
        </w:tc>
      </w:tr>
    </w:tbl>
    <w:p w:rsidR="00000000" w:rsidRPr="0025077E" w:rsidP="0025077E">
      <w:pPr>
        <w:pStyle w:val="BodyText"/>
      </w:pPr>
    </w:p>
    <w:p w:rsidR="00000000" w:rsidRPr="0025077E" w:rsidP="0025077E">
      <w:pPr>
        <w:pStyle w:val="AllowPageBreak"/>
      </w:pPr>
    </w:p>
    <w:p w:rsidR="00000000" w:rsidRPr="0025077E" w:rsidP="0025077E">
      <w:pPr>
        <w:pStyle w:val="Heading1"/>
      </w:pPr>
      <w:bookmarkStart w:id="6" w:name="O_1131780"/>
      <w:bookmarkEnd w:id="6"/>
      <w:r w:rsidRPr="0025077E">
        <w:t>Foundation Skills</w:t>
      </w:r>
    </w:p>
    <w:p w:rsidR="00000000" w:rsidRPr="0025077E" w:rsidP="00476E24">
      <w:pPr>
        <w:pStyle w:val="BodyText"/>
      </w:pPr>
      <w:r w:rsidRPr="0025077E">
        <w:t xml:space="preserve">Foundation skills essential to performance are explicit in the performance criteria of this unit of competency. </w:t>
      </w:r>
    </w:p>
    <w:p w:rsidR="00000000" w:rsidRPr="0025077E" w:rsidP="0025077E">
      <w:pPr>
        <w:pStyle w:val="Heading1"/>
      </w:pPr>
      <w:bookmarkStart w:id="7" w:name="O_1131779"/>
      <w:bookmarkEnd w:id="7"/>
      <w:r w:rsidRPr="0025077E">
        <w:t>Unit Mapping Information</w:t>
      </w:r>
    </w:p>
    <w:p w:rsidR="00000000" w:rsidRPr="0025077E" w:rsidP="00476E24">
      <w:pPr>
        <w:pStyle w:val="BodyText"/>
      </w:pPr>
      <w:r w:rsidRPr="0025077E">
        <w:t>No equivalent unit.</w:t>
      </w:r>
    </w:p>
    <w:p w:rsidR="00000000" w:rsidRPr="0025077E" w:rsidP="0025077E">
      <w:pPr>
        <w:pStyle w:val="Heading1"/>
      </w:pPr>
      <w:bookmarkStart w:id="8" w:name="O_1131772"/>
      <w:bookmarkEnd w:id="8"/>
      <w:r w:rsidRPr="0025077E">
        <w:t>Links</w:t>
      </w:r>
    </w:p>
    <w:p w:rsidR="00000000" w:rsidRPr="0025077E" w:rsidP="00476E24">
      <w:pPr>
        <w:pStyle w:val="BodyText"/>
      </w:pPr>
      <w:r w:rsidRPr="0025077E">
        <w:t>Companion volumes to this training p</w:t>
      </w:r>
      <w:r w:rsidRPr="0025077E">
        <w:t xml:space="preserve">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40CD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5077E" w:rsidP="00476E24">
      <w:pPr>
        <w:pStyle w:val="BodyText"/>
        <w:sectPr w:rsidSect="002507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077E" w:rsidP="0025077E">
      <w:pPr>
        <w:pStyle w:val="SuperHeading"/>
      </w:pPr>
      <w:r w:rsidRPr="0025077E">
        <w:t>Assessment Requirements for CPCSPS4003 Install swimming pool and spa subsoil dr</w:t>
      </w:r>
      <w:r w:rsidRPr="0025077E">
        <w:t>ainage</w:t>
      </w:r>
    </w:p>
    <w:p w:rsidR="00000000" w:rsidRPr="0025077E" w:rsidP="0025077E">
      <w:pPr>
        <w:pStyle w:val="Heading1"/>
      </w:pPr>
      <w:bookmarkStart w:id="9" w:name="O_1131774"/>
      <w:bookmarkEnd w:id="9"/>
      <w:r w:rsidRPr="0025077E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25077E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7E">
            <w:pPr>
              <w:pStyle w:val="BodyText"/>
              <w:rPr>
                <w:lang w:val="en-NZ"/>
              </w:rPr>
            </w:pPr>
            <w:r w:rsidRPr="0025077E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7E" w:rsidP="0025077E">
            <w:pPr>
              <w:pStyle w:val="BodyText"/>
            </w:pPr>
            <w:r w:rsidRPr="0025077E">
              <w:t>This version first released with CPC Construction, Plumbing and Services Training Package Release 5.0.</w:t>
            </w:r>
          </w:p>
          <w:p w:rsidR="00000000" w:rsidRPr="0025077E" w:rsidP="0025077E">
            <w:pPr>
              <w:pStyle w:val="BodyText"/>
            </w:pPr>
            <w:r w:rsidRPr="0025077E">
              <w:t>New unit.</w:t>
            </w:r>
          </w:p>
        </w:tc>
      </w:tr>
    </w:tbl>
    <w:p w:rsidR="00000000" w:rsidRPr="0025077E" w:rsidP="0025077E">
      <w:pPr>
        <w:pStyle w:val="BodyText"/>
      </w:pPr>
    </w:p>
    <w:p w:rsidR="00000000" w:rsidRPr="0025077E" w:rsidP="0025077E">
      <w:pPr>
        <w:pStyle w:val="AllowPageBreak"/>
      </w:pPr>
    </w:p>
    <w:p w:rsidR="00000000" w:rsidRPr="0025077E" w:rsidP="0025077E">
      <w:pPr>
        <w:pStyle w:val="Heading1"/>
      </w:pPr>
      <w:bookmarkStart w:id="10" w:name="O_1131777"/>
      <w:bookmarkEnd w:id="10"/>
      <w:r w:rsidRPr="0025077E">
        <w:t>Performance Evidence</w:t>
      </w:r>
    </w:p>
    <w:p w:rsidR="00000000" w:rsidRPr="0025077E" w:rsidP="00476E24">
      <w:pPr>
        <w:pStyle w:val="BodyText"/>
      </w:pPr>
      <w:r w:rsidRPr="0025077E">
        <w:t>To demonstrate competency, a candidate must meet the performance criteria of this unit by installing subsoil drainage for two different swimming pool construction projects.</w:t>
      </w:r>
    </w:p>
    <w:p w:rsidR="00000000" w:rsidRPr="0025077E" w:rsidP="00476E24">
      <w:pPr>
        <w:pStyle w:val="BodyText"/>
      </w:pPr>
      <w:r w:rsidRPr="0025077E">
        <w:t>In doing this, the candidate must lay drainage and components to set heights, level</w:t>
      </w:r>
      <w:r w:rsidRPr="0025077E">
        <w:t>s and falls.</w:t>
      </w:r>
    </w:p>
    <w:p w:rsidR="00000000" w:rsidRPr="0025077E" w:rsidP="0025077E">
      <w:pPr>
        <w:pStyle w:val="Heading1"/>
      </w:pPr>
      <w:bookmarkStart w:id="11" w:name="O_1131776"/>
      <w:bookmarkEnd w:id="11"/>
      <w:r w:rsidRPr="0025077E">
        <w:t>Knowledge Evidence</w:t>
      </w:r>
    </w:p>
    <w:p w:rsidR="00000000" w:rsidRPr="0025077E" w:rsidP="00476E24">
      <w:pPr>
        <w:pStyle w:val="BodyText"/>
      </w:pPr>
      <w:r w:rsidRPr="0025077E">
        <w:t>To be competent in this unit, a candidate must demonstrate knowledge of:</w:t>
      </w:r>
    </w:p>
    <w:p w:rsidR="00000000" w:rsidRPr="0025077E" w:rsidP="0025077E">
      <w:pPr>
        <w:pStyle w:val="ListBullet"/>
      </w:pPr>
      <w:r w:rsidRPr="0025077E">
        <w:t xml:space="preserve">regulations, standards and codes relevant to drainage and construction of swimming pools and spas </w:t>
      </w:r>
    </w:p>
    <w:p w:rsidR="00000000" w:rsidRPr="0025077E" w:rsidP="0025077E">
      <w:pPr>
        <w:pStyle w:val="ListBullet"/>
      </w:pPr>
      <w:r w:rsidRPr="0025077E">
        <w:t>relevant sections of the Nationa</w:t>
      </w:r>
      <w:r w:rsidRPr="0025077E">
        <w:t>l Construction Code (NCC)</w:t>
      </w:r>
    </w:p>
    <w:p w:rsidR="00000000" w:rsidRPr="0025077E" w:rsidP="0025077E">
      <w:pPr>
        <w:pStyle w:val="ListBullet"/>
      </w:pPr>
      <w:r w:rsidRPr="0025077E">
        <w:t>features of swimming pool and spa project plans and specifications</w:t>
      </w:r>
    </w:p>
    <w:p w:rsidR="00000000" w:rsidRPr="0025077E" w:rsidP="0025077E">
      <w:pPr>
        <w:pStyle w:val="ListBullet"/>
      </w:pPr>
      <w:r w:rsidRPr="0025077E">
        <w:t>properties, applications and limitations of subsoil drainage materials, products and components:</w:t>
      </w:r>
    </w:p>
    <w:p w:rsidR="00000000" w:rsidRPr="0025077E" w:rsidP="0025077E">
      <w:pPr>
        <w:pStyle w:val="ListBullet2"/>
      </w:pPr>
      <w:r w:rsidRPr="0025077E">
        <w:t>perforated pipes and jointing materials</w:t>
      </w:r>
    </w:p>
    <w:p w:rsidR="00000000" w:rsidRPr="0025077E" w:rsidP="0025077E">
      <w:pPr>
        <w:pStyle w:val="ListBullet2"/>
      </w:pPr>
      <w:r w:rsidRPr="0025077E">
        <w:t>geo-textile fabric</w:t>
      </w:r>
    </w:p>
    <w:p w:rsidR="00000000" w:rsidRPr="0025077E" w:rsidP="0025077E">
      <w:pPr>
        <w:pStyle w:val="ListBullet2"/>
      </w:pPr>
      <w:r w:rsidRPr="0025077E">
        <w:t>granular materials</w:t>
      </w:r>
    </w:p>
    <w:p w:rsidR="00000000" w:rsidRPr="0025077E" w:rsidP="0025077E">
      <w:pPr>
        <w:pStyle w:val="ListBullet"/>
      </w:pPr>
      <w:r w:rsidRPr="0025077E">
        <w:t>processes, procedures and techniques for:</w:t>
      </w:r>
    </w:p>
    <w:p w:rsidR="00000000" w:rsidRPr="0025077E" w:rsidP="0025077E">
      <w:pPr>
        <w:pStyle w:val="ListBullet2"/>
      </w:pPr>
      <w:r w:rsidRPr="0025077E">
        <w:t>subsoil drainage excavation</w:t>
      </w:r>
    </w:p>
    <w:p w:rsidR="00000000" w:rsidRPr="0025077E" w:rsidP="0025077E">
      <w:pPr>
        <w:pStyle w:val="ListBullet2"/>
      </w:pPr>
      <w:r w:rsidRPr="0025077E">
        <w:t xml:space="preserve">installing various types of drainage materials and products </w:t>
      </w:r>
    </w:p>
    <w:p w:rsidR="00000000" w:rsidRPr="0025077E" w:rsidP="0025077E">
      <w:pPr>
        <w:pStyle w:val="ListBullet"/>
      </w:pPr>
      <w:r w:rsidRPr="0025077E">
        <w:t xml:space="preserve">effects of excessive water on soil and swimming pools </w:t>
      </w:r>
    </w:p>
    <w:p w:rsidR="00000000" w:rsidRPr="0025077E" w:rsidP="0025077E">
      <w:pPr>
        <w:pStyle w:val="ListBullet"/>
      </w:pPr>
      <w:r w:rsidRPr="0025077E">
        <w:t>operational and functional features of tools and</w:t>
      </w:r>
      <w:r w:rsidRPr="0025077E">
        <w:t xml:space="preserve"> equipment </w:t>
      </w:r>
    </w:p>
    <w:p w:rsidR="00000000" w:rsidRPr="0025077E" w:rsidP="0025077E">
      <w:pPr>
        <w:pStyle w:val="ListBullet"/>
      </w:pPr>
      <w:r w:rsidRPr="0025077E">
        <w:t>workplace procedures and workplace safety:</w:t>
      </w:r>
    </w:p>
    <w:p w:rsidR="00000000" w:rsidRPr="0025077E" w:rsidP="0025077E">
      <w:pPr>
        <w:pStyle w:val="ListBullet2"/>
      </w:pPr>
      <w:r w:rsidRPr="0025077E">
        <w:t>hierarchy of control</w:t>
      </w:r>
    </w:p>
    <w:p w:rsidR="00000000" w:rsidRPr="0025077E" w:rsidP="0025077E">
      <w:pPr>
        <w:pStyle w:val="ListBullet2"/>
      </w:pPr>
      <w:r w:rsidRPr="0025077E">
        <w:t>hazardous manual tasks</w:t>
      </w:r>
    </w:p>
    <w:p w:rsidR="00000000" w:rsidRPr="0025077E" w:rsidP="0025077E">
      <w:pPr>
        <w:pStyle w:val="ListBullet2"/>
      </w:pPr>
      <w:r w:rsidRPr="0025077E">
        <w:t>competency requirements for operating excavation equipment</w:t>
      </w:r>
    </w:p>
    <w:p w:rsidR="00000000" w:rsidRPr="0025077E" w:rsidP="0025077E">
      <w:pPr>
        <w:pStyle w:val="ListBullet2"/>
      </w:pPr>
      <w:r w:rsidRPr="0025077E">
        <w:t>temporary safety barriers and fences around pools</w:t>
      </w:r>
    </w:p>
    <w:p w:rsidR="00000000" w:rsidRPr="0025077E" w:rsidP="0025077E">
      <w:pPr>
        <w:pStyle w:val="ListBullet"/>
      </w:pPr>
      <w:r w:rsidRPr="0025077E">
        <w:t>workplace and environmental requirements relat</w:t>
      </w:r>
      <w:r w:rsidRPr="0025077E">
        <w:t>ing to waste disposal and clean up.</w:t>
      </w:r>
    </w:p>
    <w:p w:rsidR="00000000" w:rsidRPr="0025077E" w:rsidP="0025077E">
      <w:pPr>
        <w:pStyle w:val="AllowPageBreak"/>
      </w:pPr>
    </w:p>
    <w:p w:rsidR="00000000" w:rsidRPr="0025077E" w:rsidP="0025077E">
      <w:pPr>
        <w:pStyle w:val="Heading1"/>
      </w:pPr>
      <w:bookmarkStart w:id="12" w:name="O_1131775"/>
      <w:bookmarkEnd w:id="12"/>
      <w:r w:rsidRPr="0025077E">
        <w:t>Assessment Conditions</w:t>
      </w:r>
    </w:p>
    <w:p w:rsidR="00000000" w:rsidRPr="0025077E" w:rsidP="00476E24">
      <w:pPr>
        <w:pStyle w:val="BodyText"/>
      </w:pPr>
      <w:r w:rsidRPr="0025077E">
        <w:t xml:space="preserve">Assessors must meet the requirements for assessors contained in the Standards for Registered Training Organisations. </w:t>
      </w:r>
    </w:p>
    <w:p w:rsidR="00000000" w:rsidRPr="0025077E" w:rsidP="00476E24">
      <w:pPr>
        <w:pStyle w:val="BodyText"/>
      </w:pPr>
      <w:r w:rsidRPr="0025077E">
        <w:t>Assessment must be conducted in the workplace or in a simulated workplace environment.</w:t>
      </w:r>
    </w:p>
    <w:p w:rsidR="00000000" w:rsidRPr="0025077E" w:rsidP="00476E24">
      <w:pPr>
        <w:pStyle w:val="BodyText"/>
      </w:pPr>
      <w:r w:rsidRPr="0025077E">
        <w:t>Candidates must have access to:</w:t>
      </w:r>
    </w:p>
    <w:p w:rsidR="00000000" w:rsidRPr="0025077E" w:rsidP="0025077E">
      <w:pPr>
        <w:pStyle w:val="ListBullet"/>
      </w:pPr>
      <w:r w:rsidRPr="0025077E">
        <w:t xml:space="preserve">regulations, standards and codes relevant to swimming pool subsoil drainage </w:t>
      </w:r>
    </w:p>
    <w:p w:rsidR="00000000" w:rsidRPr="0025077E" w:rsidP="0025077E">
      <w:pPr>
        <w:pStyle w:val="ListBullet"/>
      </w:pPr>
      <w:r w:rsidRPr="0025077E">
        <w:t xml:space="preserve">relevant sections of the NCC </w:t>
      </w:r>
    </w:p>
    <w:p w:rsidR="00000000" w:rsidRPr="0025077E" w:rsidP="0025077E">
      <w:pPr>
        <w:pStyle w:val="ListBullet"/>
      </w:pPr>
      <w:r w:rsidRPr="0025077E">
        <w:t>project plans, specifications</w:t>
      </w:r>
      <w:r w:rsidRPr="0025077E">
        <w:t xml:space="preserve"> and manufacturer instructions</w:t>
      </w:r>
    </w:p>
    <w:p w:rsidR="00000000" w:rsidRPr="0025077E" w:rsidP="0025077E">
      <w:pPr>
        <w:pStyle w:val="ListBullet"/>
      </w:pPr>
      <w:r w:rsidRPr="0025077E">
        <w:t>workplace safety and environmental requirements.</w:t>
      </w:r>
    </w:p>
    <w:p w:rsidR="00000000" w:rsidRPr="0025077E" w:rsidP="0025077E">
      <w:pPr>
        <w:pStyle w:val="AllowPageBreak"/>
      </w:pPr>
    </w:p>
    <w:p w:rsidR="00000000" w:rsidRPr="0025077E" w:rsidP="0025077E">
      <w:pPr>
        <w:pStyle w:val="Heading1"/>
      </w:pPr>
      <w:bookmarkStart w:id="13" w:name="O_1131773"/>
      <w:bookmarkEnd w:id="13"/>
      <w:r w:rsidRPr="0025077E">
        <w:t>Links</w:t>
      </w:r>
    </w:p>
    <w:p w:rsidR="00000000" w:rsidRPr="0025077E" w:rsidP="00476E24">
      <w:pPr>
        <w:pStyle w:val="BodyText"/>
      </w:pPr>
      <w:r w:rsidRPr="0025077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40CD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5077E" w:rsidP="0025077E"/>
    <w:sectPr w:rsidSect="002507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7E" w:rsidRPr="00476E24" w:rsidP="00476E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24" w:rsidP="00250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6E24" w:rsidP="00250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76E24" w:rsidP="002507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7E" w:rsidP="00250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6E24">
      <w:t>Approved</w:t>
    </w:r>
    <w:r w:rsidR="00476E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6E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6E24">
      <w:rPr>
        <w:noProof/>
      </w:rPr>
      <w:t>4</w:t>
    </w:r>
    <w:r>
      <w:rPr>
        <w:noProof/>
      </w:rPr>
      <w:fldChar w:fldCharType="end"/>
    </w:r>
  </w:p>
  <w:p w:rsidR="0025077E" w:rsidP="00250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6E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6E24">
      <w:t>BuildSkills Australia</w:t>
    </w:r>
    <w:r w:rsidR="00476E24">
      <w:fldChar w:fldCharType="end"/>
    </w:r>
  </w:p>
  <w:p w:rsidR="0025077E" w:rsidP="002507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77E" w:rsidRPr="00476E24" w:rsidP="00476E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24" w:rsidRPr="002D2AF8" w:rsidP="00250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CPCSPS4003 Install swimming pool and spa subsoil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6E24" w:rsidP="002507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7E" w:rsidRPr="002D2AF8" w:rsidP="00250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6E24">
      <w:t>CPCSPS4003 Install swimming pool and spa subsoil drainage</w:t>
    </w:r>
    <w:r w:rsidR="00476E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6E24">
      <w:rPr>
        <w:noProof/>
      </w:rPr>
      <w:t>1 March 2025</w:t>
    </w:r>
    <w:r>
      <w:fldChar w:fldCharType="end"/>
    </w:r>
  </w:p>
  <w:p w:rsidR="0025077E" w:rsidP="002507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14E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326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0A8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7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7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7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7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7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7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7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7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7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7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77E"/>
  </w:style>
  <w:style w:type="character" w:customStyle="1" w:styleId="Heading1Char">
    <w:name w:val="Heading 1 Char"/>
    <w:basedOn w:val="DefaultParagraphFont"/>
    <w:link w:val="Heading1"/>
    <w:rsid w:val="002507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7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7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7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07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07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7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7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7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7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7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7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7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7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7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7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7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7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7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7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7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7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7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077E"/>
    <w:rPr>
      <w:b/>
      <w:spacing w:val="0"/>
    </w:rPr>
  </w:style>
  <w:style w:type="paragraph" w:customStyle="1" w:styleId="SuperTitle">
    <w:name w:val="SuperTitle"/>
    <w:basedOn w:val="Title"/>
    <w:rsid w:val="002507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7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7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07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7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7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7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7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7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7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7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7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77E"/>
    <w:rPr>
      <w:i/>
    </w:rPr>
  </w:style>
  <w:style w:type="paragraph" w:styleId="Caption">
    <w:name w:val="caption"/>
    <w:basedOn w:val="BodyText"/>
    <w:next w:val="Normal"/>
    <w:qFormat/>
    <w:rsid w:val="002507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7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7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77E"/>
  </w:style>
  <w:style w:type="paragraph" w:styleId="TableofFigures">
    <w:name w:val="table of figures"/>
    <w:basedOn w:val="Normal"/>
    <w:next w:val="Normal"/>
    <w:semiHidden/>
    <w:rsid w:val="002507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7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077E"/>
    <w:rPr>
      <w:rFonts w:ascii="Wingdings" w:hAnsi="Wingdings"/>
    </w:rPr>
  </w:style>
  <w:style w:type="paragraph" w:customStyle="1" w:styleId="TableHeading">
    <w:name w:val="Table Heading"/>
    <w:basedOn w:val="HeadingBase"/>
    <w:rsid w:val="002507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77E"/>
    <w:rPr>
      <w:color w:val="0033CC"/>
      <w:u w:val="none"/>
    </w:rPr>
  </w:style>
  <w:style w:type="paragraph" w:customStyle="1" w:styleId="BodyTextRight">
    <w:name w:val="Body Text Right"/>
    <w:basedOn w:val="BodyText"/>
    <w:rsid w:val="002507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7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7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7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7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7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77E"/>
    <w:rPr>
      <w:sz w:val="32"/>
    </w:rPr>
  </w:style>
  <w:style w:type="paragraph" w:customStyle="1" w:styleId="HeadingProcedure">
    <w:name w:val="Heading Procedure"/>
    <w:basedOn w:val="HeadingBase"/>
    <w:next w:val="Normal"/>
    <w:rsid w:val="002507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77E"/>
    <w:pPr>
      <w:spacing w:before="60" w:after="60"/>
    </w:pPr>
  </w:style>
  <w:style w:type="paragraph" w:styleId="ListContinue">
    <w:name w:val="List Continue"/>
    <w:basedOn w:val="List"/>
    <w:rsid w:val="0025077E"/>
    <w:pPr>
      <w:ind w:firstLine="0"/>
    </w:pPr>
  </w:style>
  <w:style w:type="paragraph" w:customStyle="1" w:styleId="ListNote">
    <w:name w:val="List Note"/>
    <w:basedOn w:val="List"/>
    <w:rsid w:val="002507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7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7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77E"/>
    <w:rPr>
      <w:rFonts w:ascii="Courier New" w:hAnsi="Courier New"/>
    </w:rPr>
  </w:style>
  <w:style w:type="paragraph" w:customStyle="1" w:styleId="NoteBullet">
    <w:name w:val="Note Bullet"/>
    <w:basedOn w:val="Note"/>
    <w:rsid w:val="002507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7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7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7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7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07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7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77E"/>
    <w:rPr>
      <w:b/>
      <w:smallCaps/>
    </w:rPr>
  </w:style>
  <w:style w:type="paragraph" w:customStyle="1" w:styleId="TableListNumber">
    <w:name w:val="Table List Number"/>
    <w:basedOn w:val="ListNumber"/>
    <w:rsid w:val="002507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7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77E"/>
    <w:pPr>
      <w:numPr>
        <w:numId w:val="9"/>
      </w:numPr>
    </w:pPr>
  </w:style>
  <w:style w:type="paragraph" w:customStyle="1" w:styleId="ListAlpha2">
    <w:name w:val="List Alpha 2"/>
    <w:basedOn w:val="List2"/>
    <w:rsid w:val="0025077E"/>
    <w:pPr>
      <w:numPr>
        <w:numId w:val="8"/>
      </w:numPr>
    </w:pPr>
  </w:style>
  <w:style w:type="paragraph" w:styleId="List2">
    <w:name w:val="List 2"/>
    <w:basedOn w:val="BodyText"/>
    <w:rsid w:val="002507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7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7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7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7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7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077E"/>
    <w:pPr>
      <w:numPr>
        <w:numId w:val="4"/>
      </w:numPr>
    </w:pPr>
  </w:style>
  <w:style w:type="paragraph" w:styleId="ListContinue2">
    <w:name w:val="List Continue 2"/>
    <w:basedOn w:val="List2"/>
    <w:rsid w:val="0025077E"/>
    <w:pPr>
      <w:ind w:firstLine="0"/>
    </w:pPr>
  </w:style>
  <w:style w:type="paragraph" w:styleId="ListContinue3">
    <w:name w:val="List Continue 3"/>
    <w:basedOn w:val="List3"/>
    <w:rsid w:val="0025077E"/>
    <w:pPr>
      <w:ind w:left="1021" w:firstLine="0"/>
    </w:pPr>
  </w:style>
  <w:style w:type="paragraph" w:styleId="ListContinue4">
    <w:name w:val="List Continue 4"/>
    <w:basedOn w:val="List4"/>
    <w:rsid w:val="0025077E"/>
    <w:pPr>
      <w:ind w:firstLine="0"/>
    </w:pPr>
  </w:style>
  <w:style w:type="paragraph" w:styleId="ListContinue5">
    <w:name w:val="List Continue 5"/>
    <w:basedOn w:val="List5"/>
    <w:rsid w:val="0025077E"/>
    <w:pPr>
      <w:ind w:firstLine="0"/>
    </w:pPr>
  </w:style>
  <w:style w:type="paragraph" w:styleId="ListNumber3">
    <w:name w:val="List Number 3"/>
    <w:basedOn w:val="List3"/>
    <w:rsid w:val="0025077E"/>
    <w:pPr>
      <w:numPr>
        <w:numId w:val="5"/>
      </w:numPr>
    </w:pPr>
  </w:style>
  <w:style w:type="paragraph" w:styleId="ListNumber4">
    <w:name w:val="List Number 4"/>
    <w:basedOn w:val="List4"/>
    <w:rsid w:val="0025077E"/>
    <w:pPr>
      <w:numPr>
        <w:numId w:val="6"/>
      </w:numPr>
    </w:pPr>
  </w:style>
  <w:style w:type="paragraph" w:styleId="ListNumber5">
    <w:name w:val="List Number 5"/>
    <w:basedOn w:val="List5"/>
    <w:rsid w:val="0025077E"/>
    <w:pPr>
      <w:numPr>
        <w:numId w:val="7"/>
      </w:numPr>
    </w:pPr>
  </w:style>
  <w:style w:type="paragraph" w:styleId="BlockText">
    <w:name w:val="Block Text"/>
    <w:basedOn w:val="Normal"/>
    <w:rsid w:val="002507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7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77E"/>
    <w:rPr>
      <w:sz w:val="16"/>
      <w:vertAlign w:val="superscript"/>
    </w:rPr>
  </w:style>
  <w:style w:type="character" w:customStyle="1" w:styleId="Symbols">
    <w:name w:val="Symbols"/>
    <w:basedOn w:val="DefaultParagraphFont"/>
    <w:rsid w:val="0025077E"/>
    <w:rPr>
      <w:rFonts w:ascii="Symbol" w:hAnsi="Symbol"/>
    </w:rPr>
  </w:style>
  <w:style w:type="character" w:customStyle="1" w:styleId="MenuOptions">
    <w:name w:val="Menu Options"/>
    <w:basedOn w:val="DefaultParagraphFont"/>
    <w:rsid w:val="002507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77E"/>
    <w:rPr>
      <w:b/>
    </w:rPr>
  </w:style>
  <w:style w:type="character" w:customStyle="1" w:styleId="Underlined">
    <w:name w:val="Underlined"/>
    <w:basedOn w:val="DefaultParagraphFont"/>
    <w:rsid w:val="0025077E"/>
    <w:rPr>
      <w:u w:val="single"/>
    </w:rPr>
  </w:style>
  <w:style w:type="paragraph" w:customStyle="1" w:styleId="TableBodyTextRight">
    <w:name w:val="Table Body Text Right"/>
    <w:basedOn w:val="TableBodyText"/>
    <w:rsid w:val="002507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77E"/>
    <w:rPr>
      <w:sz w:val="18"/>
    </w:rPr>
  </w:style>
  <w:style w:type="paragraph" w:customStyle="1" w:styleId="BodySmallRight">
    <w:name w:val="Body Small Right"/>
    <w:basedOn w:val="BodyTextRight"/>
    <w:rsid w:val="0025077E"/>
    <w:rPr>
      <w:sz w:val="18"/>
      <w:szCs w:val="18"/>
    </w:rPr>
  </w:style>
  <w:style w:type="paragraph" w:customStyle="1" w:styleId="MarginEdition">
    <w:name w:val="Margin Edition"/>
    <w:basedOn w:val="MarginNote"/>
    <w:rsid w:val="002507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77E"/>
    <w:rPr>
      <w:sz w:val="2"/>
      <w:szCs w:val="2"/>
    </w:rPr>
  </w:style>
  <w:style w:type="character" w:customStyle="1" w:styleId="Small">
    <w:name w:val="Small"/>
    <w:basedOn w:val="DefaultParagraphFont"/>
    <w:rsid w:val="0025077E"/>
    <w:rPr>
      <w:sz w:val="16"/>
    </w:rPr>
  </w:style>
  <w:style w:type="paragraph" w:customStyle="1" w:styleId="WideTable">
    <w:name w:val="Wide Table"/>
    <w:basedOn w:val="Normal"/>
    <w:rsid w:val="002507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77E"/>
  </w:style>
  <w:style w:type="paragraph" w:styleId="Quote">
    <w:name w:val="Quote"/>
    <w:basedOn w:val="Heading1"/>
    <w:link w:val="QuoteChar"/>
    <w:qFormat/>
    <w:rsid w:val="002507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7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77E"/>
    <w:pPr>
      <w:pageBreakBefore/>
    </w:pPr>
  </w:style>
  <w:style w:type="paragraph" w:customStyle="1" w:styleId="Border">
    <w:name w:val="Border"/>
    <w:basedOn w:val="Normal"/>
    <w:qFormat/>
    <w:rsid w:val="002507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7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7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7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7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7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7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7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7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77E"/>
    <w:rPr>
      <w:u w:val="single"/>
    </w:rPr>
  </w:style>
  <w:style w:type="character" w:customStyle="1" w:styleId="BoldandItalics">
    <w:name w:val="Bold and Italics"/>
    <w:qFormat/>
    <w:rsid w:val="0025077E"/>
    <w:rPr>
      <w:b/>
      <w:i/>
      <w:u w:val="none"/>
    </w:rPr>
  </w:style>
  <w:style w:type="paragraph" w:styleId="BalloonText">
    <w:name w:val="Balloon Text"/>
    <w:basedOn w:val="Normal"/>
    <w:link w:val="BalloonTextChar"/>
    <w:rsid w:val="002507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7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7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7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7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7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77E"/>
    <w:pPr>
      <w:spacing w:before="0" w:after="0"/>
    </w:pPr>
  </w:style>
  <w:style w:type="paragraph" w:customStyle="1" w:styleId="BodyTextBold">
    <w:name w:val="Body Text Bold"/>
    <w:basedOn w:val="BodyText"/>
    <w:qFormat/>
    <w:rsid w:val="0025077E"/>
    <w:rPr>
      <w:b/>
    </w:rPr>
  </w:style>
  <w:style w:type="character" w:styleId="Hyperlink">
    <w:name w:val="Hyperlink"/>
    <w:basedOn w:val="DefaultParagraphFont"/>
    <w:uiPriority w:val="99"/>
    <w:unhideWhenUsed/>
    <w:rsid w:val="00476E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4727</Characters>
  <Application>Microsoft Office Word</Application>
  <DocSecurity>0</DocSecurity>
  <Lines>189</Lines>
  <Paragraphs>127</Paragraphs>
  <ScaleCrop>false</ScaleCrop>
  <Company>Author-it Software Corporation Ltd.</Company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CPCSPS4003 Install swimming pool and spa subsoil drainage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2025-03-01T11:44:00Z</dcterms:created>
  <dcterms:modified xsi:type="dcterms:W3CDTF">2025-03-01T11:44:00Z</dcterms:modified>
</cp:coreProperties>
</file>