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996" w:rsidP="00C83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CPCSPS4003 Install swimming pool and spa subsoil drainage</w:t>
      </w:r>
      <w:r>
        <w:fldChar w:fldCharType="end"/>
      </w:r>
    </w:p>
    <w:p w:rsidR="00C83996" w:rsidP="00C83996">
      <w:pPr>
        <w:pStyle w:val="Version"/>
        <w:sectPr w:rsidSect="003D4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882" w:rsidP="003D4882">
      <w:pPr>
        <w:pStyle w:val="SuperHeading"/>
      </w:pPr>
      <w:r w:rsidRPr="003D4882">
        <w:t>Assessment Requirements for CPCSPS4003 Install swimming pool and spa subsoil drainage</w:t>
      </w:r>
    </w:p>
    <w:p w:rsidR="00000000" w:rsidRPr="003D4882" w:rsidP="003D4882">
      <w:pPr>
        <w:pStyle w:val="Heading1"/>
      </w:pPr>
      <w:bookmarkStart w:id="1" w:name="O_1131774"/>
      <w:bookmarkEnd w:id="1"/>
      <w:r w:rsidRPr="003D4882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3D4882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882">
            <w:pPr>
              <w:pStyle w:val="BodyText"/>
              <w:rPr>
                <w:lang w:val="en-NZ"/>
              </w:rPr>
            </w:pPr>
            <w:r w:rsidRPr="003D4882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882" w:rsidP="003D4882">
            <w:pPr>
              <w:pStyle w:val="BodyText"/>
            </w:pPr>
            <w:r w:rsidRPr="003D4882">
              <w:t>This version first released with CPC Construction, Plumbing and Services Training Package Release 5.0.</w:t>
            </w:r>
          </w:p>
          <w:p w:rsidR="00000000" w:rsidRPr="003D4882" w:rsidP="003D4882">
            <w:pPr>
              <w:pStyle w:val="BodyText"/>
            </w:pPr>
            <w:r w:rsidRPr="003D4882">
              <w:t>New unit.</w:t>
            </w:r>
          </w:p>
        </w:tc>
      </w:tr>
    </w:tbl>
    <w:p w:rsidR="00000000" w:rsidRPr="003D4882" w:rsidP="003D4882">
      <w:pPr>
        <w:pStyle w:val="BodyText"/>
      </w:pPr>
    </w:p>
    <w:p w:rsidR="00000000" w:rsidRPr="003D4882" w:rsidP="003D4882">
      <w:pPr>
        <w:pStyle w:val="AllowPageBreak"/>
      </w:pPr>
    </w:p>
    <w:p w:rsidR="00000000" w:rsidRPr="003D4882" w:rsidP="003D4882">
      <w:pPr>
        <w:pStyle w:val="Heading1"/>
      </w:pPr>
      <w:bookmarkStart w:id="2" w:name="O_1131777"/>
      <w:bookmarkEnd w:id="2"/>
      <w:r w:rsidRPr="003D4882">
        <w:t>Performance Evidence</w:t>
      </w:r>
    </w:p>
    <w:p w:rsidR="00000000" w:rsidRPr="003D4882" w:rsidP="00C83996">
      <w:pPr>
        <w:pStyle w:val="BodyText"/>
      </w:pPr>
      <w:r w:rsidRPr="003D4882">
        <w:t>To demonstrate competency, a candidate must meet the performance criteria of this unit by installing subsoil drainage for two different swimming pool construction projects.</w:t>
      </w:r>
    </w:p>
    <w:p w:rsidR="00000000" w:rsidRPr="003D4882" w:rsidP="00C83996">
      <w:pPr>
        <w:pStyle w:val="BodyText"/>
      </w:pPr>
      <w:r w:rsidRPr="003D4882">
        <w:t>In doing this, the candidate must lay draina</w:t>
      </w:r>
      <w:r w:rsidRPr="003D4882">
        <w:t>ge and components to set heights, levels and falls.</w:t>
      </w:r>
    </w:p>
    <w:p w:rsidR="00000000" w:rsidRPr="003D4882" w:rsidP="003D4882">
      <w:pPr>
        <w:pStyle w:val="Heading1"/>
      </w:pPr>
      <w:bookmarkStart w:id="3" w:name="O_1131776"/>
      <w:bookmarkEnd w:id="3"/>
      <w:r w:rsidRPr="003D4882">
        <w:t>Knowledge Evidence</w:t>
      </w:r>
    </w:p>
    <w:p w:rsidR="00000000" w:rsidRPr="003D4882" w:rsidP="00C83996">
      <w:pPr>
        <w:pStyle w:val="BodyText"/>
      </w:pPr>
      <w:r w:rsidRPr="003D4882">
        <w:t>To be competent in this unit, a candidate must demonstrate knowledge of:</w:t>
      </w:r>
    </w:p>
    <w:p w:rsidR="00000000" w:rsidRPr="003D4882" w:rsidP="003D4882">
      <w:pPr>
        <w:pStyle w:val="ListBullet"/>
      </w:pPr>
      <w:r w:rsidRPr="003D4882">
        <w:t>regulations, standards and codes relevant to drainage and construction of swimming pools and</w:t>
      </w:r>
      <w:r w:rsidRPr="003D4882">
        <w:t xml:space="preserve"> spas </w:t>
      </w:r>
    </w:p>
    <w:p w:rsidR="00000000" w:rsidRPr="003D4882" w:rsidP="003D4882">
      <w:pPr>
        <w:pStyle w:val="ListBullet"/>
      </w:pPr>
      <w:r w:rsidRPr="003D4882">
        <w:t>relevant sections of the National Construction Code (NCC)</w:t>
      </w:r>
    </w:p>
    <w:p w:rsidR="00000000" w:rsidRPr="003D4882" w:rsidP="003D4882">
      <w:pPr>
        <w:pStyle w:val="ListBullet"/>
      </w:pPr>
      <w:r w:rsidRPr="003D4882">
        <w:t>features of swimming pool and spa project plans and specifications</w:t>
      </w:r>
    </w:p>
    <w:p w:rsidR="00000000" w:rsidRPr="003D4882" w:rsidP="003D4882">
      <w:pPr>
        <w:pStyle w:val="ListBullet"/>
      </w:pPr>
      <w:r w:rsidRPr="003D4882">
        <w:t>properties, applications and limitations of subsoil drainage materials, products and components:</w:t>
      </w:r>
    </w:p>
    <w:p w:rsidR="00000000" w:rsidRPr="003D4882" w:rsidP="003D4882">
      <w:pPr>
        <w:pStyle w:val="ListBullet2"/>
      </w:pPr>
      <w:r w:rsidRPr="003D4882">
        <w:t>perforated pipes and jointing materials</w:t>
      </w:r>
    </w:p>
    <w:p w:rsidR="00000000" w:rsidRPr="003D4882" w:rsidP="003D4882">
      <w:pPr>
        <w:pStyle w:val="ListBullet2"/>
      </w:pPr>
      <w:r w:rsidRPr="003D4882">
        <w:t>geo-textile fabric</w:t>
      </w:r>
    </w:p>
    <w:p w:rsidR="00000000" w:rsidRPr="003D4882" w:rsidP="003D4882">
      <w:pPr>
        <w:pStyle w:val="ListBullet2"/>
      </w:pPr>
      <w:r w:rsidRPr="003D4882">
        <w:t>granular materials</w:t>
      </w:r>
    </w:p>
    <w:p w:rsidR="00000000" w:rsidRPr="003D4882" w:rsidP="003D4882">
      <w:pPr>
        <w:pStyle w:val="ListBullet"/>
      </w:pPr>
      <w:r w:rsidRPr="003D4882">
        <w:t>processes, procedures and techniques for:</w:t>
      </w:r>
    </w:p>
    <w:p w:rsidR="00000000" w:rsidRPr="003D4882" w:rsidP="003D4882">
      <w:pPr>
        <w:pStyle w:val="ListBullet2"/>
      </w:pPr>
      <w:r w:rsidRPr="003D4882">
        <w:t>subsoil drainage excavation</w:t>
      </w:r>
    </w:p>
    <w:p w:rsidR="00000000" w:rsidRPr="003D4882" w:rsidP="003D4882">
      <w:pPr>
        <w:pStyle w:val="ListBullet2"/>
      </w:pPr>
      <w:r w:rsidRPr="003D4882">
        <w:t xml:space="preserve">installing various types of drainage materials and products </w:t>
      </w:r>
    </w:p>
    <w:p w:rsidR="00000000" w:rsidRPr="003D4882" w:rsidP="003D4882">
      <w:pPr>
        <w:pStyle w:val="ListBullet"/>
      </w:pPr>
      <w:r w:rsidRPr="003D4882">
        <w:t>effects of excessive water on soil and swimm</w:t>
      </w:r>
      <w:r w:rsidRPr="003D4882">
        <w:t xml:space="preserve">ing pools </w:t>
      </w:r>
    </w:p>
    <w:p w:rsidR="00000000" w:rsidRPr="003D4882" w:rsidP="003D4882">
      <w:pPr>
        <w:pStyle w:val="ListBullet"/>
      </w:pPr>
      <w:r w:rsidRPr="003D4882">
        <w:t xml:space="preserve">operational and functional features of tools and equipment </w:t>
      </w:r>
    </w:p>
    <w:p w:rsidR="00000000" w:rsidRPr="003D4882" w:rsidP="003D4882">
      <w:pPr>
        <w:pStyle w:val="ListBullet"/>
      </w:pPr>
      <w:r w:rsidRPr="003D4882">
        <w:t>workplace procedures and workplace safety:</w:t>
      </w:r>
    </w:p>
    <w:p w:rsidR="00000000" w:rsidRPr="003D4882" w:rsidP="003D4882">
      <w:pPr>
        <w:pStyle w:val="ListBullet2"/>
      </w:pPr>
      <w:r w:rsidRPr="003D4882">
        <w:t>hierarchy of control</w:t>
      </w:r>
    </w:p>
    <w:p w:rsidR="00000000" w:rsidRPr="003D4882" w:rsidP="003D4882">
      <w:pPr>
        <w:pStyle w:val="ListBullet2"/>
      </w:pPr>
      <w:r w:rsidRPr="003D4882">
        <w:t>hazardous manual tasks</w:t>
      </w:r>
    </w:p>
    <w:p w:rsidR="00000000" w:rsidRPr="003D4882" w:rsidP="003D4882">
      <w:pPr>
        <w:pStyle w:val="ListBullet2"/>
      </w:pPr>
      <w:r w:rsidRPr="003D4882">
        <w:t>competency requirements for operating excavation equipment</w:t>
      </w:r>
    </w:p>
    <w:p w:rsidR="00000000" w:rsidRPr="003D4882" w:rsidP="003D4882">
      <w:pPr>
        <w:pStyle w:val="ListBullet2"/>
      </w:pPr>
      <w:r w:rsidRPr="003D4882">
        <w:t>temporary safety barri</w:t>
      </w:r>
      <w:r w:rsidRPr="003D4882">
        <w:t>ers and fences around pools</w:t>
      </w:r>
    </w:p>
    <w:p w:rsidR="00000000" w:rsidRPr="003D4882" w:rsidP="003D4882">
      <w:pPr>
        <w:pStyle w:val="ListBullet"/>
      </w:pPr>
      <w:r w:rsidRPr="003D4882">
        <w:t>workplace and environmental requirements relating to waste disposal and clean up.</w:t>
      </w:r>
    </w:p>
    <w:p w:rsidR="00000000" w:rsidRPr="003D4882" w:rsidP="003D4882">
      <w:pPr>
        <w:pStyle w:val="AllowPageBreak"/>
      </w:pPr>
    </w:p>
    <w:p w:rsidR="00000000" w:rsidRPr="003D4882" w:rsidP="003D4882">
      <w:pPr>
        <w:pStyle w:val="Heading1"/>
      </w:pPr>
      <w:bookmarkStart w:id="4" w:name="O_1131775"/>
      <w:bookmarkEnd w:id="4"/>
      <w:r w:rsidRPr="003D4882">
        <w:t>Assessment Conditions</w:t>
      </w:r>
    </w:p>
    <w:p w:rsidR="00000000" w:rsidRPr="003D4882" w:rsidP="00C83996">
      <w:pPr>
        <w:pStyle w:val="BodyText"/>
      </w:pPr>
      <w:r w:rsidRPr="003D4882">
        <w:t>Assessors must meet the requirements for assessors contained in the Standards for Registered Training Or</w:t>
      </w:r>
      <w:r w:rsidRPr="003D4882">
        <w:t xml:space="preserve">ganisations. </w:t>
      </w:r>
    </w:p>
    <w:p w:rsidR="00000000" w:rsidRPr="003D4882" w:rsidP="00C83996">
      <w:pPr>
        <w:pStyle w:val="BodyText"/>
      </w:pPr>
      <w:r w:rsidRPr="003D4882">
        <w:t>Assessment must be conducted in the workplace or in a simulated workplace environment.</w:t>
      </w:r>
    </w:p>
    <w:p w:rsidR="00000000" w:rsidRPr="003D4882" w:rsidP="00C83996">
      <w:pPr>
        <w:pStyle w:val="BodyText"/>
      </w:pPr>
      <w:r w:rsidRPr="003D4882">
        <w:t>Candidates must have access to:</w:t>
      </w:r>
    </w:p>
    <w:p w:rsidR="00000000" w:rsidRPr="003D4882" w:rsidP="003D4882">
      <w:pPr>
        <w:pStyle w:val="ListBullet"/>
      </w:pPr>
      <w:r w:rsidRPr="003D4882">
        <w:t xml:space="preserve">regulations, standards and codes relevant to swimming pool subsoil drainage </w:t>
      </w:r>
    </w:p>
    <w:p w:rsidR="00000000" w:rsidRPr="003D4882" w:rsidP="003D4882">
      <w:pPr>
        <w:pStyle w:val="ListBullet"/>
      </w:pPr>
      <w:r w:rsidRPr="003D4882">
        <w:t xml:space="preserve">relevant sections of the NCC </w:t>
      </w:r>
    </w:p>
    <w:p w:rsidR="00000000" w:rsidRPr="003D4882" w:rsidP="003D4882">
      <w:pPr>
        <w:pStyle w:val="ListBullet"/>
      </w:pPr>
      <w:r w:rsidRPr="003D4882">
        <w:t xml:space="preserve">project plans, </w:t>
      </w:r>
      <w:r w:rsidRPr="003D4882">
        <w:t>specifications and manufacturer instructions</w:t>
      </w:r>
    </w:p>
    <w:p w:rsidR="00000000" w:rsidRPr="003D4882" w:rsidP="003D4882">
      <w:pPr>
        <w:pStyle w:val="ListBullet"/>
      </w:pPr>
      <w:r w:rsidRPr="003D4882">
        <w:t>workplace safety and environmental requirements.</w:t>
      </w:r>
    </w:p>
    <w:p w:rsidR="00000000" w:rsidRPr="003D4882" w:rsidP="003D4882">
      <w:pPr>
        <w:pStyle w:val="AllowPageBreak"/>
      </w:pPr>
    </w:p>
    <w:p w:rsidR="00000000" w:rsidRPr="003D4882" w:rsidP="003D4882">
      <w:pPr>
        <w:pStyle w:val="Heading1"/>
      </w:pPr>
      <w:bookmarkStart w:id="5" w:name="O_1131773"/>
      <w:bookmarkEnd w:id="5"/>
      <w:r w:rsidRPr="003D4882">
        <w:t>Links</w:t>
      </w:r>
    </w:p>
    <w:p w:rsidR="00000000" w:rsidRPr="003D4882" w:rsidP="00C83996">
      <w:pPr>
        <w:pStyle w:val="BodyText"/>
      </w:pPr>
      <w:r w:rsidRPr="003D48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78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D4882" w:rsidP="003D4882"/>
    <w:sectPr w:rsidSect="003D48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82" w:rsidRPr="00C83996" w:rsidP="00C83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96" w:rsidP="003D4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996" w:rsidP="003D4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3996" w:rsidP="003D4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882" w:rsidRPr="00C83996" w:rsidP="00C83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96" w:rsidRPr="002D2AF8" w:rsidP="003D4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CPCSPS4003 Install swimming pool and spa subsoil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3996" w:rsidP="003D4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2AC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289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20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882"/>
  </w:style>
  <w:style w:type="character" w:customStyle="1" w:styleId="Heading1Char">
    <w:name w:val="Heading 1 Char"/>
    <w:basedOn w:val="DefaultParagraphFont"/>
    <w:link w:val="Heading1"/>
    <w:rsid w:val="003D4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8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48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4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4882"/>
    <w:rPr>
      <w:b/>
      <w:spacing w:val="0"/>
    </w:rPr>
  </w:style>
  <w:style w:type="paragraph" w:customStyle="1" w:styleId="SuperTitle">
    <w:name w:val="SuperTitle"/>
    <w:basedOn w:val="Title"/>
    <w:rsid w:val="003D4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882"/>
    <w:rPr>
      <w:i/>
    </w:rPr>
  </w:style>
  <w:style w:type="paragraph" w:styleId="Caption">
    <w:name w:val="caption"/>
    <w:basedOn w:val="BodyText"/>
    <w:next w:val="Normal"/>
    <w:qFormat/>
    <w:rsid w:val="003D4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882"/>
  </w:style>
  <w:style w:type="paragraph" w:styleId="TableofFigures">
    <w:name w:val="table of figures"/>
    <w:basedOn w:val="Normal"/>
    <w:next w:val="Normal"/>
    <w:semiHidden/>
    <w:rsid w:val="003D4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8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4882"/>
    <w:rPr>
      <w:rFonts w:ascii="Wingdings" w:hAnsi="Wingdings"/>
    </w:rPr>
  </w:style>
  <w:style w:type="paragraph" w:customStyle="1" w:styleId="TableHeading">
    <w:name w:val="Table Heading"/>
    <w:basedOn w:val="HeadingBase"/>
    <w:rsid w:val="003D4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882"/>
    <w:rPr>
      <w:color w:val="0033CC"/>
      <w:u w:val="none"/>
    </w:rPr>
  </w:style>
  <w:style w:type="paragraph" w:customStyle="1" w:styleId="BodyTextRight">
    <w:name w:val="Body Text Right"/>
    <w:basedOn w:val="BodyText"/>
    <w:rsid w:val="003D4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8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882"/>
    <w:rPr>
      <w:sz w:val="32"/>
    </w:rPr>
  </w:style>
  <w:style w:type="paragraph" w:customStyle="1" w:styleId="HeadingProcedure">
    <w:name w:val="Heading Procedure"/>
    <w:basedOn w:val="HeadingBase"/>
    <w:next w:val="Normal"/>
    <w:rsid w:val="003D4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882"/>
    <w:pPr>
      <w:spacing w:before="60" w:after="60"/>
    </w:pPr>
  </w:style>
  <w:style w:type="paragraph" w:styleId="ListContinue">
    <w:name w:val="List Continue"/>
    <w:basedOn w:val="List"/>
    <w:rsid w:val="003D4882"/>
    <w:pPr>
      <w:ind w:firstLine="0"/>
    </w:pPr>
  </w:style>
  <w:style w:type="paragraph" w:customStyle="1" w:styleId="ListNote">
    <w:name w:val="List Note"/>
    <w:basedOn w:val="List"/>
    <w:rsid w:val="003D4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882"/>
    <w:rPr>
      <w:rFonts w:ascii="Courier New" w:hAnsi="Courier New"/>
    </w:rPr>
  </w:style>
  <w:style w:type="paragraph" w:customStyle="1" w:styleId="NoteBullet">
    <w:name w:val="Note Bullet"/>
    <w:basedOn w:val="Note"/>
    <w:rsid w:val="003D4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8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4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882"/>
    <w:rPr>
      <w:b/>
      <w:smallCaps/>
    </w:rPr>
  </w:style>
  <w:style w:type="paragraph" w:customStyle="1" w:styleId="TableListNumber">
    <w:name w:val="Table List Number"/>
    <w:basedOn w:val="ListNumber"/>
    <w:rsid w:val="003D4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882"/>
    <w:pPr>
      <w:numPr>
        <w:numId w:val="9"/>
      </w:numPr>
    </w:pPr>
  </w:style>
  <w:style w:type="paragraph" w:customStyle="1" w:styleId="ListAlpha2">
    <w:name w:val="List Alpha 2"/>
    <w:basedOn w:val="List2"/>
    <w:rsid w:val="003D4882"/>
    <w:pPr>
      <w:numPr>
        <w:numId w:val="8"/>
      </w:numPr>
    </w:pPr>
  </w:style>
  <w:style w:type="paragraph" w:styleId="List2">
    <w:name w:val="List 2"/>
    <w:basedOn w:val="BodyText"/>
    <w:rsid w:val="003D4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8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8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4882"/>
    <w:pPr>
      <w:numPr>
        <w:numId w:val="4"/>
      </w:numPr>
    </w:pPr>
  </w:style>
  <w:style w:type="paragraph" w:styleId="ListContinue2">
    <w:name w:val="List Continue 2"/>
    <w:basedOn w:val="List2"/>
    <w:rsid w:val="003D4882"/>
    <w:pPr>
      <w:ind w:firstLine="0"/>
    </w:pPr>
  </w:style>
  <w:style w:type="paragraph" w:styleId="ListContinue3">
    <w:name w:val="List Continue 3"/>
    <w:basedOn w:val="List3"/>
    <w:rsid w:val="003D4882"/>
    <w:pPr>
      <w:ind w:left="1021" w:firstLine="0"/>
    </w:pPr>
  </w:style>
  <w:style w:type="paragraph" w:styleId="ListContinue4">
    <w:name w:val="List Continue 4"/>
    <w:basedOn w:val="List4"/>
    <w:rsid w:val="003D4882"/>
    <w:pPr>
      <w:ind w:firstLine="0"/>
    </w:pPr>
  </w:style>
  <w:style w:type="paragraph" w:styleId="ListContinue5">
    <w:name w:val="List Continue 5"/>
    <w:basedOn w:val="List5"/>
    <w:rsid w:val="003D4882"/>
    <w:pPr>
      <w:ind w:firstLine="0"/>
    </w:pPr>
  </w:style>
  <w:style w:type="paragraph" w:styleId="ListNumber3">
    <w:name w:val="List Number 3"/>
    <w:basedOn w:val="List3"/>
    <w:rsid w:val="003D4882"/>
    <w:pPr>
      <w:numPr>
        <w:numId w:val="5"/>
      </w:numPr>
    </w:pPr>
  </w:style>
  <w:style w:type="paragraph" w:styleId="ListNumber4">
    <w:name w:val="List Number 4"/>
    <w:basedOn w:val="List4"/>
    <w:rsid w:val="003D4882"/>
    <w:pPr>
      <w:numPr>
        <w:numId w:val="6"/>
      </w:numPr>
    </w:pPr>
  </w:style>
  <w:style w:type="paragraph" w:styleId="ListNumber5">
    <w:name w:val="List Number 5"/>
    <w:basedOn w:val="List5"/>
    <w:rsid w:val="003D4882"/>
    <w:pPr>
      <w:numPr>
        <w:numId w:val="7"/>
      </w:numPr>
    </w:pPr>
  </w:style>
  <w:style w:type="paragraph" w:styleId="BlockText">
    <w:name w:val="Block Text"/>
    <w:basedOn w:val="Normal"/>
    <w:rsid w:val="003D4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882"/>
    <w:rPr>
      <w:sz w:val="16"/>
      <w:vertAlign w:val="superscript"/>
    </w:rPr>
  </w:style>
  <w:style w:type="character" w:customStyle="1" w:styleId="Symbols">
    <w:name w:val="Symbols"/>
    <w:basedOn w:val="DefaultParagraphFont"/>
    <w:rsid w:val="003D4882"/>
    <w:rPr>
      <w:rFonts w:ascii="Symbol" w:hAnsi="Symbol"/>
    </w:rPr>
  </w:style>
  <w:style w:type="character" w:customStyle="1" w:styleId="MenuOptions">
    <w:name w:val="Menu Options"/>
    <w:basedOn w:val="DefaultParagraphFont"/>
    <w:rsid w:val="003D4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882"/>
    <w:rPr>
      <w:b/>
    </w:rPr>
  </w:style>
  <w:style w:type="character" w:customStyle="1" w:styleId="Underlined">
    <w:name w:val="Underlined"/>
    <w:basedOn w:val="DefaultParagraphFont"/>
    <w:rsid w:val="003D4882"/>
    <w:rPr>
      <w:u w:val="single"/>
    </w:rPr>
  </w:style>
  <w:style w:type="paragraph" w:customStyle="1" w:styleId="TableBodyTextRight">
    <w:name w:val="Table Body Text Right"/>
    <w:basedOn w:val="TableBodyText"/>
    <w:rsid w:val="003D4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882"/>
    <w:rPr>
      <w:sz w:val="18"/>
    </w:rPr>
  </w:style>
  <w:style w:type="paragraph" w:customStyle="1" w:styleId="BodySmallRight">
    <w:name w:val="Body Small Right"/>
    <w:basedOn w:val="BodyTextRight"/>
    <w:rsid w:val="003D4882"/>
    <w:rPr>
      <w:sz w:val="18"/>
      <w:szCs w:val="18"/>
    </w:rPr>
  </w:style>
  <w:style w:type="paragraph" w:customStyle="1" w:styleId="MarginEdition">
    <w:name w:val="Margin Edition"/>
    <w:basedOn w:val="MarginNote"/>
    <w:rsid w:val="003D4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882"/>
    <w:rPr>
      <w:sz w:val="2"/>
      <w:szCs w:val="2"/>
    </w:rPr>
  </w:style>
  <w:style w:type="character" w:customStyle="1" w:styleId="Small">
    <w:name w:val="Small"/>
    <w:basedOn w:val="DefaultParagraphFont"/>
    <w:rsid w:val="003D4882"/>
    <w:rPr>
      <w:sz w:val="16"/>
    </w:rPr>
  </w:style>
  <w:style w:type="paragraph" w:customStyle="1" w:styleId="WideTable">
    <w:name w:val="Wide Table"/>
    <w:basedOn w:val="Normal"/>
    <w:rsid w:val="003D4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882"/>
  </w:style>
  <w:style w:type="paragraph" w:styleId="Quote">
    <w:name w:val="Quote"/>
    <w:basedOn w:val="Heading1"/>
    <w:link w:val="QuoteChar"/>
    <w:qFormat/>
    <w:rsid w:val="003D4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882"/>
    <w:pPr>
      <w:pageBreakBefore/>
    </w:pPr>
  </w:style>
  <w:style w:type="paragraph" w:customStyle="1" w:styleId="Border">
    <w:name w:val="Border"/>
    <w:basedOn w:val="Normal"/>
    <w:qFormat/>
    <w:rsid w:val="003D4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882"/>
    <w:rPr>
      <w:u w:val="single"/>
    </w:rPr>
  </w:style>
  <w:style w:type="character" w:customStyle="1" w:styleId="BoldandItalics">
    <w:name w:val="Bold and Italics"/>
    <w:qFormat/>
    <w:rsid w:val="003D4882"/>
    <w:rPr>
      <w:b/>
      <w:i/>
      <w:u w:val="none"/>
    </w:rPr>
  </w:style>
  <w:style w:type="paragraph" w:styleId="BalloonText">
    <w:name w:val="Balloon Text"/>
    <w:basedOn w:val="Normal"/>
    <w:link w:val="BalloonTextChar"/>
    <w:rsid w:val="003D4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882"/>
    <w:pPr>
      <w:spacing w:before="0" w:after="0"/>
    </w:pPr>
  </w:style>
  <w:style w:type="paragraph" w:customStyle="1" w:styleId="BodyTextBold">
    <w:name w:val="Body Text Bold"/>
    <w:basedOn w:val="BodyText"/>
    <w:qFormat/>
    <w:rsid w:val="003D4882"/>
    <w:rPr>
      <w:b/>
    </w:rPr>
  </w:style>
  <w:style w:type="character" w:styleId="Hyperlink">
    <w:name w:val="Hyperlink"/>
    <w:basedOn w:val="DefaultParagraphFont"/>
    <w:uiPriority w:val="99"/>
    <w:unhideWhenUsed/>
    <w:rsid w:val="00C83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2140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CPCSPS4003 Install swimming pool and spa subsoil drainage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