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181" w:rsidP="00420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CPCSPS4002 Select, procure and store construction materials for swimming pool and spa projects</w:t>
      </w:r>
      <w:r>
        <w:fldChar w:fldCharType="end"/>
      </w:r>
    </w:p>
    <w:p w:rsidR="00420181" w:rsidP="00420181">
      <w:pPr>
        <w:pStyle w:val="Version"/>
        <w:sectPr w:rsidSect="00E74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45B1" w:rsidP="00E745B1">
      <w:pPr>
        <w:pStyle w:val="SuperHeading"/>
      </w:pPr>
      <w:r w:rsidRPr="00E745B1">
        <w:t>Assessment Requirements for CPCSPS4002 Select, procure and store construction materials for swimming pool and spa projects</w:t>
      </w:r>
    </w:p>
    <w:p w:rsidR="00000000" w:rsidRPr="00E745B1" w:rsidP="00E745B1">
      <w:pPr>
        <w:pStyle w:val="Heading1"/>
      </w:pPr>
      <w:bookmarkStart w:id="1" w:name="O_1157420"/>
      <w:bookmarkEnd w:id="1"/>
      <w:r w:rsidRPr="00E745B1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E745B1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B1">
            <w:pPr>
              <w:pStyle w:val="BodyText"/>
              <w:rPr>
                <w:lang w:val="en-NZ"/>
              </w:rPr>
            </w:pPr>
            <w:r w:rsidRPr="00E745B1">
              <w:t>Release 2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B1" w:rsidP="00E745B1">
            <w:pPr>
              <w:pStyle w:val="BodyText"/>
            </w:pPr>
            <w:r w:rsidRPr="00E745B1">
              <w:t>This version first released with CPC Construction, Plumbing and Services Training Package Release 5.1.</w:t>
            </w:r>
          </w:p>
          <w:p w:rsidR="00000000" w:rsidP="00E745B1">
            <w:pPr>
              <w:pStyle w:val="BodyText"/>
              <w:rPr>
                <w:lang w:val="en-NZ"/>
              </w:rPr>
            </w:pPr>
            <w:r w:rsidRPr="00E745B1">
              <w:t>Minor edits to formatting.</w:t>
            </w:r>
          </w:p>
        </w:tc>
      </w:tr>
      <w:tr w:rsidTr="00E745B1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5B1">
            <w:pPr>
              <w:pStyle w:val="BodyText"/>
              <w:rPr>
                <w:lang w:val="en-NZ"/>
              </w:rPr>
            </w:pPr>
            <w:r w:rsidRPr="00E745B1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5B1" w:rsidP="00E745B1">
            <w:pPr>
              <w:pStyle w:val="BodyText"/>
            </w:pPr>
            <w:r w:rsidRPr="00E745B1">
              <w:t>This version first released with CPC Construction, Plumbing and Services Training Package Release 5.0.</w:t>
            </w:r>
          </w:p>
          <w:p w:rsidR="00000000" w:rsidRPr="00E745B1" w:rsidP="00E745B1">
            <w:pPr>
              <w:pStyle w:val="BodyText"/>
            </w:pPr>
            <w:r w:rsidRPr="00E745B1">
              <w:t xml:space="preserve">Supersedes </w:t>
            </w:r>
            <w:r w:rsidRPr="00E745B1">
              <w:t xml:space="preserve">and is equivalent to CPCCBC4050A Select, procure and store construction materials for swimming pools and spa projects. Recoded and updated to meet the Standards for Training Packages. </w:t>
            </w:r>
          </w:p>
        </w:tc>
      </w:tr>
    </w:tbl>
    <w:p w:rsidR="00000000" w:rsidRPr="00E745B1" w:rsidP="00E745B1">
      <w:pPr>
        <w:pStyle w:val="BodyText"/>
      </w:pPr>
    </w:p>
    <w:p w:rsidR="00000000" w:rsidRPr="00E745B1" w:rsidP="00E745B1">
      <w:pPr>
        <w:pStyle w:val="AllowPageBreak"/>
      </w:pPr>
    </w:p>
    <w:p w:rsidR="00000000" w:rsidRPr="00E745B1" w:rsidP="00E745B1">
      <w:pPr>
        <w:pStyle w:val="Heading1"/>
      </w:pPr>
      <w:bookmarkStart w:id="2" w:name="O_1157419"/>
      <w:bookmarkEnd w:id="2"/>
      <w:r w:rsidRPr="00E745B1">
        <w:t>Performance Evidence</w:t>
      </w:r>
    </w:p>
    <w:p w:rsidR="00000000" w:rsidRPr="00E745B1" w:rsidP="00420181">
      <w:pPr>
        <w:pStyle w:val="BodyText"/>
      </w:pPr>
      <w:r w:rsidRPr="00E745B1">
        <w:t xml:space="preserve">To demonstrate competency, a </w:t>
      </w:r>
      <w:r w:rsidRPr="00E745B1">
        <w:t xml:space="preserve">candidate must meet the performance criteria of this unit by selecting, procuring and organising the delivery and safe onsite storage for projects covering two of the following: </w:t>
      </w:r>
    </w:p>
    <w:p w:rsidR="00000000" w:rsidRPr="00E745B1" w:rsidP="00E745B1">
      <w:pPr>
        <w:pStyle w:val="ListBullet"/>
      </w:pPr>
      <w:r w:rsidRPr="00E745B1">
        <w:t>one swimming pool</w:t>
      </w:r>
    </w:p>
    <w:p w:rsidR="00000000" w:rsidRPr="00E745B1" w:rsidP="00E745B1">
      <w:pPr>
        <w:pStyle w:val="ListBullet"/>
      </w:pPr>
      <w:r w:rsidRPr="00E745B1">
        <w:t>one spa</w:t>
      </w:r>
    </w:p>
    <w:p w:rsidR="00000000" w:rsidRPr="00E745B1" w:rsidP="00E745B1">
      <w:pPr>
        <w:pStyle w:val="ListBullet"/>
      </w:pPr>
      <w:r w:rsidRPr="00E745B1">
        <w:t>one swimming pool and spa.</w:t>
      </w:r>
    </w:p>
    <w:p w:rsidR="00000000" w:rsidRPr="00E745B1" w:rsidP="00E745B1">
      <w:pPr>
        <w:pStyle w:val="AllowPageBreak"/>
      </w:pPr>
    </w:p>
    <w:p w:rsidR="00000000" w:rsidRPr="00E745B1" w:rsidP="00E745B1">
      <w:pPr>
        <w:pStyle w:val="Heading1"/>
      </w:pPr>
      <w:bookmarkStart w:id="3" w:name="O_1157418"/>
      <w:bookmarkEnd w:id="3"/>
      <w:r w:rsidRPr="00E745B1">
        <w:t>Knowledge Evidence</w:t>
      </w:r>
    </w:p>
    <w:p w:rsidR="00000000" w:rsidRPr="00E745B1" w:rsidP="00420181">
      <w:pPr>
        <w:pStyle w:val="BodyText"/>
      </w:pPr>
      <w:r w:rsidRPr="00E745B1">
        <w:t>To be competent in this unit, a candidate must demonstrate knowledge of:</w:t>
      </w:r>
    </w:p>
    <w:p w:rsidR="00000000" w:rsidRPr="00E745B1" w:rsidP="00E745B1">
      <w:pPr>
        <w:pStyle w:val="ListBullet"/>
      </w:pPr>
      <w:r w:rsidRPr="00E745B1">
        <w:t xml:space="preserve">regulations, standards and codes relevant to concrete swimming pools and spas </w:t>
      </w:r>
    </w:p>
    <w:p w:rsidR="00000000" w:rsidRPr="00E745B1" w:rsidP="00E745B1">
      <w:pPr>
        <w:pStyle w:val="ListBullet"/>
      </w:pPr>
      <w:r w:rsidRPr="00E745B1">
        <w:t>relevant sections of the National Construction Code (NCC)</w:t>
      </w:r>
    </w:p>
    <w:p w:rsidR="00000000" w:rsidRPr="00E745B1" w:rsidP="00E745B1">
      <w:pPr>
        <w:pStyle w:val="ListBullet"/>
      </w:pPr>
      <w:r w:rsidRPr="00E745B1">
        <w:t xml:space="preserve">features of swimming pool </w:t>
      </w:r>
      <w:r w:rsidRPr="00E745B1">
        <w:t>and spa project plans and specifications</w:t>
      </w:r>
    </w:p>
    <w:p w:rsidR="00000000" w:rsidRPr="00E745B1" w:rsidP="00E745B1">
      <w:pPr>
        <w:pStyle w:val="ListBullet"/>
      </w:pPr>
      <w:r w:rsidRPr="00E745B1">
        <w:t>pool fencing requirements</w:t>
      </w:r>
    </w:p>
    <w:p w:rsidR="00000000" w:rsidRPr="00E745B1" w:rsidP="00E745B1">
      <w:pPr>
        <w:pStyle w:val="ListBullet"/>
      </w:pPr>
      <w:r w:rsidRPr="00E745B1">
        <w:t>properties, applications and limitations of swimming pool and spa materials, products and components</w:t>
      </w:r>
    </w:p>
    <w:p w:rsidR="00000000" w:rsidRPr="00E745B1" w:rsidP="00E745B1">
      <w:pPr>
        <w:pStyle w:val="ListBullet"/>
      </w:pPr>
      <w:r w:rsidRPr="00E745B1">
        <w:t>workplace quality assurance systems</w:t>
      </w:r>
    </w:p>
    <w:p w:rsidR="00000000" w:rsidRPr="00E745B1" w:rsidP="00E745B1">
      <w:pPr>
        <w:pStyle w:val="ListBullet"/>
      </w:pPr>
      <w:r w:rsidRPr="00E745B1">
        <w:t>processes, procedures and techniques for:</w:t>
      </w:r>
    </w:p>
    <w:p w:rsidR="00000000" w:rsidRPr="00E745B1" w:rsidP="00E745B1">
      <w:pPr>
        <w:pStyle w:val="ListBullet2"/>
      </w:pPr>
      <w:r w:rsidRPr="00E745B1">
        <w:t xml:space="preserve">building </w:t>
      </w:r>
      <w:r w:rsidRPr="00E745B1">
        <w:t>swimming pools and spas</w:t>
      </w:r>
    </w:p>
    <w:p w:rsidR="00000000" w:rsidRPr="00E745B1" w:rsidP="00E745B1">
      <w:pPr>
        <w:pStyle w:val="ListBullet2"/>
      </w:pPr>
      <w:r w:rsidRPr="00E745B1">
        <w:t>calculating concrete quantities</w:t>
      </w:r>
    </w:p>
    <w:p w:rsidR="00000000" w:rsidRPr="00E745B1" w:rsidP="00E745B1">
      <w:pPr>
        <w:pStyle w:val="ListBullet2"/>
      </w:pPr>
      <w:r w:rsidRPr="00E745B1">
        <w:t xml:space="preserve">using digital devices to track, monitor and control concrete delivery </w:t>
      </w:r>
    </w:p>
    <w:p w:rsidR="00000000" w:rsidRPr="00E745B1" w:rsidP="00E745B1">
      <w:pPr>
        <w:pStyle w:val="ListBullet2"/>
      </w:pPr>
      <w:r w:rsidRPr="00E745B1">
        <w:t>applying ‘shotcrete’</w:t>
      </w:r>
    </w:p>
    <w:p w:rsidR="00000000" w:rsidRPr="00E745B1" w:rsidP="00E745B1">
      <w:pPr>
        <w:pStyle w:val="ListBullet2"/>
      </w:pPr>
      <w:r w:rsidRPr="00E745B1">
        <w:t>applying internal finishes to concrete swimming pools and spas</w:t>
      </w:r>
    </w:p>
    <w:p w:rsidR="00000000" w:rsidRPr="00E745B1" w:rsidP="00E745B1">
      <w:pPr>
        <w:pStyle w:val="ListBullet"/>
      </w:pPr>
      <w:r w:rsidRPr="00E745B1">
        <w:t>type, nature and performance of concrete:</w:t>
      </w:r>
    </w:p>
    <w:p w:rsidR="00000000" w:rsidRPr="00E745B1" w:rsidP="00E745B1">
      <w:pPr>
        <w:pStyle w:val="ListBullet2"/>
      </w:pPr>
      <w:r w:rsidRPr="00E745B1">
        <w:t>properties and uses of cement</w:t>
      </w:r>
    </w:p>
    <w:p w:rsidR="00000000" w:rsidRPr="00E745B1" w:rsidP="00E745B1">
      <w:pPr>
        <w:pStyle w:val="ListBullet2"/>
      </w:pPr>
      <w:r w:rsidRPr="00E745B1">
        <w:t>principles of reinforced concrete using steel, wire, fibres</w:t>
      </w:r>
    </w:p>
    <w:p w:rsidR="00000000" w:rsidRPr="00E745B1" w:rsidP="00E745B1">
      <w:pPr>
        <w:pStyle w:val="ListBullet2"/>
      </w:pPr>
      <w:r w:rsidRPr="00E745B1">
        <w:t>effects of impurities in concrete</w:t>
      </w:r>
    </w:p>
    <w:p w:rsidR="00000000" w:rsidRPr="00E745B1" w:rsidP="00E745B1">
      <w:pPr>
        <w:pStyle w:val="ListBullet2"/>
      </w:pPr>
      <w:r w:rsidRPr="00E745B1">
        <w:t>causes of surface defects during concrete placement</w:t>
      </w:r>
    </w:p>
    <w:p w:rsidR="00000000" w:rsidRPr="00E745B1" w:rsidP="00E745B1">
      <w:pPr>
        <w:pStyle w:val="ListBullet2"/>
      </w:pPr>
      <w:r w:rsidRPr="00E745B1">
        <w:t>compaction of concrete</w:t>
      </w:r>
    </w:p>
    <w:p w:rsidR="00000000" w:rsidRPr="00E745B1" w:rsidP="00E745B1">
      <w:pPr>
        <w:pStyle w:val="ListBullet2"/>
      </w:pPr>
      <w:r w:rsidRPr="00E745B1">
        <w:t>detrimental effects on concrete of poor or no curing</w:t>
      </w:r>
    </w:p>
    <w:p w:rsidR="00000000" w:rsidRPr="00E745B1" w:rsidP="00E745B1">
      <w:pPr>
        <w:pStyle w:val="ListBullet"/>
      </w:pPr>
      <w:r w:rsidRPr="00E745B1">
        <w:t>typ</w:t>
      </w:r>
      <w:r w:rsidRPr="00E745B1">
        <w:t>es of curing methods:</w:t>
      </w:r>
    </w:p>
    <w:p w:rsidR="00000000" w:rsidRPr="00E745B1" w:rsidP="00E745B1">
      <w:pPr>
        <w:pStyle w:val="ListBullet2"/>
      </w:pPr>
      <w:r w:rsidRPr="00E745B1">
        <w:t>accelerated curing</w:t>
      </w:r>
    </w:p>
    <w:p w:rsidR="00000000" w:rsidRPr="00E745B1" w:rsidP="00E745B1">
      <w:pPr>
        <w:pStyle w:val="ListBullet2"/>
      </w:pPr>
      <w:r w:rsidRPr="00E745B1">
        <w:t>continuously wetting concrete</w:t>
      </w:r>
    </w:p>
    <w:p w:rsidR="00000000" w:rsidRPr="00E745B1" w:rsidP="00E745B1">
      <w:pPr>
        <w:pStyle w:val="ListBullet2"/>
      </w:pPr>
      <w:r w:rsidRPr="00E745B1">
        <w:t>impermeable membrane curing</w:t>
      </w:r>
    </w:p>
    <w:p w:rsidR="00000000" w:rsidRPr="00E745B1" w:rsidP="00E745B1">
      <w:pPr>
        <w:pStyle w:val="ListBullet"/>
      </w:pPr>
      <w:r w:rsidRPr="00E745B1">
        <w:t>finishing processes and surface treatments for swimming pool and spa shell</w:t>
      </w:r>
    </w:p>
    <w:p w:rsidR="00000000" w:rsidRPr="00E745B1" w:rsidP="00E745B1">
      <w:pPr>
        <w:pStyle w:val="ListBullet"/>
      </w:pPr>
      <w:r w:rsidRPr="00E745B1">
        <w:t xml:space="preserve">operational and functional features of tools and equipment </w:t>
      </w:r>
    </w:p>
    <w:p w:rsidR="00000000" w:rsidRPr="00E745B1" w:rsidP="00E745B1">
      <w:pPr>
        <w:pStyle w:val="ListBullet"/>
      </w:pPr>
      <w:r w:rsidRPr="00E745B1">
        <w:t>relevant sections of work health and safety regulations</w:t>
      </w:r>
    </w:p>
    <w:p w:rsidR="00000000" w:rsidRPr="00E745B1" w:rsidP="00E745B1">
      <w:pPr>
        <w:pStyle w:val="ListBullet"/>
      </w:pPr>
      <w:r w:rsidRPr="00E745B1">
        <w:t>workplace procedures and workplace safety:</w:t>
      </w:r>
    </w:p>
    <w:p w:rsidR="00000000" w:rsidRPr="00E745B1" w:rsidP="00E745B1">
      <w:pPr>
        <w:pStyle w:val="ListBullet2"/>
      </w:pPr>
      <w:r w:rsidRPr="00E745B1">
        <w:t>hierarchy of control</w:t>
      </w:r>
    </w:p>
    <w:p w:rsidR="00000000" w:rsidRPr="00E745B1" w:rsidP="00E745B1">
      <w:pPr>
        <w:pStyle w:val="ListBullet2"/>
      </w:pPr>
      <w:r w:rsidRPr="00E745B1">
        <w:t>hazardous manual tasks</w:t>
      </w:r>
    </w:p>
    <w:p w:rsidR="00000000" w:rsidRPr="00E745B1" w:rsidP="00E745B1">
      <w:pPr>
        <w:pStyle w:val="ListBullet2"/>
      </w:pPr>
      <w:r w:rsidRPr="00E745B1">
        <w:t>hazardous chemicals</w:t>
      </w:r>
    </w:p>
    <w:p w:rsidR="00000000" w:rsidRPr="00E745B1" w:rsidP="00E745B1">
      <w:pPr>
        <w:pStyle w:val="ListBullet2"/>
      </w:pPr>
      <w:r w:rsidRPr="00E745B1">
        <w:t>falls from heights</w:t>
      </w:r>
    </w:p>
    <w:p w:rsidR="00000000" w:rsidRPr="00E745B1" w:rsidP="00E745B1">
      <w:pPr>
        <w:pStyle w:val="ListBullet2"/>
      </w:pPr>
      <w:r w:rsidRPr="00E745B1">
        <w:t>temporary safety barriers and fences around pools</w:t>
      </w:r>
    </w:p>
    <w:p w:rsidR="00000000" w:rsidRPr="00E745B1" w:rsidP="00E745B1">
      <w:pPr>
        <w:pStyle w:val="ListBullet2"/>
      </w:pPr>
      <w:r w:rsidRPr="00E745B1">
        <w:t>competency requirements</w:t>
      </w:r>
      <w:r w:rsidRPr="00E745B1">
        <w:t xml:space="preserve"> for operating pumping equipment</w:t>
      </w:r>
    </w:p>
    <w:p w:rsidR="00000000" w:rsidRPr="00E745B1" w:rsidP="00E745B1">
      <w:pPr>
        <w:pStyle w:val="ListBullet"/>
      </w:pPr>
      <w:r w:rsidRPr="00E745B1">
        <w:t>workplace and environmental requirements relating to waste disposal and clean-up.</w:t>
      </w:r>
    </w:p>
    <w:p w:rsidR="00000000" w:rsidRPr="00E745B1" w:rsidP="00E745B1">
      <w:pPr>
        <w:pStyle w:val="AllowPageBreak"/>
      </w:pPr>
    </w:p>
    <w:p w:rsidR="00000000" w:rsidRPr="00E745B1" w:rsidP="00E745B1">
      <w:pPr>
        <w:pStyle w:val="Heading1"/>
      </w:pPr>
      <w:bookmarkStart w:id="4" w:name="O_1157417"/>
      <w:bookmarkEnd w:id="4"/>
      <w:r w:rsidRPr="00E745B1">
        <w:t>Assessment Conditions</w:t>
      </w:r>
    </w:p>
    <w:p w:rsidR="00000000" w:rsidRPr="00E745B1" w:rsidP="00420181">
      <w:pPr>
        <w:pStyle w:val="BodyText"/>
      </w:pPr>
      <w:r w:rsidRPr="00E745B1">
        <w:t xml:space="preserve">Assessors must meet the requirements for assessors contained in the Standards for Registered Training Organisations. </w:t>
      </w:r>
    </w:p>
    <w:p w:rsidR="00000000" w:rsidRPr="00E745B1" w:rsidP="00420181">
      <w:pPr>
        <w:pStyle w:val="BodyText"/>
      </w:pPr>
      <w:r w:rsidRPr="00E745B1">
        <w:t>Assessment must be conducted in the workplace or in a simulated workplace environment.</w:t>
      </w:r>
    </w:p>
    <w:p w:rsidR="00000000" w:rsidRPr="00E745B1" w:rsidP="00420181">
      <w:pPr>
        <w:pStyle w:val="BodyText"/>
      </w:pPr>
      <w:r w:rsidRPr="00E745B1">
        <w:t>Candidates must have access to:</w:t>
      </w:r>
    </w:p>
    <w:p w:rsidR="00000000" w:rsidRPr="00E745B1" w:rsidP="00E745B1">
      <w:pPr>
        <w:pStyle w:val="ListBullet"/>
      </w:pPr>
      <w:r w:rsidRPr="00E745B1">
        <w:t>regulations, stand</w:t>
      </w:r>
      <w:r w:rsidRPr="00E745B1">
        <w:t xml:space="preserve">ards and codes relevant to swimming pools and spas </w:t>
      </w:r>
    </w:p>
    <w:p w:rsidR="00000000" w:rsidRPr="00E745B1" w:rsidP="00E745B1">
      <w:pPr>
        <w:pStyle w:val="ListBullet"/>
      </w:pPr>
      <w:r w:rsidRPr="00E745B1">
        <w:t xml:space="preserve">relevant sections of the NCC </w:t>
      </w:r>
    </w:p>
    <w:p w:rsidR="00000000" w:rsidRPr="00E745B1" w:rsidP="00E745B1">
      <w:pPr>
        <w:pStyle w:val="ListBullet"/>
      </w:pPr>
      <w:r w:rsidRPr="00E745B1">
        <w:t>project plans, specifications and manufacturer instructions</w:t>
      </w:r>
    </w:p>
    <w:p w:rsidR="00000000" w:rsidRPr="00E745B1" w:rsidP="00E745B1">
      <w:pPr>
        <w:pStyle w:val="ListBullet"/>
      </w:pPr>
      <w:r w:rsidRPr="00E745B1">
        <w:t>workplace policies and procedures for procuring and storing construction materials</w:t>
      </w:r>
    </w:p>
    <w:p w:rsidR="00000000" w:rsidRPr="00E745B1" w:rsidP="00E745B1">
      <w:pPr>
        <w:pStyle w:val="ListBullet"/>
      </w:pPr>
      <w:r w:rsidRPr="00E745B1">
        <w:t>workplace safety and environmen</w:t>
      </w:r>
      <w:r w:rsidRPr="00E745B1">
        <w:t>tal requirements.</w:t>
      </w:r>
    </w:p>
    <w:p w:rsidR="00000000" w:rsidRPr="00E745B1" w:rsidP="00E745B1">
      <w:pPr>
        <w:pStyle w:val="AllowPageBreak"/>
      </w:pPr>
    </w:p>
    <w:p w:rsidR="00000000" w:rsidRPr="00E745B1" w:rsidP="00E745B1">
      <w:pPr>
        <w:pStyle w:val="Heading1"/>
      </w:pPr>
      <w:bookmarkStart w:id="5" w:name="O_1157430"/>
      <w:bookmarkEnd w:id="5"/>
      <w:r w:rsidRPr="00E745B1">
        <w:t>Links</w:t>
      </w:r>
    </w:p>
    <w:p w:rsidR="00000000" w:rsidRPr="00E745B1" w:rsidP="00420181">
      <w:pPr>
        <w:pStyle w:val="BodyText"/>
      </w:pPr>
      <w:r w:rsidRPr="00E745B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45BB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745B1" w:rsidP="00E745B1"/>
    <w:sectPr w:rsidSect="00E745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B1" w:rsidRPr="00420181" w:rsidP="00420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81" w:rsidP="00E74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0181" w:rsidP="00E74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20181" w:rsidP="00E745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5B1" w:rsidRPr="00420181" w:rsidP="004201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81" w:rsidRPr="002D2AF8" w:rsidP="00E74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CPCSPS4002 Select, procure and store construction materials for swimming pool and spa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20181" w:rsidP="00E745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BCF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589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185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5B1"/>
  </w:style>
  <w:style w:type="character" w:customStyle="1" w:styleId="Heading1Char">
    <w:name w:val="Heading 1 Char"/>
    <w:basedOn w:val="DefaultParagraphFont"/>
    <w:link w:val="Heading1"/>
    <w:rsid w:val="00E74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5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5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5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45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45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5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5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5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5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5B1"/>
    <w:rPr>
      <w:b/>
      <w:spacing w:val="0"/>
    </w:rPr>
  </w:style>
  <w:style w:type="paragraph" w:customStyle="1" w:styleId="SuperTitle">
    <w:name w:val="SuperTitle"/>
    <w:basedOn w:val="Title"/>
    <w:rsid w:val="00E74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5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5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5B1"/>
    <w:rPr>
      <w:i/>
    </w:rPr>
  </w:style>
  <w:style w:type="paragraph" w:styleId="Caption">
    <w:name w:val="caption"/>
    <w:basedOn w:val="BodyText"/>
    <w:next w:val="Normal"/>
    <w:qFormat/>
    <w:rsid w:val="00E74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5B1"/>
  </w:style>
  <w:style w:type="paragraph" w:styleId="TableofFigures">
    <w:name w:val="table of figures"/>
    <w:basedOn w:val="Normal"/>
    <w:next w:val="Normal"/>
    <w:semiHidden/>
    <w:rsid w:val="00E74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5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45B1"/>
    <w:rPr>
      <w:rFonts w:ascii="Wingdings" w:hAnsi="Wingdings"/>
    </w:rPr>
  </w:style>
  <w:style w:type="paragraph" w:customStyle="1" w:styleId="TableHeading">
    <w:name w:val="Table Heading"/>
    <w:basedOn w:val="HeadingBase"/>
    <w:rsid w:val="00E74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5B1"/>
    <w:rPr>
      <w:color w:val="0033CC"/>
      <w:u w:val="none"/>
    </w:rPr>
  </w:style>
  <w:style w:type="paragraph" w:customStyle="1" w:styleId="BodyTextRight">
    <w:name w:val="Body Text Right"/>
    <w:basedOn w:val="BodyText"/>
    <w:rsid w:val="00E745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5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5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5B1"/>
    <w:rPr>
      <w:sz w:val="32"/>
    </w:rPr>
  </w:style>
  <w:style w:type="paragraph" w:customStyle="1" w:styleId="HeadingProcedure">
    <w:name w:val="Heading Procedure"/>
    <w:basedOn w:val="HeadingBase"/>
    <w:next w:val="Normal"/>
    <w:rsid w:val="00E74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5B1"/>
    <w:pPr>
      <w:spacing w:before="60" w:after="60"/>
    </w:pPr>
  </w:style>
  <w:style w:type="paragraph" w:styleId="ListContinue">
    <w:name w:val="List Continue"/>
    <w:basedOn w:val="List"/>
    <w:rsid w:val="00E745B1"/>
    <w:pPr>
      <w:ind w:firstLine="0"/>
    </w:pPr>
  </w:style>
  <w:style w:type="paragraph" w:customStyle="1" w:styleId="ListNote">
    <w:name w:val="List Note"/>
    <w:basedOn w:val="List"/>
    <w:rsid w:val="00E74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5B1"/>
    <w:rPr>
      <w:rFonts w:ascii="Courier New" w:hAnsi="Courier New"/>
    </w:rPr>
  </w:style>
  <w:style w:type="paragraph" w:customStyle="1" w:styleId="NoteBullet">
    <w:name w:val="Note Bullet"/>
    <w:basedOn w:val="Note"/>
    <w:rsid w:val="00E74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5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5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5B1"/>
    <w:rPr>
      <w:b/>
      <w:smallCaps/>
    </w:rPr>
  </w:style>
  <w:style w:type="paragraph" w:customStyle="1" w:styleId="TableListNumber">
    <w:name w:val="Table List Number"/>
    <w:basedOn w:val="ListNumber"/>
    <w:rsid w:val="00E74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5B1"/>
    <w:pPr>
      <w:numPr>
        <w:numId w:val="9"/>
      </w:numPr>
    </w:pPr>
  </w:style>
  <w:style w:type="paragraph" w:customStyle="1" w:styleId="ListAlpha2">
    <w:name w:val="List Alpha 2"/>
    <w:basedOn w:val="List2"/>
    <w:rsid w:val="00E745B1"/>
    <w:pPr>
      <w:numPr>
        <w:numId w:val="8"/>
      </w:numPr>
    </w:pPr>
  </w:style>
  <w:style w:type="paragraph" w:styleId="List2">
    <w:name w:val="List 2"/>
    <w:basedOn w:val="BodyText"/>
    <w:rsid w:val="00E745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5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5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5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45B1"/>
    <w:pPr>
      <w:numPr>
        <w:numId w:val="4"/>
      </w:numPr>
    </w:pPr>
  </w:style>
  <w:style w:type="paragraph" w:styleId="ListContinue2">
    <w:name w:val="List Continue 2"/>
    <w:basedOn w:val="List2"/>
    <w:rsid w:val="00E745B1"/>
    <w:pPr>
      <w:ind w:firstLine="0"/>
    </w:pPr>
  </w:style>
  <w:style w:type="paragraph" w:styleId="ListContinue3">
    <w:name w:val="List Continue 3"/>
    <w:basedOn w:val="List3"/>
    <w:rsid w:val="00E745B1"/>
    <w:pPr>
      <w:ind w:left="1021" w:firstLine="0"/>
    </w:pPr>
  </w:style>
  <w:style w:type="paragraph" w:styleId="ListContinue4">
    <w:name w:val="List Continue 4"/>
    <w:basedOn w:val="List4"/>
    <w:rsid w:val="00E745B1"/>
    <w:pPr>
      <w:ind w:firstLine="0"/>
    </w:pPr>
  </w:style>
  <w:style w:type="paragraph" w:styleId="ListContinue5">
    <w:name w:val="List Continue 5"/>
    <w:basedOn w:val="List5"/>
    <w:rsid w:val="00E745B1"/>
    <w:pPr>
      <w:ind w:firstLine="0"/>
    </w:pPr>
  </w:style>
  <w:style w:type="paragraph" w:styleId="ListNumber3">
    <w:name w:val="List Number 3"/>
    <w:basedOn w:val="List3"/>
    <w:rsid w:val="00E745B1"/>
    <w:pPr>
      <w:numPr>
        <w:numId w:val="5"/>
      </w:numPr>
    </w:pPr>
  </w:style>
  <w:style w:type="paragraph" w:styleId="ListNumber4">
    <w:name w:val="List Number 4"/>
    <w:basedOn w:val="List4"/>
    <w:rsid w:val="00E745B1"/>
    <w:pPr>
      <w:numPr>
        <w:numId w:val="6"/>
      </w:numPr>
    </w:pPr>
  </w:style>
  <w:style w:type="paragraph" w:styleId="ListNumber5">
    <w:name w:val="List Number 5"/>
    <w:basedOn w:val="List5"/>
    <w:rsid w:val="00E745B1"/>
    <w:pPr>
      <w:numPr>
        <w:numId w:val="7"/>
      </w:numPr>
    </w:pPr>
  </w:style>
  <w:style w:type="paragraph" w:styleId="BlockText">
    <w:name w:val="Block Text"/>
    <w:basedOn w:val="Normal"/>
    <w:rsid w:val="00E74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5B1"/>
    <w:rPr>
      <w:sz w:val="16"/>
      <w:vertAlign w:val="superscript"/>
    </w:rPr>
  </w:style>
  <w:style w:type="character" w:customStyle="1" w:styleId="Symbols">
    <w:name w:val="Symbols"/>
    <w:basedOn w:val="DefaultParagraphFont"/>
    <w:rsid w:val="00E745B1"/>
    <w:rPr>
      <w:rFonts w:ascii="Symbol" w:hAnsi="Symbol"/>
    </w:rPr>
  </w:style>
  <w:style w:type="character" w:customStyle="1" w:styleId="MenuOptions">
    <w:name w:val="Menu Options"/>
    <w:basedOn w:val="DefaultParagraphFont"/>
    <w:rsid w:val="00E74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5B1"/>
    <w:rPr>
      <w:b/>
    </w:rPr>
  </w:style>
  <w:style w:type="character" w:customStyle="1" w:styleId="Underlined">
    <w:name w:val="Underlined"/>
    <w:basedOn w:val="DefaultParagraphFont"/>
    <w:rsid w:val="00E745B1"/>
    <w:rPr>
      <w:u w:val="single"/>
    </w:rPr>
  </w:style>
  <w:style w:type="paragraph" w:customStyle="1" w:styleId="TableBodyTextRight">
    <w:name w:val="Table Body Text Right"/>
    <w:basedOn w:val="TableBodyText"/>
    <w:rsid w:val="00E74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5B1"/>
    <w:rPr>
      <w:sz w:val="18"/>
    </w:rPr>
  </w:style>
  <w:style w:type="paragraph" w:customStyle="1" w:styleId="BodySmallRight">
    <w:name w:val="Body Small Right"/>
    <w:basedOn w:val="BodyTextRight"/>
    <w:rsid w:val="00E745B1"/>
    <w:rPr>
      <w:sz w:val="18"/>
      <w:szCs w:val="18"/>
    </w:rPr>
  </w:style>
  <w:style w:type="paragraph" w:customStyle="1" w:styleId="MarginEdition">
    <w:name w:val="Margin Edition"/>
    <w:basedOn w:val="MarginNote"/>
    <w:rsid w:val="00E74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5B1"/>
    <w:rPr>
      <w:sz w:val="2"/>
      <w:szCs w:val="2"/>
    </w:rPr>
  </w:style>
  <w:style w:type="character" w:customStyle="1" w:styleId="Small">
    <w:name w:val="Small"/>
    <w:basedOn w:val="DefaultParagraphFont"/>
    <w:rsid w:val="00E745B1"/>
    <w:rPr>
      <w:sz w:val="16"/>
    </w:rPr>
  </w:style>
  <w:style w:type="paragraph" w:customStyle="1" w:styleId="WideTable">
    <w:name w:val="Wide Table"/>
    <w:basedOn w:val="Normal"/>
    <w:rsid w:val="00E74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5B1"/>
  </w:style>
  <w:style w:type="paragraph" w:styleId="Quote">
    <w:name w:val="Quote"/>
    <w:basedOn w:val="Heading1"/>
    <w:link w:val="QuoteChar"/>
    <w:qFormat/>
    <w:rsid w:val="00E74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5B1"/>
    <w:pPr>
      <w:pageBreakBefore/>
    </w:pPr>
  </w:style>
  <w:style w:type="paragraph" w:customStyle="1" w:styleId="Border">
    <w:name w:val="Border"/>
    <w:basedOn w:val="Normal"/>
    <w:qFormat/>
    <w:rsid w:val="00E74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5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5B1"/>
    <w:rPr>
      <w:u w:val="single"/>
    </w:rPr>
  </w:style>
  <w:style w:type="character" w:customStyle="1" w:styleId="BoldandItalics">
    <w:name w:val="Bold and Italics"/>
    <w:qFormat/>
    <w:rsid w:val="00E745B1"/>
    <w:rPr>
      <w:b/>
      <w:i/>
      <w:u w:val="none"/>
    </w:rPr>
  </w:style>
  <w:style w:type="paragraph" w:styleId="BalloonText">
    <w:name w:val="Balloon Text"/>
    <w:basedOn w:val="Normal"/>
    <w:link w:val="BalloonTextChar"/>
    <w:rsid w:val="00E74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5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5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5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5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5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5B1"/>
    <w:pPr>
      <w:spacing w:before="0" w:after="0"/>
    </w:pPr>
  </w:style>
  <w:style w:type="paragraph" w:customStyle="1" w:styleId="BodyTextBold">
    <w:name w:val="Body Text Bold"/>
    <w:basedOn w:val="BodyText"/>
    <w:qFormat/>
    <w:rsid w:val="00E745B1"/>
    <w:rPr>
      <w:b/>
    </w:rPr>
  </w:style>
  <w:style w:type="character" w:styleId="Hyperlink">
    <w:name w:val="Hyperlink"/>
    <w:basedOn w:val="DefaultParagraphFont"/>
    <w:uiPriority w:val="99"/>
    <w:unhideWhenUsed/>
    <w:rsid w:val="004201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3067</Characters>
  <Application>Microsoft Office Word</Application>
  <DocSecurity>0</DocSecurity>
  <Lines>85</Lines>
  <Paragraphs>73</Paragraphs>
  <ScaleCrop>false</ScaleCrop>
  <Company>Author-it Software Corporation Ltd.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CPCSPS4002 Select, procure and store construction materials for swimming pool and spa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