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2E3B" w:rsidP="00172E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CPCSPS4001 Investigate and prepare swimming pool site</w:t>
      </w:r>
      <w:r>
        <w:fldChar w:fldCharType="end"/>
      </w:r>
    </w:p>
    <w:p w:rsidR="00172E3B" w:rsidP="00172E3B">
      <w:pPr>
        <w:pStyle w:val="Version"/>
        <w:sectPr w:rsidSect="00D832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8322D" w:rsidP="00D8322D">
      <w:pPr>
        <w:pStyle w:val="SuperHeading"/>
      </w:pPr>
      <w:r w:rsidRPr="00D8322D">
        <w:t>CPCSPS4001 Investigate and prepare swimming pool site</w:t>
      </w:r>
    </w:p>
    <w:p w:rsidR="00000000" w:rsidRPr="00D8322D" w:rsidP="00D8322D">
      <w:pPr>
        <w:pStyle w:val="Heading1"/>
      </w:pPr>
      <w:bookmarkStart w:id="1" w:name="O_1131760"/>
      <w:bookmarkEnd w:id="1"/>
      <w:r w:rsidRPr="00D8322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230"/>
        <w:gridCol w:w="7780"/>
      </w:tblGrid>
      <w:tr w:rsidTr="00D832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22D">
            <w:pPr>
              <w:pStyle w:val="BodyText"/>
              <w:rPr>
                <w:lang w:val="en-NZ"/>
              </w:rPr>
            </w:pPr>
            <w:r w:rsidRPr="00D8322D">
              <w:t>Release 1</w:t>
            </w:r>
          </w:p>
        </w:tc>
        <w:tc>
          <w:tcPr>
            <w:tcW w:w="77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22D" w:rsidP="00D8322D">
            <w:pPr>
              <w:pStyle w:val="BodyText"/>
            </w:pPr>
            <w:r w:rsidRPr="00D8322D">
              <w:t>This version first released with CPC Construction, Plumbing and Services Training Package Release 5.0.</w:t>
            </w:r>
          </w:p>
          <w:p w:rsidR="00000000" w:rsidRPr="00D8322D" w:rsidP="00D8322D">
            <w:pPr>
              <w:pStyle w:val="BodyText"/>
            </w:pPr>
            <w:r w:rsidRPr="00D8322D">
              <w:t>New unit.  It includes some content from CPCCBC4049A Apply structural principles to construction of swim</w:t>
            </w:r>
            <w:r w:rsidRPr="00D8322D">
              <w:t>ming pools and spas, which has been deleted.</w:t>
            </w:r>
          </w:p>
        </w:tc>
      </w:tr>
    </w:tbl>
    <w:p w:rsidR="00000000" w:rsidRPr="00D8322D" w:rsidP="00D8322D">
      <w:pPr>
        <w:pStyle w:val="BodyText"/>
      </w:pPr>
    </w:p>
    <w:p w:rsidR="00000000" w:rsidRPr="00D8322D" w:rsidP="00D8322D">
      <w:pPr>
        <w:pStyle w:val="AllowPageBreak"/>
      </w:pPr>
    </w:p>
    <w:p w:rsidR="00000000" w:rsidRPr="00D8322D" w:rsidP="00D8322D">
      <w:pPr>
        <w:pStyle w:val="Heading1"/>
      </w:pPr>
      <w:bookmarkStart w:id="2" w:name="O_1131766"/>
      <w:bookmarkEnd w:id="2"/>
      <w:r w:rsidRPr="00D8322D">
        <w:t>Application</w:t>
      </w:r>
    </w:p>
    <w:p w:rsidR="00000000" w:rsidRPr="00D8322D" w:rsidP="00172E3B">
      <w:pPr>
        <w:pStyle w:val="BodyText"/>
      </w:pPr>
      <w:r w:rsidRPr="00D8322D">
        <w:t xml:space="preserve">This unit specifies the skills and knowledge required to prepare a site for swimming pool construction. It includes investigating the site to confirm site levels and pool height </w:t>
      </w:r>
      <w:r w:rsidRPr="00D8322D">
        <w:t xml:space="preserve">and supervising the excavation. </w:t>
      </w:r>
    </w:p>
    <w:p w:rsidR="00000000" w:rsidRPr="00D8322D" w:rsidP="00172E3B">
      <w:pPr>
        <w:pStyle w:val="BodyText"/>
      </w:pPr>
      <w:r w:rsidRPr="00D8322D">
        <w:t>This unit applies to a range of contexts and reflects the role of those who are responsible for preparing sites for the installation or construction of:</w:t>
      </w:r>
    </w:p>
    <w:p w:rsidR="00000000" w:rsidRPr="00D8322D" w:rsidP="00D8322D">
      <w:pPr>
        <w:pStyle w:val="ListBullet"/>
      </w:pPr>
      <w:r w:rsidRPr="00D8322D">
        <w:t xml:space="preserve">private swimming pools </w:t>
      </w:r>
    </w:p>
    <w:p w:rsidR="00000000" w:rsidRPr="00D8322D" w:rsidP="00D8322D">
      <w:pPr>
        <w:pStyle w:val="ListBullet"/>
      </w:pPr>
      <w:r w:rsidRPr="00D8322D">
        <w:t>public swimming pools, including:</w:t>
      </w:r>
    </w:p>
    <w:p w:rsidR="00000000" w:rsidRPr="00D8322D" w:rsidP="00D8322D">
      <w:pPr>
        <w:pStyle w:val="ListBullet2"/>
      </w:pPr>
      <w:r w:rsidRPr="00D8322D">
        <w:t>hydrotherapy and therapeutic exercise pools</w:t>
      </w:r>
    </w:p>
    <w:p w:rsidR="00000000" w:rsidRPr="00D8322D" w:rsidP="00D8322D">
      <w:pPr>
        <w:pStyle w:val="ListBullet2"/>
      </w:pPr>
      <w:r w:rsidRPr="00D8322D">
        <w:t>wading and receiving pools associated with water slides</w:t>
      </w:r>
    </w:p>
    <w:p w:rsidR="00000000" w:rsidRPr="00D8322D" w:rsidP="00D8322D">
      <w:pPr>
        <w:pStyle w:val="ListBullet2"/>
      </w:pPr>
      <w:r w:rsidRPr="00D8322D">
        <w:t>wave pools.</w:t>
      </w:r>
    </w:p>
    <w:p w:rsidR="00000000" w:rsidRPr="00D8322D" w:rsidP="00172E3B">
      <w:pPr>
        <w:pStyle w:val="BodyText"/>
      </w:pPr>
      <w:r w:rsidRPr="00D8322D">
        <w:t>This unit is suitable for those using specialised knowledge to complete routine and non-routine tasks, and their own judgement to deal with pred</w:t>
      </w:r>
      <w:r w:rsidRPr="00D8322D">
        <w:t>ictable and sometimes unpredictable problems.</w:t>
      </w:r>
    </w:p>
    <w:p w:rsidR="00000000" w:rsidRPr="00D8322D" w:rsidP="00172E3B">
      <w:pPr>
        <w:pStyle w:val="BodyText"/>
      </w:pPr>
      <w:r w:rsidRPr="00D8322D">
        <w:t>No licensing or certification requirements apply to this unit at the time of publication.</w:t>
      </w:r>
    </w:p>
    <w:p w:rsidR="00000000" w:rsidRPr="00D8322D" w:rsidP="00D8322D">
      <w:pPr>
        <w:pStyle w:val="Heading1"/>
      </w:pPr>
      <w:bookmarkStart w:id="3" w:name="O_1131765"/>
      <w:bookmarkEnd w:id="3"/>
      <w:r w:rsidRPr="00D8322D">
        <w:t>Pre-requisite Unit</w:t>
      </w:r>
    </w:p>
    <w:p w:rsidR="00000000" w:rsidRPr="00D8322D" w:rsidP="00172E3B">
      <w:pPr>
        <w:pStyle w:val="BodyText"/>
      </w:pPr>
      <w:r w:rsidRPr="00D8322D">
        <w:t>Nil.</w:t>
      </w:r>
    </w:p>
    <w:p w:rsidR="00000000" w:rsidRPr="00D8322D" w:rsidP="00D8322D">
      <w:pPr>
        <w:pStyle w:val="Heading1"/>
      </w:pPr>
      <w:bookmarkStart w:id="4" w:name="O_1131764"/>
      <w:bookmarkEnd w:id="4"/>
      <w:r w:rsidRPr="00D8322D">
        <w:t>Unit Sector</w:t>
      </w:r>
    </w:p>
    <w:p w:rsidR="00000000" w:rsidRPr="00D8322D" w:rsidP="00172E3B">
      <w:pPr>
        <w:pStyle w:val="BodyText"/>
      </w:pPr>
      <w:r w:rsidRPr="00D8322D">
        <w:t>Swimming Pool and Spa Building</w:t>
      </w:r>
    </w:p>
    <w:p w:rsidR="00000000" w:rsidRPr="00D8322D" w:rsidP="00D8322D">
      <w:pPr>
        <w:pStyle w:val="Heading1"/>
      </w:pPr>
      <w:bookmarkStart w:id="5" w:name="O_1131763"/>
      <w:bookmarkEnd w:id="5"/>
      <w:r w:rsidRPr="00D8322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D832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22D">
            <w:pPr>
              <w:pStyle w:val="BodyText"/>
              <w:rPr>
                <w:lang w:val="en-NZ"/>
              </w:rPr>
            </w:pPr>
            <w:r w:rsidRPr="00D8322D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22D">
            <w:pPr>
              <w:pStyle w:val="BodyText"/>
              <w:rPr>
                <w:lang w:val="en-NZ"/>
              </w:rPr>
            </w:pPr>
            <w:r w:rsidRPr="00D8322D">
              <w:t>Performance criteria describe what needs to be done to demonstrate achievement of the element.</w:t>
            </w:r>
          </w:p>
        </w:tc>
      </w:tr>
      <w:tr w:rsidTr="00D832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22D">
            <w:pPr>
              <w:pStyle w:val="BodyText"/>
              <w:rPr>
                <w:lang w:val="en-NZ"/>
              </w:rPr>
            </w:pPr>
            <w:r w:rsidRPr="00D8322D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22D">
            <w:pPr>
              <w:pStyle w:val="BodyText"/>
              <w:rPr>
                <w:lang w:val="en-NZ"/>
              </w:rPr>
            </w:pPr>
            <w:r w:rsidRPr="00D8322D">
              <w:t>Evaluate site conditions.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22D">
            <w:pPr>
              <w:pStyle w:val="BodyText"/>
              <w:rPr>
                <w:lang w:val="en-NZ"/>
              </w:rPr>
            </w:pPr>
            <w:r w:rsidRPr="00D8322D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22D">
            <w:pPr>
              <w:pStyle w:val="BodyText"/>
              <w:rPr>
                <w:lang w:val="en-NZ"/>
              </w:rPr>
            </w:pPr>
            <w:r w:rsidRPr="00D8322D">
              <w:t>Read and interpret relevant site and swim</w:t>
            </w:r>
            <w:r w:rsidRPr="00D8322D">
              <w:t>ming pool construction information from plans, specifications, codes and standards.</w:t>
            </w:r>
          </w:p>
        </w:tc>
      </w:tr>
      <w:tr w:rsidTr="00D832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22D">
            <w:pPr>
              <w:pStyle w:val="BodyText"/>
              <w:rPr>
                <w:lang w:val="en-NZ"/>
              </w:rPr>
            </w:pPr>
            <w:r w:rsidRPr="00D8322D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22D">
            <w:pPr>
              <w:pStyle w:val="BodyText"/>
              <w:rPr>
                <w:lang w:val="en-NZ"/>
              </w:rPr>
            </w:pPr>
            <w:r w:rsidRPr="00D8322D">
              <w:t>Interpret and apply work health and safety and environmental requirements.</w:t>
            </w:r>
          </w:p>
        </w:tc>
      </w:tr>
      <w:tr w:rsidTr="00D832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22D">
            <w:pPr>
              <w:pStyle w:val="BodyText"/>
              <w:rPr>
                <w:lang w:val="en-NZ"/>
              </w:rPr>
            </w:pPr>
            <w:r w:rsidRPr="00D8322D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22D">
            <w:pPr>
              <w:pStyle w:val="BodyText"/>
              <w:rPr>
                <w:lang w:val="en-NZ"/>
              </w:rPr>
            </w:pPr>
            <w:r w:rsidRPr="00D8322D">
              <w:t>Evaluate site access, delivery service requirements and space for storage of materials.</w:t>
            </w:r>
          </w:p>
        </w:tc>
      </w:tr>
      <w:tr w:rsidTr="00D832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22D">
            <w:pPr>
              <w:pStyle w:val="BodyText"/>
              <w:rPr>
                <w:lang w:val="en-NZ"/>
              </w:rPr>
            </w:pPr>
            <w:r w:rsidRPr="00D8322D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22D">
            <w:pPr>
              <w:pStyle w:val="BodyText"/>
              <w:rPr>
                <w:lang w:val="en-NZ"/>
              </w:rPr>
            </w:pPr>
            <w:r w:rsidRPr="00D8322D">
              <w:t>Apply relevant WHS regulations and codes when locating and preparing for work near existing underground and overhead services.</w:t>
            </w:r>
          </w:p>
        </w:tc>
      </w:tr>
      <w:tr w:rsidTr="00D832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22D">
            <w:pPr>
              <w:pStyle w:val="BodyText"/>
              <w:rPr>
                <w:lang w:val="en-NZ"/>
              </w:rPr>
            </w:pPr>
            <w:r w:rsidRPr="00D8322D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22D">
            <w:pPr>
              <w:pStyle w:val="BodyText"/>
              <w:rPr>
                <w:lang w:val="en-NZ"/>
              </w:rPr>
            </w:pPr>
            <w:r w:rsidRPr="00D8322D">
              <w:t>Assess and resolve site iss</w:t>
            </w:r>
            <w:r w:rsidRPr="00D8322D">
              <w:t>ues that may impact pool construction.</w:t>
            </w:r>
          </w:p>
        </w:tc>
      </w:tr>
      <w:tr w:rsidTr="00D832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22D">
            <w:pPr>
              <w:pStyle w:val="BodyText"/>
              <w:rPr>
                <w:lang w:val="en-NZ"/>
              </w:rPr>
            </w:pPr>
            <w:r w:rsidRPr="00D8322D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22D">
            <w:pPr>
              <w:pStyle w:val="BodyText"/>
              <w:rPr>
                <w:lang w:val="en-NZ"/>
              </w:rPr>
            </w:pPr>
            <w:r w:rsidRPr="00D8322D">
              <w:t>Calculate amount of excavation spoil and plan the removal.</w:t>
            </w:r>
          </w:p>
        </w:tc>
      </w:tr>
      <w:tr w:rsidTr="00D832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22D">
            <w:pPr>
              <w:pStyle w:val="BodyText"/>
              <w:rPr>
                <w:lang w:val="en-NZ"/>
              </w:rPr>
            </w:pPr>
          </w:p>
        </w:tc>
      </w:tr>
      <w:tr w:rsidTr="00D832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22D">
            <w:pPr>
              <w:pStyle w:val="BodyText"/>
              <w:rPr>
                <w:lang w:val="en-NZ"/>
              </w:rPr>
            </w:pPr>
            <w:r w:rsidRPr="00D8322D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22D">
            <w:pPr>
              <w:pStyle w:val="BodyText"/>
              <w:rPr>
                <w:lang w:val="en-NZ"/>
              </w:rPr>
            </w:pPr>
            <w:r w:rsidRPr="00D8322D">
              <w:t>Prepare site for pool excavation.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22D">
            <w:pPr>
              <w:pStyle w:val="BodyText"/>
              <w:rPr>
                <w:lang w:val="en-NZ"/>
              </w:rPr>
            </w:pPr>
            <w:r w:rsidRPr="00D8322D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22D">
            <w:pPr>
              <w:pStyle w:val="BodyText"/>
              <w:rPr>
                <w:lang w:val="en-NZ"/>
              </w:rPr>
            </w:pPr>
            <w:r w:rsidRPr="00D8322D">
              <w:t>Prepare procedures for onsite and public safety during project work.</w:t>
            </w:r>
          </w:p>
        </w:tc>
      </w:tr>
      <w:tr w:rsidTr="00D832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22D">
            <w:pPr>
              <w:pStyle w:val="BodyText"/>
              <w:rPr>
                <w:lang w:val="en-NZ"/>
              </w:rPr>
            </w:pPr>
            <w:r w:rsidRPr="00D8322D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22D">
            <w:pPr>
              <w:pStyle w:val="BodyText"/>
              <w:rPr>
                <w:lang w:val="en-NZ"/>
              </w:rPr>
            </w:pPr>
            <w:r w:rsidRPr="00D8322D">
              <w:t>Design site access and egress and arrange temporary site fencing.</w:t>
            </w:r>
          </w:p>
        </w:tc>
      </w:tr>
      <w:tr w:rsidTr="00D832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22D">
            <w:pPr>
              <w:pStyle w:val="BodyText"/>
              <w:rPr>
                <w:lang w:val="en-NZ"/>
              </w:rPr>
            </w:pPr>
            <w:r w:rsidRPr="00D8322D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22D">
            <w:pPr>
              <w:pStyle w:val="BodyText"/>
              <w:rPr>
                <w:lang w:val="en-NZ"/>
              </w:rPr>
            </w:pPr>
            <w:r w:rsidRPr="00D8322D">
              <w:t>Set out pool position, finish height of pool and depth of excavation from Australian Height Datum (AHD).</w:t>
            </w:r>
          </w:p>
        </w:tc>
      </w:tr>
      <w:tr w:rsidTr="00D832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22D">
            <w:pPr>
              <w:pStyle w:val="BodyText"/>
              <w:rPr>
                <w:lang w:val="en-NZ"/>
              </w:rPr>
            </w:pPr>
            <w:r w:rsidRPr="00D8322D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22D">
            <w:pPr>
              <w:pStyle w:val="BodyText"/>
              <w:rPr>
                <w:lang w:val="en-NZ"/>
              </w:rPr>
            </w:pPr>
            <w:r w:rsidRPr="00D8322D">
              <w:t>Organise plant, machinery and equipment for the excavation process.</w:t>
            </w:r>
          </w:p>
        </w:tc>
      </w:tr>
      <w:tr w:rsidTr="00D832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22D">
            <w:pPr>
              <w:pStyle w:val="BodyText"/>
              <w:rPr>
                <w:lang w:val="en-NZ"/>
              </w:rPr>
            </w:pPr>
          </w:p>
        </w:tc>
      </w:tr>
      <w:tr w:rsidTr="00D832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22D">
            <w:pPr>
              <w:pStyle w:val="BodyText"/>
              <w:rPr>
                <w:lang w:val="en-NZ"/>
              </w:rPr>
            </w:pPr>
            <w:r w:rsidRPr="00D8322D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22D">
            <w:pPr>
              <w:pStyle w:val="BodyText"/>
              <w:rPr>
                <w:lang w:val="en-NZ"/>
              </w:rPr>
            </w:pPr>
            <w:r w:rsidRPr="00D8322D">
              <w:t>Coordinate and manage excavation.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22D">
            <w:pPr>
              <w:pStyle w:val="BodyText"/>
              <w:rPr>
                <w:lang w:val="en-NZ"/>
              </w:rPr>
            </w:pPr>
            <w:r w:rsidRPr="00D8322D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22D">
            <w:pPr>
              <w:pStyle w:val="BodyText"/>
              <w:rPr>
                <w:lang w:val="en-NZ"/>
              </w:rPr>
            </w:pPr>
            <w:r w:rsidRPr="00D8322D">
              <w:t>Check local government and certifier approval and detail drawings to confirm structural requirements.</w:t>
            </w:r>
          </w:p>
        </w:tc>
      </w:tr>
      <w:tr w:rsidTr="00D832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22D">
            <w:pPr>
              <w:pStyle w:val="BodyText"/>
              <w:rPr>
                <w:lang w:val="en-NZ"/>
              </w:rPr>
            </w:pPr>
            <w:r w:rsidRPr="00D8322D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22D">
            <w:pPr>
              <w:pStyle w:val="BodyText"/>
              <w:rPr>
                <w:lang w:val="en-NZ"/>
              </w:rPr>
            </w:pPr>
            <w:r w:rsidRPr="00D8322D">
              <w:t>Oversee the excavation process ensuring adherence to plan specifications and safety requirements.</w:t>
            </w:r>
          </w:p>
        </w:tc>
      </w:tr>
      <w:tr w:rsidTr="00D832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22D">
            <w:pPr>
              <w:pStyle w:val="BodyText"/>
              <w:rPr>
                <w:lang w:val="en-NZ"/>
              </w:rPr>
            </w:pPr>
            <w:r w:rsidRPr="00D8322D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22D">
            <w:pPr>
              <w:pStyle w:val="BodyText"/>
              <w:rPr>
                <w:lang w:val="en-NZ"/>
              </w:rPr>
            </w:pPr>
            <w:r w:rsidRPr="00D8322D">
              <w:t>Examine soil stability and take necessary steps to avoid soil collapse.</w:t>
            </w:r>
          </w:p>
        </w:tc>
      </w:tr>
      <w:tr w:rsidTr="00D832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22D">
            <w:pPr>
              <w:pStyle w:val="BodyText"/>
              <w:rPr>
                <w:lang w:val="en-NZ"/>
              </w:rPr>
            </w:pPr>
            <w:r w:rsidRPr="00D8322D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22D">
            <w:pPr>
              <w:pStyle w:val="BodyText"/>
              <w:rPr>
                <w:lang w:val="en-NZ"/>
              </w:rPr>
            </w:pPr>
            <w:r w:rsidRPr="00D8322D">
              <w:t>Verify soil compaction complies with soil test report, standards and codes.</w:t>
            </w:r>
          </w:p>
        </w:tc>
      </w:tr>
      <w:tr w:rsidTr="00D832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22D">
            <w:pPr>
              <w:pStyle w:val="BodyText"/>
              <w:rPr>
                <w:lang w:val="en-NZ"/>
              </w:rPr>
            </w:pPr>
          </w:p>
        </w:tc>
      </w:tr>
      <w:tr w:rsidTr="00D832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22D">
            <w:pPr>
              <w:pStyle w:val="BodyText"/>
              <w:rPr>
                <w:lang w:val="en-NZ"/>
              </w:rPr>
            </w:pPr>
            <w:r w:rsidRPr="00D8322D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22D">
            <w:pPr>
              <w:pStyle w:val="BodyText"/>
              <w:rPr>
                <w:lang w:val="en-NZ"/>
              </w:rPr>
            </w:pPr>
            <w:r w:rsidRPr="00D8322D">
              <w:t>Prepare site for pool construction.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22D">
            <w:pPr>
              <w:pStyle w:val="BodyText"/>
              <w:rPr>
                <w:lang w:val="en-NZ"/>
              </w:rPr>
            </w:pPr>
            <w:r w:rsidRPr="00D8322D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22D">
            <w:pPr>
              <w:pStyle w:val="BodyText"/>
              <w:rPr>
                <w:lang w:val="en-NZ"/>
              </w:rPr>
            </w:pPr>
            <w:r w:rsidRPr="00D8322D">
              <w:t>Oversee the removal of excess soil and cleaning of public areas.</w:t>
            </w:r>
          </w:p>
        </w:tc>
      </w:tr>
      <w:tr w:rsidTr="00D832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22D">
            <w:pPr>
              <w:pStyle w:val="BodyText"/>
              <w:rPr>
                <w:lang w:val="en-NZ"/>
              </w:rPr>
            </w:pPr>
            <w:r w:rsidRPr="00D8322D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22D">
            <w:pPr>
              <w:pStyle w:val="BodyText"/>
              <w:rPr>
                <w:lang w:val="en-NZ"/>
              </w:rPr>
            </w:pPr>
            <w:r w:rsidRPr="00D8322D">
              <w:t>Prepare site for delivery of swimming pool construction materials.</w:t>
            </w:r>
          </w:p>
        </w:tc>
      </w:tr>
      <w:tr w:rsidTr="00D832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22D">
            <w:pPr>
              <w:pStyle w:val="BodyText"/>
              <w:rPr>
                <w:lang w:val="en-NZ"/>
              </w:rPr>
            </w:pPr>
            <w:r w:rsidRPr="00D8322D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22D" w:rsidP="00D8322D">
            <w:pPr>
              <w:pStyle w:val="BodyText"/>
            </w:pPr>
            <w:r w:rsidRPr="00D8322D">
              <w:t>Complete necessary documentation and notify relevant person of next stage of pool construction.</w:t>
            </w:r>
          </w:p>
        </w:tc>
      </w:tr>
    </w:tbl>
    <w:p w:rsidR="00000000" w:rsidRPr="00D8322D" w:rsidP="00D8322D">
      <w:pPr>
        <w:pStyle w:val="BodyText"/>
      </w:pPr>
    </w:p>
    <w:p w:rsidR="00000000" w:rsidRPr="00D8322D" w:rsidP="00D8322D">
      <w:pPr>
        <w:pStyle w:val="AllowPageBreak"/>
      </w:pPr>
    </w:p>
    <w:p w:rsidR="00000000" w:rsidRPr="00D8322D" w:rsidP="00D8322D">
      <w:pPr>
        <w:pStyle w:val="Heading1"/>
      </w:pPr>
      <w:bookmarkStart w:id="6" w:name="O_1131762"/>
      <w:bookmarkEnd w:id="6"/>
      <w:r w:rsidRPr="00D8322D">
        <w:t>Foundation Skills</w:t>
      </w:r>
    </w:p>
    <w:p w:rsidR="00000000" w:rsidRPr="00D8322D" w:rsidP="00172E3B">
      <w:pPr>
        <w:pStyle w:val="BodyText"/>
      </w:pPr>
      <w:r w:rsidRPr="00D8322D">
        <w:t xml:space="preserve">This section describes the language, literacy, numeracy and employment skills essential to performance in this unit but not explicit in the performance criteria: </w:t>
      </w:r>
    </w:p>
    <w:p w:rsidR="00000000" w:rsidRPr="00D8322D" w:rsidP="00D8322D">
      <w:pPr>
        <w:pStyle w:val="ListBullet"/>
      </w:pPr>
      <w:r w:rsidRPr="00D8322D">
        <w:t>reading skills to interpret soil test reports</w:t>
      </w:r>
    </w:p>
    <w:p w:rsidR="00000000" w:rsidRPr="00D8322D" w:rsidP="00D8322D">
      <w:pPr>
        <w:pStyle w:val="ListBullet"/>
      </w:pPr>
      <w:r w:rsidRPr="00D8322D">
        <w:t>or</w:t>
      </w:r>
      <w:r w:rsidRPr="00D8322D">
        <w:t>al communication skills to interact with clients from diverse backgrounds</w:t>
      </w:r>
    </w:p>
    <w:p w:rsidR="00000000" w:rsidRPr="00D8322D" w:rsidP="00D8322D">
      <w:pPr>
        <w:pStyle w:val="ListBullet"/>
      </w:pPr>
      <w:r w:rsidRPr="00D8322D">
        <w:t>numeracy skills to use measurements and apply formulas to calculate levels</w:t>
      </w:r>
    </w:p>
    <w:p w:rsidR="00000000" w:rsidRPr="00D8322D" w:rsidP="00D8322D">
      <w:pPr>
        <w:pStyle w:val="ListBullet"/>
      </w:pPr>
      <w:r w:rsidRPr="00D8322D">
        <w:t xml:space="preserve">technology skills to use digital measuring devices.  </w:t>
      </w:r>
    </w:p>
    <w:p w:rsidR="00000000" w:rsidRPr="00D8322D" w:rsidP="00D8322D">
      <w:pPr>
        <w:pStyle w:val="AllowPageBreak"/>
      </w:pPr>
    </w:p>
    <w:p w:rsidR="00000000" w:rsidRPr="00D8322D" w:rsidP="00D8322D">
      <w:pPr>
        <w:pStyle w:val="Heading1"/>
      </w:pPr>
      <w:bookmarkStart w:id="7" w:name="O_1131761"/>
      <w:bookmarkEnd w:id="7"/>
      <w:r w:rsidRPr="00D8322D">
        <w:t>Unit Mapping Information</w:t>
      </w:r>
    </w:p>
    <w:p w:rsidR="00000000" w:rsidRPr="00D8322D" w:rsidP="00172E3B">
      <w:pPr>
        <w:pStyle w:val="BodyText"/>
      </w:pPr>
      <w:r w:rsidRPr="00D8322D">
        <w:t>No equiva</w:t>
      </w:r>
      <w:r w:rsidRPr="00D8322D">
        <w:t>lent unit.</w:t>
      </w:r>
    </w:p>
    <w:p w:rsidR="00000000" w:rsidRPr="00D8322D" w:rsidP="00D8322D">
      <w:pPr>
        <w:pStyle w:val="Heading1"/>
      </w:pPr>
      <w:bookmarkStart w:id="8" w:name="O_1131754"/>
      <w:bookmarkEnd w:id="8"/>
      <w:r w:rsidRPr="00D8322D">
        <w:t>Links</w:t>
      </w:r>
    </w:p>
    <w:p w:rsidR="00000000" w:rsidRPr="00D8322D" w:rsidP="00172E3B">
      <w:pPr>
        <w:pStyle w:val="BodyText"/>
      </w:pPr>
      <w:r w:rsidRPr="00D8322D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A05568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D8322D" w:rsidP="00D8322D"/>
    <w:sectPr w:rsidSect="00D8322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2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22D" w:rsidRPr="00172E3B" w:rsidP="00172E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2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E3B" w:rsidP="00D832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72E3B" w:rsidP="00D832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172E3B" w:rsidP="00D832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2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E3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322D" w:rsidRPr="00172E3B" w:rsidP="00172E3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2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E3B" w:rsidRPr="002D2AF8" w:rsidP="00D832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CPCSPS4001 Investigate and prepare swimming pool site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172E3B" w:rsidP="00D832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E6651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6982D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986073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32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32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32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32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32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32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32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32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32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32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32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322D"/>
  </w:style>
  <w:style w:type="character" w:customStyle="1" w:styleId="Heading1Char">
    <w:name w:val="Heading 1 Char"/>
    <w:basedOn w:val="DefaultParagraphFont"/>
    <w:link w:val="Heading1"/>
    <w:rsid w:val="00D832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322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322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8322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8322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832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832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832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32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32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32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32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32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32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32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32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32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32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32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32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32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32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32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32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322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8322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832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8322D"/>
    <w:rPr>
      <w:b/>
      <w:spacing w:val="0"/>
    </w:rPr>
  </w:style>
  <w:style w:type="paragraph" w:customStyle="1" w:styleId="SuperTitle">
    <w:name w:val="SuperTitle"/>
    <w:basedOn w:val="Title"/>
    <w:rsid w:val="00D832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32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32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832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32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32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32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32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32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32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32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322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8322D"/>
    <w:rPr>
      <w:i/>
    </w:rPr>
  </w:style>
  <w:style w:type="paragraph" w:styleId="Caption">
    <w:name w:val="caption"/>
    <w:basedOn w:val="BodyText"/>
    <w:next w:val="Normal"/>
    <w:qFormat/>
    <w:rsid w:val="00D832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32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32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322D"/>
  </w:style>
  <w:style w:type="paragraph" w:styleId="TableofFigures">
    <w:name w:val="table of figures"/>
    <w:basedOn w:val="Normal"/>
    <w:next w:val="Normal"/>
    <w:semiHidden/>
    <w:rsid w:val="00D832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322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8322D"/>
    <w:rPr>
      <w:rFonts w:ascii="Wingdings" w:hAnsi="Wingdings"/>
    </w:rPr>
  </w:style>
  <w:style w:type="paragraph" w:customStyle="1" w:styleId="TableHeading">
    <w:name w:val="Table Heading"/>
    <w:basedOn w:val="HeadingBase"/>
    <w:rsid w:val="00D832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322D"/>
    <w:rPr>
      <w:color w:val="0033CC"/>
      <w:u w:val="none"/>
    </w:rPr>
  </w:style>
  <w:style w:type="paragraph" w:customStyle="1" w:styleId="BodyTextRight">
    <w:name w:val="Body Text Right"/>
    <w:basedOn w:val="BodyText"/>
    <w:rsid w:val="00D832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32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322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32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32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32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322D"/>
    <w:rPr>
      <w:sz w:val="32"/>
    </w:rPr>
  </w:style>
  <w:style w:type="paragraph" w:customStyle="1" w:styleId="HeadingProcedure">
    <w:name w:val="Heading Procedure"/>
    <w:basedOn w:val="HeadingBase"/>
    <w:next w:val="Normal"/>
    <w:rsid w:val="00D832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322D"/>
    <w:pPr>
      <w:spacing w:before="60" w:after="60"/>
    </w:pPr>
  </w:style>
  <w:style w:type="paragraph" w:styleId="ListContinue">
    <w:name w:val="List Continue"/>
    <w:basedOn w:val="List"/>
    <w:rsid w:val="00D8322D"/>
    <w:pPr>
      <w:ind w:firstLine="0"/>
    </w:pPr>
  </w:style>
  <w:style w:type="paragraph" w:customStyle="1" w:styleId="ListNote">
    <w:name w:val="List Note"/>
    <w:basedOn w:val="List"/>
    <w:rsid w:val="00D832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32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32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322D"/>
    <w:rPr>
      <w:rFonts w:ascii="Courier New" w:hAnsi="Courier New"/>
    </w:rPr>
  </w:style>
  <w:style w:type="paragraph" w:customStyle="1" w:styleId="NoteBullet">
    <w:name w:val="Note Bullet"/>
    <w:basedOn w:val="Note"/>
    <w:rsid w:val="00D832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32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32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32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322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832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32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322D"/>
    <w:rPr>
      <w:b/>
      <w:smallCaps/>
    </w:rPr>
  </w:style>
  <w:style w:type="paragraph" w:customStyle="1" w:styleId="TableListNumber">
    <w:name w:val="Table List Number"/>
    <w:basedOn w:val="ListNumber"/>
    <w:rsid w:val="00D832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32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322D"/>
    <w:pPr>
      <w:numPr>
        <w:numId w:val="9"/>
      </w:numPr>
    </w:pPr>
  </w:style>
  <w:style w:type="paragraph" w:customStyle="1" w:styleId="ListAlpha2">
    <w:name w:val="List Alpha 2"/>
    <w:basedOn w:val="List2"/>
    <w:rsid w:val="00D8322D"/>
    <w:pPr>
      <w:numPr>
        <w:numId w:val="8"/>
      </w:numPr>
    </w:pPr>
  </w:style>
  <w:style w:type="paragraph" w:styleId="List2">
    <w:name w:val="List 2"/>
    <w:basedOn w:val="BodyText"/>
    <w:rsid w:val="00D832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32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32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32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8322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8322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8322D"/>
    <w:pPr>
      <w:numPr>
        <w:numId w:val="4"/>
      </w:numPr>
    </w:pPr>
  </w:style>
  <w:style w:type="paragraph" w:styleId="ListContinue2">
    <w:name w:val="List Continue 2"/>
    <w:basedOn w:val="List2"/>
    <w:rsid w:val="00D8322D"/>
    <w:pPr>
      <w:ind w:firstLine="0"/>
    </w:pPr>
  </w:style>
  <w:style w:type="paragraph" w:styleId="ListContinue3">
    <w:name w:val="List Continue 3"/>
    <w:basedOn w:val="List3"/>
    <w:rsid w:val="00D8322D"/>
    <w:pPr>
      <w:ind w:left="1021" w:firstLine="0"/>
    </w:pPr>
  </w:style>
  <w:style w:type="paragraph" w:styleId="ListContinue4">
    <w:name w:val="List Continue 4"/>
    <w:basedOn w:val="List4"/>
    <w:rsid w:val="00D8322D"/>
    <w:pPr>
      <w:ind w:firstLine="0"/>
    </w:pPr>
  </w:style>
  <w:style w:type="paragraph" w:styleId="ListContinue5">
    <w:name w:val="List Continue 5"/>
    <w:basedOn w:val="List5"/>
    <w:rsid w:val="00D8322D"/>
    <w:pPr>
      <w:ind w:firstLine="0"/>
    </w:pPr>
  </w:style>
  <w:style w:type="paragraph" w:styleId="ListNumber3">
    <w:name w:val="List Number 3"/>
    <w:basedOn w:val="List3"/>
    <w:rsid w:val="00D8322D"/>
    <w:pPr>
      <w:numPr>
        <w:numId w:val="5"/>
      </w:numPr>
    </w:pPr>
  </w:style>
  <w:style w:type="paragraph" w:styleId="ListNumber4">
    <w:name w:val="List Number 4"/>
    <w:basedOn w:val="List4"/>
    <w:rsid w:val="00D8322D"/>
    <w:pPr>
      <w:numPr>
        <w:numId w:val="6"/>
      </w:numPr>
    </w:pPr>
  </w:style>
  <w:style w:type="paragraph" w:styleId="ListNumber5">
    <w:name w:val="List Number 5"/>
    <w:basedOn w:val="List5"/>
    <w:rsid w:val="00D8322D"/>
    <w:pPr>
      <w:numPr>
        <w:numId w:val="7"/>
      </w:numPr>
    </w:pPr>
  </w:style>
  <w:style w:type="paragraph" w:styleId="BlockText">
    <w:name w:val="Block Text"/>
    <w:basedOn w:val="Normal"/>
    <w:rsid w:val="00D832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32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322D"/>
    <w:rPr>
      <w:sz w:val="16"/>
      <w:vertAlign w:val="superscript"/>
    </w:rPr>
  </w:style>
  <w:style w:type="character" w:customStyle="1" w:styleId="Symbols">
    <w:name w:val="Symbols"/>
    <w:basedOn w:val="DefaultParagraphFont"/>
    <w:rsid w:val="00D8322D"/>
    <w:rPr>
      <w:rFonts w:ascii="Symbol" w:hAnsi="Symbol"/>
    </w:rPr>
  </w:style>
  <w:style w:type="character" w:customStyle="1" w:styleId="MenuOptions">
    <w:name w:val="Menu Options"/>
    <w:basedOn w:val="DefaultParagraphFont"/>
    <w:rsid w:val="00D832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322D"/>
    <w:rPr>
      <w:b/>
    </w:rPr>
  </w:style>
  <w:style w:type="character" w:customStyle="1" w:styleId="Underlined">
    <w:name w:val="Underlined"/>
    <w:basedOn w:val="DefaultParagraphFont"/>
    <w:rsid w:val="00D8322D"/>
    <w:rPr>
      <w:u w:val="single"/>
    </w:rPr>
  </w:style>
  <w:style w:type="paragraph" w:customStyle="1" w:styleId="TableBodyTextRight">
    <w:name w:val="Table Body Text Right"/>
    <w:basedOn w:val="TableBodyText"/>
    <w:rsid w:val="00D832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322D"/>
    <w:rPr>
      <w:sz w:val="18"/>
    </w:rPr>
  </w:style>
  <w:style w:type="paragraph" w:customStyle="1" w:styleId="BodySmallRight">
    <w:name w:val="Body Small Right"/>
    <w:basedOn w:val="BodyTextRight"/>
    <w:rsid w:val="00D8322D"/>
    <w:rPr>
      <w:sz w:val="18"/>
      <w:szCs w:val="18"/>
    </w:rPr>
  </w:style>
  <w:style w:type="paragraph" w:customStyle="1" w:styleId="MarginEdition">
    <w:name w:val="Margin Edition"/>
    <w:basedOn w:val="MarginNote"/>
    <w:rsid w:val="00D832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322D"/>
    <w:rPr>
      <w:sz w:val="2"/>
      <w:szCs w:val="2"/>
    </w:rPr>
  </w:style>
  <w:style w:type="character" w:customStyle="1" w:styleId="Small">
    <w:name w:val="Small"/>
    <w:basedOn w:val="DefaultParagraphFont"/>
    <w:rsid w:val="00D8322D"/>
    <w:rPr>
      <w:sz w:val="16"/>
    </w:rPr>
  </w:style>
  <w:style w:type="paragraph" w:customStyle="1" w:styleId="WideTable">
    <w:name w:val="Wide Table"/>
    <w:basedOn w:val="Normal"/>
    <w:rsid w:val="00D832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322D"/>
  </w:style>
  <w:style w:type="paragraph" w:styleId="Quote">
    <w:name w:val="Quote"/>
    <w:basedOn w:val="Heading1"/>
    <w:link w:val="QuoteChar"/>
    <w:qFormat/>
    <w:rsid w:val="00D832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32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322D"/>
    <w:pPr>
      <w:pageBreakBefore/>
    </w:pPr>
  </w:style>
  <w:style w:type="paragraph" w:customStyle="1" w:styleId="Border">
    <w:name w:val="Border"/>
    <w:basedOn w:val="Normal"/>
    <w:qFormat/>
    <w:rsid w:val="00D832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32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32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32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32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32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32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32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32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322D"/>
    <w:rPr>
      <w:u w:val="single"/>
    </w:rPr>
  </w:style>
  <w:style w:type="character" w:customStyle="1" w:styleId="BoldandItalics">
    <w:name w:val="Bold and Italics"/>
    <w:qFormat/>
    <w:rsid w:val="00D8322D"/>
    <w:rPr>
      <w:b/>
      <w:i/>
      <w:u w:val="none"/>
    </w:rPr>
  </w:style>
  <w:style w:type="paragraph" w:styleId="BalloonText">
    <w:name w:val="Balloon Text"/>
    <w:basedOn w:val="Normal"/>
    <w:link w:val="BalloonTextChar"/>
    <w:rsid w:val="00D832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32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322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32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32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322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322D"/>
    <w:pPr>
      <w:spacing w:before="0" w:after="0"/>
    </w:pPr>
  </w:style>
  <w:style w:type="paragraph" w:customStyle="1" w:styleId="BodyTextBold">
    <w:name w:val="Body Text Bold"/>
    <w:basedOn w:val="BodyText"/>
    <w:qFormat/>
    <w:rsid w:val="00D8322D"/>
    <w:rPr>
      <w:b/>
    </w:rPr>
  </w:style>
  <w:style w:type="character" w:styleId="Hyperlink">
    <w:name w:val="Hyperlink"/>
    <w:basedOn w:val="DefaultParagraphFont"/>
    <w:uiPriority w:val="99"/>
    <w:unhideWhenUsed/>
    <w:rsid w:val="00172E3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563</Words>
  <Characters>3409</Characters>
  <Application>Microsoft Office Word</Application>
  <DocSecurity>0</DocSecurity>
  <Lines>162</Lines>
  <Paragraphs>92</Paragraphs>
  <ScaleCrop>false</ScaleCrop>
  <Company>Author-it Software Corporation Ltd.</Company>
  <LinksUpToDate>false</LinksUpToDate>
  <CharactersWithSpaces>3880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CPCSPS4001 Investigate and prepare swimming pool site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2024-12-24T01:23:00Z</dcterms:created>
  <dcterms:modified xsi:type="dcterms:W3CDTF">2024-12-24T01:23:00Z</dcterms:modified>
</cp:coreProperties>
</file>