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C4038" w:rsidP="006C4038">
      <w:pPr>
        <w:pStyle w:val="Title"/>
      </w:pPr>
      <w:r>
        <w:fldChar w:fldCharType="begin"/>
      </w:r>
      <w:r>
        <w:instrText xml:space="preserve"> TITLE   \* MERGEFORMAT </w:instrText>
      </w:r>
      <w:r>
        <w:fldChar w:fldCharType="separate"/>
      </w:r>
      <w:r>
        <w:t>CPCSHP3010 Prepare shop floors for new coverings</w:t>
      </w:r>
      <w:r>
        <w:fldChar w:fldCharType="end"/>
      </w:r>
    </w:p>
    <w:p w:rsidR="006C4038" w:rsidP="006C4038">
      <w:pPr>
        <w:pStyle w:val="Version"/>
        <w:sectPr w:rsidSect="003829A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3829AD" w:rsidP="003829AD">
      <w:pPr>
        <w:pStyle w:val="SuperHeading"/>
      </w:pPr>
      <w:r w:rsidRPr="003829AD">
        <w:t>CPCSHP3010 Prepare shop floors for new coverings</w:t>
      </w:r>
    </w:p>
    <w:p w:rsidR="00000000" w:rsidRPr="003829AD" w:rsidP="003829AD">
      <w:pPr>
        <w:pStyle w:val="Heading1"/>
      </w:pPr>
      <w:bookmarkStart w:id="1" w:name="O_1290569"/>
      <w:bookmarkEnd w:id="1"/>
      <w:r w:rsidRPr="003829AD">
        <w:t>Modification History</w:t>
      </w:r>
    </w:p>
    <w:tbl>
      <w:tblPr>
        <w:tblW w:w="0" w:type="auto"/>
        <w:tblLayout w:type="fixed"/>
        <w:tblCellMar>
          <w:left w:w="62" w:type="dxa"/>
          <w:right w:w="62" w:type="dxa"/>
        </w:tblCellMar>
        <w:tblLook w:val="0000"/>
      </w:tblPr>
      <w:tblGrid>
        <w:gridCol w:w="1128"/>
        <w:gridCol w:w="7944"/>
      </w:tblGrid>
      <w:tr w:rsidTr="003829AD">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3829AD">
            <w:pPr>
              <w:pStyle w:val="BodyText"/>
              <w:rPr>
                <w:lang w:val="en-NZ"/>
              </w:rPr>
            </w:pPr>
            <w:r w:rsidRPr="003829AD">
              <w:t>Release 3</w:t>
            </w:r>
          </w:p>
        </w:tc>
        <w:tc>
          <w:tcPr>
            <w:tcW w:w="7944" w:type="dxa"/>
            <w:tcBorders>
              <w:top w:val="nil"/>
              <w:left w:val="nil"/>
              <w:bottom w:val="nil"/>
              <w:right w:val="nil"/>
            </w:tcBorders>
            <w:tcMar>
              <w:top w:w="0" w:type="dxa"/>
              <w:left w:w="62" w:type="dxa"/>
              <w:bottom w:w="0" w:type="dxa"/>
              <w:right w:w="62" w:type="dxa"/>
            </w:tcMar>
          </w:tcPr>
          <w:p w:rsidR="00000000" w:rsidP="003829AD">
            <w:pPr>
              <w:pStyle w:val="BodyText"/>
              <w:rPr>
                <w:lang w:val="en-NZ"/>
              </w:rPr>
            </w:pPr>
            <w:r w:rsidRPr="003829AD">
              <w:t>Updated reference to general construction induction training program.</w:t>
            </w:r>
          </w:p>
        </w:tc>
      </w:tr>
      <w:tr w:rsidTr="003829AD">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3829AD">
            <w:pPr>
              <w:pStyle w:val="BodyText"/>
              <w:rPr>
                <w:lang w:val="en-NZ"/>
              </w:rPr>
            </w:pPr>
            <w:r w:rsidRPr="003829AD">
              <w:t>Release 2</w:t>
            </w:r>
          </w:p>
        </w:tc>
        <w:tc>
          <w:tcPr>
            <w:tcW w:w="7944" w:type="dxa"/>
            <w:tcBorders>
              <w:top w:val="nil"/>
              <w:left w:val="nil"/>
              <w:bottom w:val="nil"/>
              <w:right w:val="nil"/>
            </w:tcBorders>
            <w:tcMar>
              <w:top w:w="0" w:type="dxa"/>
              <w:left w:w="62" w:type="dxa"/>
              <w:bottom w:w="0" w:type="dxa"/>
              <w:right w:w="62" w:type="dxa"/>
            </w:tcMar>
          </w:tcPr>
          <w:p w:rsidR="00000000" w:rsidRPr="003829AD" w:rsidP="003829AD">
            <w:pPr>
              <w:pStyle w:val="BodyText"/>
            </w:pPr>
            <w:r w:rsidRPr="003829AD">
              <w:t>This version first released with CPC Construction, Plumbing and Services Training Package Release 5.1.</w:t>
            </w:r>
          </w:p>
          <w:p w:rsidR="00000000" w:rsidP="003829AD">
            <w:pPr>
              <w:pStyle w:val="BodyText"/>
              <w:rPr>
                <w:lang w:val="en-NZ"/>
              </w:rPr>
            </w:pPr>
            <w:r w:rsidRPr="003829AD">
              <w:t>Minor edits to formatting.</w:t>
            </w:r>
          </w:p>
        </w:tc>
      </w:tr>
      <w:tr w:rsidTr="003829AD">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3829AD">
            <w:pPr>
              <w:pStyle w:val="BodyText"/>
              <w:rPr>
                <w:lang w:val="en-NZ"/>
              </w:rPr>
            </w:pPr>
            <w:r w:rsidRPr="003829AD">
              <w:t>Rele</w:t>
            </w:r>
            <w:r w:rsidRPr="003829AD">
              <w:t>ase 1</w:t>
            </w:r>
          </w:p>
        </w:tc>
        <w:tc>
          <w:tcPr>
            <w:tcW w:w="7944" w:type="dxa"/>
            <w:tcBorders>
              <w:top w:val="nil"/>
              <w:left w:val="nil"/>
              <w:bottom w:val="nil"/>
              <w:right w:val="nil"/>
            </w:tcBorders>
            <w:tcMar>
              <w:top w:w="0" w:type="dxa"/>
              <w:left w:w="62" w:type="dxa"/>
              <w:bottom w:w="0" w:type="dxa"/>
              <w:right w:w="62" w:type="dxa"/>
            </w:tcMar>
          </w:tcPr>
          <w:p w:rsidR="00000000" w:rsidRPr="003829AD" w:rsidP="003829AD">
            <w:pPr>
              <w:pStyle w:val="BodyText"/>
            </w:pPr>
            <w:r w:rsidRPr="003829AD">
              <w:t>This version first released with CPC Construction, Plumbing and Services Training Package Release 5.0</w:t>
            </w:r>
          </w:p>
          <w:p w:rsidR="00000000" w:rsidRPr="003829AD" w:rsidP="003829AD">
            <w:pPr>
              <w:pStyle w:val="BodyText"/>
            </w:pPr>
            <w:r w:rsidRPr="003829AD">
              <w:t>Supersedes and is equivalent to CPCCSH3010 Prepare shop floors for new coverings.</w:t>
            </w:r>
          </w:p>
        </w:tc>
      </w:tr>
    </w:tbl>
    <w:p w:rsidR="00000000" w:rsidRPr="003829AD" w:rsidP="003829AD">
      <w:pPr>
        <w:pStyle w:val="BodyText"/>
      </w:pPr>
    </w:p>
    <w:p w:rsidR="00000000" w:rsidRPr="003829AD" w:rsidP="003829AD">
      <w:pPr>
        <w:pStyle w:val="AllowPageBreak"/>
      </w:pPr>
    </w:p>
    <w:p w:rsidR="00000000" w:rsidRPr="003829AD" w:rsidP="003829AD">
      <w:pPr>
        <w:pStyle w:val="Heading1"/>
      </w:pPr>
      <w:bookmarkStart w:id="2" w:name="O_1290568"/>
      <w:bookmarkEnd w:id="2"/>
      <w:r w:rsidRPr="003829AD">
        <w:t>Application</w:t>
      </w:r>
    </w:p>
    <w:p w:rsidR="00000000" w:rsidRPr="003829AD" w:rsidP="006C4038">
      <w:pPr>
        <w:pStyle w:val="BodyText"/>
      </w:pPr>
      <w:r w:rsidRPr="003829AD">
        <w:t>This unit of competency specifies</w:t>
      </w:r>
      <w:r w:rsidRPr="003829AD">
        <w:t xml:space="preserve"> the skills and knowledge required to remove existing shop floor coverings and prepare and apply primer and cementitious products to patch and smooth shop floors ready for the installation of new selected floor coverings.</w:t>
      </w:r>
    </w:p>
    <w:p w:rsidR="00000000" w:rsidRPr="003829AD" w:rsidP="006C4038">
      <w:pPr>
        <w:pStyle w:val="BodyText"/>
      </w:pPr>
      <w:r w:rsidRPr="003829AD">
        <w:t>It applies to those who work in ne</w:t>
      </w:r>
      <w:r w:rsidRPr="003829AD">
        <w:t>w or existing retail environments where shopfitters need to prepare concrete or timber floors using smoothing and skim coating techniques.</w:t>
      </w:r>
    </w:p>
    <w:p w:rsidR="00000000" w:rsidRPr="003829AD" w:rsidP="006C4038">
      <w:pPr>
        <w:pStyle w:val="BodyText"/>
      </w:pPr>
      <w:r w:rsidRPr="003829AD">
        <w:t>The unit supports shop floor preparation work which is completed onsite and may be undertaken concurrently with other</w:t>
      </w:r>
      <w:r w:rsidRPr="003829AD">
        <w:t xml:space="preserve"> shopfitting work. Where the shop is operational, work is scheduled to accommodate client requirements and coordinate with other shopfitters and associated contractors.</w:t>
      </w:r>
    </w:p>
    <w:p w:rsidR="00000000" w:rsidRPr="003829AD" w:rsidP="006C4038">
      <w:pPr>
        <w:pStyle w:val="BodyText"/>
      </w:pPr>
      <w:r w:rsidRPr="003829AD">
        <w:t>Individuals at this level take responsibility for organising and completing these tasks</w:t>
      </w:r>
      <w:r w:rsidRPr="003829AD">
        <w:t xml:space="preserve"> with a high degree of self-direction.</w:t>
      </w:r>
    </w:p>
    <w:p w:rsidR="00000000" w:rsidRPr="003829AD" w:rsidP="006C4038">
      <w:pPr>
        <w:pStyle w:val="BodyText"/>
      </w:pPr>
      <w:r w:rsidRPr="003829AD">
        <w:t>No licensing, legislative or certification requirements apply to this unit of competency at the time of publication.</w:t>
      </w:r>
    </w:p>
    <w:p w:rsidR="00000000" w:rsidRPr="003829AD" w:rsidP="006C4038">
      <w:pPr>
        <w:pStyle w:val="BodyText"/>
      </w:pPr>
      <w:r w:rsidRPr="003829AD">
        <w:t>Completion of the general construction induction training program, specified in the Safe Work Australia model </w:t>
      </w:r>
      <w:r w:rsidRPr="003829AD">
        <w:rPr>
          <w:rStyle w:val="Emphasis"/>
        </w:rPr>
        <w:t>Code of Practice: Construction Work</w:t>
      </w:r>
      <w:r w:rsidRPr="003829AD">
        <w:t xml:space="preserve">, is required by anyone carrying out construction work. Achievement of </w:t>
      </w:r>
      <w:r w:rsidRPr="003829AD">
        <w:rPr>
          <w:rStyle w:val="Emphasis"/>
        </w:rPr>
        <w:t>CPCWHS1001</w:t>
      </w:r>
      <w:r w:rsidRPr="003829AD">
        <w:t> </w:t>
      </w:r>
      <w:r w:rsidRPr="003829AD">
        <w:rPr>
          <w:rStyle w:val="Emphasis"/>
        </w:rPr>
        <w:t>Prepare to work safely in the</w:t>
      </w:r>
      <w:r w:rsidRPr="003829AD">
        <w:rPr>
          <w:rStyle w:val="Emphasis"/>
        </w:rPr>
        <w:t xml:space="preserve"> construction industry</w:t>
      </w:r>
      <w:r w:rsidRPr="003829AD">
        <w:t> meets this requirement.</w:t>
      </w:r>
    </w:p>
    <w:p w:rsidR="00000000" w:rsidRPr="003829AD" w:rsidP="003829AD">
      <w:pPr>
        <w:pStyle w:val="Heading1"/>
      </w:pPr>
      <w:bookmarkStart w:id="3" w:name="O_1290567"/>
      <w:bookmarkEnd w:id="3"/>
      <w:r w:rsidRPr="003829AD">
        <w:t>Pre-requisite Unit</w:t>
      </w:r>
    </w:p>
    <w:p w:rsidR="00000000" w:rsidRPr="003829AD" w:rsidP="006C4038">
      <w:pPr>
        <w:pStyle w:val="BodyText"/>
      </w:pPr>
      <w:r w:rsidRPr="003829AD">
        <w:t>Nil.</w:t>
      </w:r>
    </w:p>
    <w:p w:rsidR="00000000" w:rsidRPr="003829AD" w:rsidP="003829AD">
      <w:pPr>
        <w:pStyle w:val="Heading1"/>
      </w:pPr>
      <w:bookmarkStart w:id="4" w:name="O_1290566"/>
      <w:bookmarkEnd w:id="4"/>
      <w:r w:rsidRPr="003829AD">
        <w:t>Unit Sector</w:t>
      </w:r>
    </w:p>
    <w:p w:rsidR="00000000" w:rsidRPr="003829AD" w:rsidP="006C4038">
      <w:pPr>
        <w:pStyle w:val="BodyText"/>
      </w:pPr>
      <w:r w:rsidRPr="003829AD">
        <w:t>Shopfitting</w:t>
      </w:r>
    </w:p>
    <w:p w:rsidR="00000000" w:rsidRPr="003829AD" w:rsidP="003829AD">
      <w:pPr>
        <w:pStyle w:val="Heading1"/>
      </w:pPr>
      <w:bookmarkStart w:id="5" w:name="O_1290565"/>
      <w:bookmarkEnd w:id="5"/>
      <w:r w:rsidRPr="003829AD">
        <w:t>Elements and Performance Criteria</w:t>
      </w:r>
    </w:p>
    <w:tbl>
      <w:tblPr>
        <w:tblW w:w="0" w:type="auto"/>
        <w:tblLayout w:type="fixed"/>
        <w:tblCellMar>
          <w:left w:w="62" w:type="dxa"/>
          <w:right w:w="62" w:type="dxa"/>
        </w:tblCellMar>
        <w:tblLook w:val="0000"/>
      </w:tblPr>
      <w:tblGrid>
        <w:gridCol w:w="313"/>
        <w:gridCol w:w="2357"/>
        <w:gridCol w:w="804"/>
        <w:gridCol w:w="5659"/>
      </w:tblGrid>
      <w:tr w:rsidTr="003829AD">
        <w:tblPrEx>
          <w:tblW w:w="0" w:type="auto"/>
          <w:tblLayout w:type="fixed"/>
          <w:tblCellMar>
            <w:left w:w="62" w:type="dxa"/>
            <w:right w:w="62" w:type="dxa"/>
          </w:tblCellMar>
          <w:tblLook w:val="0000"/>
        </w:tblPrEx>
        <w:tc>
          <w:tcPr>
            <w:tcW w:w="2670" w:type="dxa"/>
            <w:gridSpan w:val="2"/>
            <w:tcBorders>
              <w:top w:val="nil"/>
              <w:left w:val="nil"/>
              <w:bottom w:val="nil"/>
              <w:right w:val="nil"/>
            </w:tcBorders>
            <w:tcMar>
              <w:top w:w="0" w:type="dxa"/>
              <w:left w:w="62" w:type="dxa"/>
              <w:bottom w:w="0" w:type="dxa"/>
              <w:right w:w="62" w:type="dxa"/>
            </w:tcMar>
          </w:tcPr>
          <w:p w:rsidR="00000000" w:rsidP="003829AD">
            <w:pPr>
              <w:pStyle w:val="BodyText"/>
              <w:rPr>
                <w:lang w:val="en-NZ"/>
              </w:rPr>
            </w:pPr>
            <w:r w:rsidRPr="003829AD">
              <w:t>Elements describe the essential outcomes.</w:t>
            </w:r>
          </w:p>
        </w:tc>
        <w:tc>
          <w:tcPr>
            <w:tcW w:w="6463" w:type="dxa"/>
            <w:gridSpan w:val="2"/>
            <w:tcBorders>
              <w:top w:val="nil"/>
              <w:left w:val="nil"/>
              <w:bottom w:val="nil"/>
              <w:right w:val="nil"/>
            </w:tcBorders>
            <w:tcMar>
              <w:top w:w="0" w:type="dxa"/>
              <w:left w:w="62" w:type="dxa"/>
              <w:bottom w:w="0" w:type="dxa"/>
              <w:right w:w="62" w:type="dxa"/>
            </w:tcMar>
          </w:tcPr>
          <w:p w:rsidR="00000000" w:rsidP="003829AD">
            <w:pPr>
              <w:pStyle w:val="BodyText"/>
              <w:rPr>
                <w:lang w:val="en-NZ"/>
              </w:rPr>
            </w:pPr>
            <w:r w:rsidRPr="003829AD">
              <w:t>Performance criteria descri</w:t>
            </w:r>
            <w:r w:rsidRPr="003829AD">
              <w:t>be what needs to be done to demonstrate achievement of the element.</w:t>
            </w:r>
          </w:p>
        </w:tc>
      </w:tr>
      <w:tr w:rsidTr="003829AD">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3829AD">
            <w:pPr>
              <w:pStyle w:val="BodyText"/>
              <w:rPr>
                <w:lang w:val="en-NZ"/>
              </w:rPr>
            </w:pPr>
            <w:r w:rsidRPr="003829AD">
              <w:t>1</w:t>
            </w:r>
          </w:p>
        </w:tc>
        <w:tc>
          <w:tcPr>
            <w:tcW w:w="2357" w:type="dxa"/>
            <w:vMerge w:val="restart"/>
            <w:tcBorders>
              <w:top w:val="nil"/>
              <w:left w:val="nil"/>
              <w:bottom w:val="nil"/>
              <w:right w:val="nil"/>
            </w:tcBorders>
            <w:tcMar>
              <w:top w:w="0" w:type="dxa"/>
              <w:left w:w="62" w:type="dxa"/>
              <w:bottom w:w="0" w:type="dxa"/>
              <w:right w:w="62" w:type="dxa"/>
            </w:tcMar>
          </w:tcPr>
          <w:p w:rsidR="00000000" w:rsidP="003829AD">
            <w:pPr>
              <w:pStyle w:val="BodyText"/>
              <w:rPr>
                <w:lang w:val="en-NZ"/>
              </w:rPr>
            </w:pPr>
            <w:r w:rsidRPr="003829AD">
              <w:t>Plan and prepare shop floors.</w:t>
            </w:r>
          </w:p>
        </w:tc>
        <w:tc>
          <w:tcPr>
            <w:tcW w:w="804" w:type="dxa"/>
            <w:tcBorders>
              <w:top w:val="nil"/>
              <w:left w:val="nil"/>
              <w:bottom w:val="nil"/>
              <w:right w:val="nil"/>
            </w:tcBorders>
            <w:tcMar>
              <w:top w:w="0" w:type="dxa"/>
              <w:left w:w="62" w:type="dxa"/>
              <w:bottom w:w="0" w:type="dxa"/>
              <w:right w:w="62" w:type="dxa"/>
            </w:tcMar>
          </w:tcPr>
          <w:p w:rsidR="00000000" w:rsidP="003829AD">
            <w:pPr>
              <w:pStyle w:val="BodyText"/>
              <w:rPr>
                <w:lang w:val="en-NZ"/>
              </w:rPr>
            </w:pPr>
            <w:r w:rsidRPr="003829AD">
              <w:t>1.1</w:t>
            </w:r>
          </w:p>
        </w:tc>
        <w:tc>
          <w:tcPr>
            <w:tcW w:w="5659" w:type="dxa"/>
            <w:tcBorders>
              <w:top w:val="nil"/>
              <w:left w:val="nil"/>
              <w:bottom w:val="nil"/>
              <w:right w:val="nil"/>
            </w:tcBorders>
            <w:tcMar>
              <w:top w:w="0" w:type="dxa"/>
              <w:left w:w="62" w:type="dxa"/>
              <w:bottom w:w="0" w:type="dxa"/>
              <w:right w:w="62" w:type="dxa"/>
            </w:tcMar>
          </w:tcPr>
          <w:p w:rsidR="00000000" w:rsidP="003829AD">
            <w:pPr>
              <w:pStyle w:val="BodyText"/>
              <w:rPr>
                <w:lang w:val="en-NZ"/>
              </w:rPr>
            </w:pPr>
            <w:r w:rsidRPr="003829AD">
              <w:t>Identify, read and interpret shop floor preparation and coverings from plans and specifications and confirm against job requirements.</w:t>
            </w:r>
          </w:p>
        </w:tc>
      </w:tr>
      <w:tr w:rsidTr="003829AD">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3829AD">
            <w:pPr>
              <w:pStyle w:val="BodyText"/>
              <w:rPr>
                <w:lang w:val="en-NZ"/>
              </w:rPr>
            </w:pPr>
            <w:r w:rsidRPr="003829AD">
              <w:t>1.2</w:t>
            </w:r>
          </w:p>
        </w:tc>
        <w:tc>
          <w:tcPr>
            <w:tcW w:w="5659" w:type="dxa"/>
            <w:tcBorders>
              <w:top w:val="nil"/>
              <w:left w:val="nil"/>
              <w:bottom w:val="nil"/>
              <w:right w:val="nil"/>
            </w:tcBorders>
            <w:tcMar>
              <w:top w:w="0" w:type="dxa"/>
              <w:left w:w="62" w:type="dxa"/>
              <w:bottom w:w="0" w:type="dxa"/>
              <w:right w:w="62" w:type="dxa"/>
            </w:tcMar>
          </w:tcPr>
          <w:p w:rsidR="00000000" w:rsidP="003829AD">
            <w:pPr>
              <w:pStyle w:val="BodyText"/>
              <w:rPr>
                <w:lang w:val="en-NZ"/>
              </w:rPr>
            </w:pPr>
            <w:r w:rsidRPr="003829AD">
              <w:t>Interpret and apply organisational quality assurance requirements appropriate for scope of work.</w:t>
            </w:r>
          </w:p>
        </w:tc>
      </w:tr>
      <w:tr w:rsidTr="003829AD">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3829AD">
            <w:pPr>
              <w:pStyle w:val="BodyText"/>
              <w:rPr>
                <w:lang w:val="en-NZ"/>
              </w:rPr>
            </w:pPr>
            <w:r w:rsidRPr="003829AD">
              <w:t>1.3</w:t>
            </w:r>
          </w:p>
        </w:tc>
        <w:tc>
          <w:tcPr>
            <w:tcW w:w="5659" w:type="dxa"/>
            <w:tcBorders>
              <w:top w:val="nil"/>
              <w:left w:val="nil"/>
              <w:bottom w:val="nil"/>
              <w:right w:val="nil"/>
            </w:tcBorders>
            <w:tcMar>
              <w:top w:w="0" w:type="dxa"/>
              <w:left w:w="62" w:type="dxa"/>
              <w:bottom w:w="0" w:type="dxa"/>
              <w:right w:w="62" w:type="dxa"/>
            </w:tcMar>
          </w:tcPr>
          <w:p w:rsidR="00000000" w:rsidP="003829AD">
            <w:pPr>
              <w:pStyle w:val="BodyText"/>
              <w:rPr>
                <w:lang w:val="en-NZ"/>
              </w:rPr>
            </w:pPr>
            <w:r w:rsidRPr="003829AD">
              <w:t>Calculate materials required to prepare shop floors for new coverings.</w:t>
            </w:r>
          </w:p>
        </w:tc>
      </w:tr>
      <w:tr w:rsidTr="003829AD">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3829AD">
            <w:pPr>
              <w:pStyle w:val="BodyText"/>
              <w:rPr>
                <w:lang w:val="en-NZ"/>
              </w:rPr>
            </w:pPr>
            <w:r w:rsidRPr="003829AD">
              <w:t>1.4</w:t>
            </w:r>
          </w:p>
        </w:tc>
        <w:tc>
          <w:tcPr>
            <w:tcW w:w="5659" w:type="dxa"/>
            <w:tcBorders>
              <w:top w:val="nil"/>
              <w:left w:val="nil"/>
              <w:bottom w:val="nil"/>
              <w:right w:val="nil"/>
            </w:tcBorders>
            <w:tcMar>
              <w:top w:w="0" w:type="dxa"/>
              <w:left w:w="62" w:type="dxa"/>
              <w:bottom w:w="0" w:type="dxa"/>
              <w:right w:w="62" w:type="dxa"/>
            </w:tcMar>
          </w:tcPr>
          <w:p w:rsidR="00000000" w:rsidP="003829AD">
            <w:pPr>
              <w:pStyle w:val="BodyText"/>
              <w:rPr>
                <w:lang w:val="en-NZ"/>
              </w:rPr>
            </w:pPr>
            <w:r w:rsidRPr="003829AD">
              <w:t>Determine job priorities and sequence job tasks in consultation with other</w:t>
            </w:r>
            <w:r w:rsidRPr="003829AD">
              <w:t>s in the workplace to ensure work is completed within given timeframes.</w:t>
            </w:r>
          </w:p>
        </w:tc>
      </w:tr>
      <w:tr w:rsidTr="003829AD">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3829AD">
            <w:pPr>
              <w:pStyle w:val="BodyText"/>
              <w:rPr>
                <w:lang w:val="en-NZ"/>
              </w:rPr>
            </w:pPr>
            <w:r w:rsidRPr="003829AD">
              <w:t>1.5</w:t>
            </w:r>
          </w:p>
        </w:tc>
        <w:tc>
          <w:tcPr>
            <w:tcW w:w="5659" w:type="dxa"/>
            <w:tcBorders>
              <w:top w:val="nil"/>
              <w:left w:val="nil"/>
              <w:bottom w:val="nil"/>
              <w:right w:val="nil"/>
            </w:tcBorders>
            <w:tcMar>
              <w:top w:w="0" w:type="dxa"/>
              <w:left w:w="62" w:type="dxa"/>
              <w:bottom w:w="0" w:type="dxa"/>
              <w:right w:w="62" w:type="dxa"/>
            </w:tcMar>
          </w:tcPr>
          <w:p w:rsidR="00000000" w:rsidP="003829AD">
            <w:pPr>
              <w:pStyle w:val="BodyText"/>
              <w:rPr>
                <w:lang w:val="en-NZ"/>
              </w:rPr>
            </w:pPr>
            <w:r w:rsidRPr="003829AD">
              <w:t>Inspect workplace conditions, identify hazards and apply risk control measures to meet work health and safety and environmental requirements.</w:t>
            </w:r>
          </w:p>
        </w:tc>
      </w:tr>
      <w:tr w:rsidTr="003829AD">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3829AD">
            <w:pPr>
              <w:pStyle w:val="BodyText"/>
              <w:rPr>
                <w:lang w:val="en-NZ"/>
              </w:rPr>
            </w:pPr>
            <w:r w:rsidRPr="003829AD">
              <w:t>1.6</w:t>
            </w:r>
          </w:p>
        </w:tc>
        <w:tc>
          <w:tcPr>
            <w:tcW w:w="5659" w:type="dxa"/>
            <w:tcBorders>
              <w:top w:val="nil"/>
              <w:left w:val="nil"/>
              <w:bottom w:val="nil"/>
              <w:right w:val="nil"/>
            </w:tcBorders>
            <w:tcMar>
              <w:top w:w="0" w:type="dxa"/>
              <w:left w:w="62" w:type="dxa"/>
              <w:bottom w:w="0" w:type="dxa"/>
              <w:right w:w="62" w:type="dxa"/>
            </w:tcMar>
          </w:tcPr>
          <w:p w:rsidR="00000000" w:rsidP="003829AD">
            <w:pPr>
              <w:pStyle w:val="BodyText"/>
              <w:rPr>
                <w:lang w:val="en-NZ"/>
              </w:rPr>
            </w:pPr>
            <w:r w:rsidRPr="003829AD">
              <w:t>Select, fit and use per</w:t>
            </w:r>
            <w:r w:rsidRPr="003829AD">
              <w:t>sonal protective equipment (PPE) for the task.</w:t>
            </w:r>
          </w:p>
        </w:tc>
      </w:tr>
      <w:tr w:rsidTr="003829AD">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3829AD">
            <w:pPr>
              <w:pStyle w:val="BodyText"/>
              <w:rPr>
                <w:lang w:val="en-NZ"/>
              </w:rPr>
            </w:pPr>
            <w:r w:rsidRPr="003829AD">
              <w:t>1.7</w:t>
            </w:r>
          </w:p>
        </w:tc>
        <w:tc>
          <w:tcPr>
            <w:tcW w:w="5659" w:type="dxa"/>
            <w:tcBorders>
              <w:top w:val="nil"/>
              <w:left w:val="nil"/>
              <w:bottom w:val="nil"/>
              <w:right w:val="nil"/>
            </w:tcBorders>
            <w:tcMar>
              <w:top w:w="0" w:type="dxa"/>
              <w:left w:w="62" w:type="dxa"/>
              <w:bottom w:w="0" w:type="dxa"/>
              <w:right w:w="62" w:type="dxa"/>
            </w:tcMar>
          </w:tcPr>
          <w:p w:rsidR="00000000" w:rsidP="003829AD">
            <w:pPr>
              <w:pStyle w:val="BodyText"/>
              <w:rPr>
                <w:lang w:val="en-NZ"/>
              </w:rPr>
            </w:pPr>
            <w:r w:rsidRPr="003829AD">
              <w:t xml:space="preserve">Select plant, tools and equipment suited to shop floor preparation work. </w:t>
            </w:r>
          </w:p>
        </w:tc>
      </w:tr>
      <w:tr w:rsidTr="003829AD">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3829AD">
            <w:pPr>
              <w:pStyle w:val="BodyText"/>
              <w:rPr>
                <w:lang w:val="en-NZ"/>
              </w:rPr>
            </w:pPr>
            <w:r w:rsidRPr="003829AD">
              <w:t>1.8</w:t>
            </w:r>
          </w:p>
        </w:tc>
        <w:tc>
          <w:tcPr>
            <w:tcW w:w="5659" w:type="dxa"/>
            <w:tcBorders>
              <w:top w:val="nil"/>
              <w:left w:val="nil"/>
              <w:bottom w:val="nil"/>
              <w:right w:val="nil"/>
            </w:tcBorders>
            <w:tcMar>
              <w:top w:w="0" w:type="dxa"/>
              <w:left w:w="62" w:type="dxa"/>
              <w:bottom w:w="0" w:type="dxa"/>
              <w:right w:w="62" w:type="dxa"/>
            </w:tcMar>
          </w:tcPr>
          <w:p w:rsidR="00000000" w:rsidP="003829AD">
            <w:pPr>
              <w:pStyle w:val="BodyText"/>
              <w:rPr>
                <w:lang w:val="en-NZ"/>
              </w:rPr>
            </w:pPr>
            <w:r w:rsidRPr="003829AD">
              <w:t>Check for serviceability and rectify and report faults.</w:t>
            </w:r>
          </w:p>
        </w:tc>
      </w:tr>
      <w:tr w:rsidTr="003829AD">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3829AD">
            <w:pPr>
              <w:pStyle w:val="BodyText"/>
              <w:rPr>
                <w:lang w:val="en-NZ"/>
              </w:rPr>
            </w:pPr>
          </w:p>
        </w:tc>
      </w:tr>
      <w:tr w:rsidTr="003829AD">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3829AD">
            <w:pPr>
              <w:pStyle w:val="BodyText"/>
              <w:rPr>
                <w:lang w:val="en-NZ"/>
              </w:rPr>
            </w:pPr>
            <w:r w:rsidRPr="003829AD">
              <w:t>2</w:t>
            </w:r>
          </w:p>
        </w:tc>
        <w:tc>
          <w:tcPr>
            <w:tcW w:w="2357" w:type="dxa"/>
            <w:vMerge w:val="restart"/>
            <w:tcBorders>
              <w:top w:val="nil"/>
              <w:left w:val="nil"/>
              <w:bottom w:val="nil"/>
              <w:right w:val="nil"/>
            </w:tcBorders>
            <w:tcMar>
              <w:top w:w="0" w:type="dxa"/>
              <w:left w:w="62" w:type="dxa"/>
              <w:bottom w:w="0" w:type="dxa"/>
              <w:right w:w="62" w:type="dxa"/>
            </w:tcMar>
          </w:tcPr>
          <w:p w:rsidR="00000000" w:rsidP="003829AD">
            <w:pPr>
              <w:pStyle w:val="BodyText"/>
              <w:rPr>
                <w:lang w:val="en-NZ"/>
              </w:rPr>
            </w:pPr>
            <w:r w:rsidRPr="003829AD">
              <w:t>Remove existing shop floor coverings.</w:t>
            </w:r>
          </w:p>
        </w:tc>
        <w:tc>
          <w:tcPr>
            <w:tcW w:w="804" w:type="dxa"/>
            <w:tcBorders>
              <w:top w:val="nil"/>
              <w:left w:val="nil"/>
              <w:bottom w:val="nil"/>
              <w:right w:val="nil"/>
            </w:tcBorders>
            <w:tcMar>
              <w:top w:w="0" w:type="dxa"/>
              <w:left w:w="62" w:type="dxa"/>
              <w:bottom w:w="0" w:type="dxa"/>
              <w:right w:w="62" w:type="dxa"/>
            </w:tcMar>
          </w:tcPr>
          <w:p w:rsidR="00000000" w:rsidP="003829AD">
            <w:pPr>
              <w:pStyle w:val="BodyText"/>
              <w:rPr>
                <w:lang w:val="en-NZ"/>
              </w:rPr>
            </w:pPr>
            <w:r w:rsidRPr="003829AD">
              <w:t>2.1</w:t>
            </w:r>
          </w:p>
        </w:tc>
        <w:tc>
          <w:tcPr>
            <w:tcW w:w="5659" w:type="dxa"/>
            <w:tcBorders>
              <w:top w:val="nil"/>
              <w:left w:val="nil"/>
              <w:bottom w:val="nil"/>
              <w:right w:val="nil"/>
            </w:tcBorders>
            <w:tcMar>
              <w:top w:w="0" w:type="dxa"/>
              <w:left w:w="62" w:type="dxa"/>
              <w:bottom w:w="0" w:type="dxa"/>
              <w:right w:w="62" w:type="dxa"/>
            </w:tcMar>
          </w:tcPr>
          <w:p w:rsidR="00000000" w:rsidP="003829AD">
            <w:pPr>
              <w:pStyle w:val="BodyText"/>
              <w:rPr>
                <w:lang w:val="en-NZ"/>
              </w:rPr>
            </w:pPr>
            <w:r w:rsidRPr="003829AD">
              <w:t>Select starting point to ensure entry and exit access is available during removal process.</w:t>
            </w:r>
          </w:p>
        </w:tc>
      </w:tr>
      <w:tr w:rsidTr="003829AD">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3829AD">
            <w:pPr>
              <w:pStyle w:val="BodyText"/>
              <w:rPr>
                <w:lang w:val="en-NZ"/>
              </w:rPr>
            </w:pPr>
            <w:r w:rsidRPr="003829AD">
              <w:t>2.2</w:t>
            </w:r>
          </w:p>
        </w:tc>
        <w:tc>
          <w:tcPr>
            <w:tcW w:w="5659" w:type="dxa"/>
            <w:tcBorders>
              <w:top w:val="nil"/>
              <w:left w:val="nil"/>
              <w:bottom w:val="nil"/>
              <w:right w:val="nil"/>
            </w:tcBorders>
            <w:tcMar>
              <w:top w:w="0" w:type="dxa"/>
              <w:left w:w="62" w:type="dxa"/>
              <w:bottom w:w="0" w:type="dxa"/>
              <w:right w:w="62" w:type="dxa"/>
            </w:tcMar>
          </w:tcPr>
          <w:p w:rsidR="00000000" w:rsidP="003829AD">
            <w:pPr>
              <w:pStyle w:val="BodyText"/>
              <w:rPr>
                <w:lang w:val="en-NZ"/>
              </w:rPr>
            </w:pPr>
            <w:r w:rsidRPr="003829AD">
              <w:t>Lift sections of floor coverings following job specifications and stack existing removed and rolled floor coverings in preparation for removal.</w:t>
            </w:r>
          </w:p>
        </w:tc>
      </w:tr>
      <w:tr w:rsidTr="003829AD">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3829AD">
            <w:pPr>
              <w:pStyle w:val="BodyText"/>
              <w:rPr>
                <w:lang w:val="en-NZ"/>
              </w:rPr>
            </w:pPr>
            <w:r w:rsidRPr="003829AD">
              <w:t>2.3</w:t>
            </w:r>
          </w:p>
        </w:tc>
        <w:tc>
          <w:tcPr>
            <w:tcW w:w="5659" w:type="dxa"/>
            <w:tcBorders>
              <w:top w:val="nil"/>
              <w:left w:val="nil"/>
              <w:bottom w:val="nil"/>
              <w:right w:val="nil"/>
            </w:tcBorders>
            <w:tcMar>
              <w:top w:w="0" w:type="dxa"/>
              <w:left w:w="62" w:type="dxa"/>
              <w:bottom w:w="0" w:type="dxa"/>
              <w:right w:w="62" w:type="dxa"/>
            </w:tcMar>
          </w:tcPr>
          <w:p w:rsidR="00000000" w:rsidP="003829AD">
            <w:pPr>
              <w:pStyle w:val="BodyText"/>
              <w:rPr>
                <w:lang w:val="en-NZ"/>
              </w:rPr>
            </w:pPr>
            <w:r w:rsidRPr="003829AD">
              <w:t>Remove and dispose of existing floor coverings using safe manual handling techniques.</w:t>
            </w:r>
          </w:p>
        </w:tc>
      </w:tr>
      <w:tr w:rsidTr="003829AD">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3829AD">
            <w:pPr>
              <w:pStyle w:val="BodyText"/>
              <w:rPr>
                <w:lang w:val="en-NZ"/>
              </w:rPr>
            </w:pPr>
            <w:r w:rsidRPr="003829AD">
              <w:t>2.4</w:t>
            </w:r>
          </w:p>
        </w:tc>
        <w:tc>
          <w:tcPr>
            <w:tcW w:w="5659" w:type="dxa"/>
            <w:tcBorders>
              <w:top w:val="nil"/>
              <w:left w:val="nil"/>
              <w:bottom w:val="nil"/>
              <w:right w:val="nil"/>
            </w:tcBorders>
            <w:tcMar>
              <w:top w:w="0" w:type="dxa"/>
              <w:left w:w="62" w:type="dxa"/>
              <w:bottom w:w="0" w:type="dxa"/>
              <w:right w:w="62" w:type="dxa"/>
            </w:tcMar>
          </w:tcPr>
          <w:p w:rsidR="00000000" w:rsidP="003829AD">
            <w:pPr>
              <w:pStyle w:val="BodyText"/>
              <w:rPr>
                <w:lang w:val="en-NZ"/>
              </w:rPr>
            </w:pPr>
            <w:r w:rsidRPr="003829AD">
              <w:t>Clear remnants of floor coverings or fixings from exposed sub-floor surface.</w:t>
            </w:r>
          </w:p>
        </w:tc>
      </w:tr>
      <w:tr w:rsidTr="003829AD">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3829AD">
            <w:pPr>
              <w:pStyle w:val="BodyText"/>
              <w:rPr>
                <w:lang w:val="en-NZ"/>
              </w:rPr>
            </w:pPr>
          </w:p>
        </w:tc>
      </w:tr>
      <w:tr w:rsidTr="003829AD">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3829AD">
            <w:pPr>
              <w:pStyle w:val="BodyText"/>
              <w:rPr>
                <w:lang w:val="en-NZ"/>
              </w:rPr>
            </w:pPr>
            <w:r w:rsidRPr="003829AD">
              <w:t>3</w:t>
            </w:r>
          </w:p>
        </w:tc>
        <w:tc>
          <w:tcPr>
            <w:tcW w:w="2357" w:type="dxa"/>
            <w:vMerge w:val="restart"/>
            <w:tcBorders>
              <w:top w:val="nil"/>
              <w:left w:val="nil"/>
              <w:bottom w:val="nil"/>
              <w:right w:val="nil"/>
            </w:tcBorders>
            <w:tcMar>
              <w:top w:w="0" w:type="dxa"/>
              <w:left w:w="62" w:type="dxa"/>
              <w:bottom w:w="0" w:type="dxa"/>
              <w:right w:w="62" w:type="dxa"/>
            </w:tcMar>
          </w:tcPr>
          <w:p w:rsidR="00000000" w:rsidP="003829AD">
            <w:pPr>
              <w:pStyle w:val="BodyText"/>
              <w:rPr>
                <w:lang w:val="en-NZ"/>
              </w:rPr>
            </w:pPr>
            <w:r w:rsidRPr="003829AD">
              <w:t>Apply floor surface covering.</w:t>
            </w:r>
          </w:p>
        </w:tc>
        <w:tc>
          <w:tcPr>
            <w:tcW w:w="804" w:type="dxa"/>
            <w:tcBorders>
              <w:top w:val="nil"/>
              <w:left w:val="nil"/>
              <w:bottom w:val="nil"/>
              <w:right w:val="nil"/>
            </w:tcBorders>
            <w:tcMar>
              <w:top w:w="0" w:type="dxa"/>
              <w:left w:w="62" w:type="dxa"/>
              <w:bottom w:w="0" w:type="dxa"/>
              <w:right w:w="62" w:type="dxa"/>
            </w:tcMar>
          </w:tcPr>
          <w:p w:rsidR="00000000" w:rsidP="003829AD">
            <w:pPr>
              <w:pStyle w:val="BodyText"/>
              <w:rPr>
                <w:lang w:val="en-NZ"/>
              </w:rPr>
            </w:pPr>
            <w:r w:rsidRPr="003829AD">
              <w:t>3.1</w:t>
            </w:r>
          </w:p>
        </w:tc>
        <w:tc>
          <w:tcPr>
            <w:tcW w:w="5659" w:type="dxa"/>
            <w:tcBorders>
              <w:top w:val="nil"/>
              <w:left w:val="nil"/>
              <w:bottom w:val="nil"/>
              <w:right w:val="nil"/>
            </w:tcBorders>
            <w:tcMar>
              <w:top w:w="0" w:type="dxa"/>
              <w:left w:w="62" w:type="dxa"/>
              <w:bottom w:w="0" w:type="dxa"/>
              <w:right w:w="62" w:type="dxa"/>
            </w:tcMar>
          </w:tcPr>
          <w:p w:rsidR="00000000" w:rsidP="003829AD">
            <w:pPr>
              <w:pStyle w:val="BodyText"/>
              <w:rPr>
                <w:lang w:val="en-NZ"/>
              </w:rPr>
            </w:pPr>
            <w:r w:rsidRPr="003829AD">
              <w:t>Clean sub-floor surfaces following manufacturer recommendations.</w:t>
            </w:r>
          </w:p>
        </w:tc>
      </w:tr>
      <w:tr w:rsidTr="003829AD">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3829AD">
            <w:pPr>
              <w:pStyle w:val="BodyText"/>
              <w:rPr>
                <w:lang w:val="en-NZ"/>
              </w:rPr>
            </w:pPr>
            <w:r w:rsidRPr="003829AD">
              <w:t>3.2</w:t>
            </w:r>
          </w:p>
        </w:tc>
        <w:tc>
          <w:tcPr>
            <w:tcW w:w="5659" w:type="dxa"/>
            <w:tcBorders>
              <w:top w:val="nil"/>
              <w:left w:val="nil"/>
              <w:bottom w:val="nil"/>
              <w:right w:val="nil"/>
            </w:tcBorders>
            <w:tcMar>
              <w:top w:w="0" w:type="dxa"/>
              <w:left w:w="62" w:type="dxa"/>
              <w:bottom w:w="0" w:type="dxa"/>
              <w:right w:w="62" w:type="dxa"/>
            </w:tcMar>
          </w:tcPr>
          <w:p w:rsidR="00000000" w:rsidP="003829AD">
            <w:pPr>
              <w:pStyle w:val="BodyText"/>
              <w:rPr>
                <w:lang w:val="en-NZ"/>
              </w:rPr>
            </w:pPr>
            <w:r w:rsidRPr="003829AD">
              <w:t>Apply trial applications of primer and smoothing compound to the sub-floor.</w:t>
            </w:r>
          </w:p>
        </w:tc>
      </w:tr>
      <w:tr w:rsidTr="003829AD">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3829AD">
            <w:pPr>
              <w:pStyle w:val="BodyText"/>
              <w:rPr>
                <w:lang w:val="en-NZ"/>
              </w:rPr>
            </w:pPr>
            <w:r w:rsidRPr="003829AD">
              <w:t>3.3</w:t>
            </w:r>
          </w:p>
        </w:tc>
        <w:tc>
          <w:tcPr>
            <w:tcW w:w="5659" w:type="dxa"/>
            <w:tcBorders>
              <w:top w:val="nil"/>
              <w:left w:val="nil"/>
              <w:bottom w:val="nil"/>
              <w:right w:val="nil"/>
            </w:tcBorders>
            <w:tcMar>
              <w:top w:w="0" w:type="dxa"/>
              <w:left w:w="62" w:type="dxa"/>
              <w:bottom w:w="0" w:type="dxa"/>
              <w:right w:w="62" w:type="dxa"/>
            </w:tcMar>
          </w:tcPr>
          <w:p w:rsidR="00000000" w:rsidP="003829AD">
            <w:pPr>
              <w:pStyle w:val="BodyText"/>
              <w:rPr>
                <w:lang w:val="en-NZ"/>
              </w:rPr>
            </w:pPr>
            <w:r w:rsidRPr="003829AD">
              <w:t>Confirm suitability and compatibility of primer, smoothing and levelling compounds, and review and retrial until job requirements are met.</w:t>
            </w:r>
          </w:p>
        </w:tc>
      </w:tr>
      <w:tr w:rsidTr="003829AD">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3829AD">
            <w:pPr>
              <w:pStyle w:val="BodyText"/>
              <w:rPr>
                <w:lang w:val="en-NZ"/>
              </w:rPr>
            </w:pPr>
            <w:r w:rsidRPr="003829AD">
              <w:t>3.4</w:t>
            </w:r>
          </w:p>
        </w:tc>
        <w:tc>
          <w:tcPr>
            <w:tcW w:w="5659" w:type="dxa"/>
            <w:tcBorders>
              <w:top w:val="nil"/>
              <w:left w:val="nil"/>
              <w:bottom w:val="nil"/>
              <w:right w:val="nil"/>
            </w:tcBorders>
            <w:tcMar>
              <w:top w:w="0" w:type="dxa"/>
              <w:left w:w="62" w:type="dxa"/>
              <w:bottom w:w="0" w:type="dxa"/>
              <w:right w:w="62" w:type="dxa"/>
            </w:tcMar>
          </w:tcPr>
          <w:p w:rsidR="00000000" w:rsidP="003829AD">
            <w:pPr>
              <w:pStyle w:val="BodyText"/>
              <w:rPr>
                <w:lang w:val="en-NZ"/>
              </w:rPr>
            </w:pPr>
            <w:r w:rsidRPr="003829AD">
              <w:t>Apply surface covering to required floor area ensuring specified depth and coverage is achieved.</w:t>
            </w:r>
          </w:p>
        </w:tc>
      </w:tr>
      <w:tr w:rsidTr="003829AD">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3829AD">
            <w:pPr>
              <w:pStyle w:val="BodyText"/>
              <w:rPr>
                <w:lang w:val="en-NZ"/>
              </w:rPr>
            </w:pPr>
            <w:r w:rsidRPr="003829AD">
              <w:t>3.5</w:t>
            </w:r>
          </w:p>
        </w:tc>
        <w:tc>
          <w:tcPr>
            <w:tcW w:w="5659" w:type="dxa"/>
            <w:tcBorders>
              <w:top w:val="nil"/>
              <w:left w:val="nil"/>
              <w:bottom w:val="nil"/>
              <w:right w:val="nil"/>
            </w:tcBorders>
            <w:tcMar>
              <w:top w:w="0" w:type="dxa"/>
              <w:left w:w="62" w:type="dxa"/>
              <w:bottom w:w="0" w:type="dxa"/>
              <w:right w:w="62" w:type="dxa"/>
            </w:tcMar>
          </w:tcPr>
          <w:p w:rsidR="00000000" w:rsidP="003829AD">
            <w:pPr>
              <w:pStyle w:val="BodyText"/>
              <w:rPr>
                <w:lang w:val="en-NZ"/>
              </w:rPr>
            </w:pPr>
            <w:r w:rsidRPr="003829AD">
              <w:t xml:space="preserve">Check surfaces for contamination, moisture content and suitability of finish, and complete rectification to meet job requirements. </w:t>
            </w:r>
          </w:p>
        </w:tc>
      </w:tr>
      <w:tr w:rsidTr="003829AD">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3829AD">
            <w:pPr>
              <w:pStyle w:val="BodyText"/>
              <w:rPr>
                <w:lang w:val="en-NZ"/>
              </w:rPr>
            </w:pPr>
            <w:r w:rsidRPr="003829AD">
              <w:t>3.6</w:t>
            </w:r>
          </w:p>
        </w:tc>
        <w:tc>
          <w:tcPr>
            <w:tcW w:w="5659" w:type="dxa"/>
            <w:tcBorders>
              <w:top w:val="nil"/>
              <w:left w:val="nil"/>
              <w:bottom w:val="nil"/>
              <w:right w:val="nil"/>
            </w:tcBorders>
            <w:tcMar>
              <w:top w:w="0" w:type="dxa"/>
              <w:left w:w="62" w:type="dxa"/>
              <w:bottom w:w="0" w:type="dxa"/>
              <w:right w:w="62" w:type="dxa"/>
            </w:tcMar>
          </w:tcPr>
          <w:p w:rsidR="00000000" w:rsidP="003829AD">
            <w:pPr>
              <w:pStyle w:val="BodyText"/>
              <w:rPr>
                <w:lang w:val="en-NZ"/>
              </w:rPr>
            </w:pPr>
            <w:r w:rsidRPr="003829AD">
              <w:t>Seal and store unused products following workplace and environmental requirements.</w:t>
            </w:r>
          </w:p>
        </w:tc>
      </w:tr>
      <w:tr w:rsidTr="003829AD">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3829AD">
            <w:pPr>
              <w:pStyle w:val="BodyText"/>
              <w:rPr>
                <w:lang w:val="en-NZ"/>
              </w:rPr>
            </w:pPr>
          </w:p>
        </w:tc>
      </w:tr>
      <w:tr w:rsidTr="003829AD">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3829AD">
            <w:pPr>
              <w:pStyle w:val="BodyText"/>
              <w:rPr>
                <w:lang w:val="en-NZ"/>
              </w:rPr>
            </w:pPr>
            <w:r w:rsidRPr="003829AD">
              <w:t>4</w:t>
            </w:r>
          </w:p>
        </w:tc>
        <w:tc>
          <w:tcPr>
            <w:tcW w:w="2357" w:type="dxa"/>
            <w:vMerge w:val="restart"/>
            <w:tcBorders>
              <w:top w:val="nil"/>
              <w:left w:val="nil"/>
              <w:bottom w:val="nil"/>
              <w:right w:val="nil"/>
            </w:tcBorders>
            <w:tcMar>
              <w:top w:w="0" w:type="dxa"/>
              <w:left w:w="62" w:type="dxa"/>
              <w:bottom w:w="0" w:type="dxa"/>
              <w:right w:w="62" w:type="dxa"/>
            </w:tcMar>
          </w:tcPr>
          <w:p w:rsidR="00000000" w:rsidP="003829AD">
            <w:pPr>
              <w:pStyle w:val="BodyText"/>
              <w:rPr>
                <w:lang w:val="en-NZ"/>
              </w:rPr>
            </w:pPr>
            <w:r w:rsidRPr="003829AD">
              <w:t>Clean up.</w:t>
            </w:r>
          </w:p>
        </w:tc>
        <w:tc>
          <w:tcPr>
            <w:tcW w:w="804" w:type="dxa"/>
            <w:tcBorders>
              <w:top w:val="nil"/>
              <w:left w:val="nil"/>
              <w:bottom w:val="nil"/>
              <w:right w:val="nil"/>
            </w:tcBorders>
            <w:tcMar>
              <w:top w:w="0" w:type="dxa"/>
              <w:left w:w="62" w:type="dxa"/>
              <w:bottom w:w="0" w:type="dxa"/>
              <w:right w:w="62" w:type="dxa"/>
            </w:tcMar>
          </w:tcPr>
          <w:p w:rsidR="00000000" w:rsidP="003829AD">
            <w:pPr>
              <w:pStyle w:val="BodyText"/>
              <w:rPr>
                <w:lang w:val="en-NZ"/>
              </w:rPr>
            </w:pPr>
            <w:r w:rsidRPr="003829AD">
              <w:t>4.1</w:t>
            </w:r>
          </w:p>
        </w:tc>
        <w:tc>
          <w:tcPr>
            <w:tcW w:w="5659" w:type="dxa"/>
            <w:tcBorders>
              <w:top w:val="nil"/>
              <w:left w:val="nil"/>
              <w:bottom w:val="nil"/>
              <w:right w:val="nil"/>
            </w:tcBorders>
            <w:tcMar>
              <w:top w:w="0" w:type="dxa"/>
              <w:left w:w="62" w:type="dxa"/>
              <w:bottom w:w="0" w:type="dxa"/>
              <w:right w:w="62" w:type="dxa"/>
            </w:tcMar>
          </w:tcPr>
          <w:p w:rsidR="00000000" w:rsidP="003829AD">
            <w:pPr>
              <w:pStyle w:val="BodyText"/>
              <w:rPr>
                <w:lang w:val="en-NZ"/>
              </w:rPr>
            </w:pPr>
            <w:r w:rsidRPr="003829AD">
              <w:t>Clear work area and dispose of, reuse or recycle materials following workplace and environmental requirements.</w:t>
            </w:r>
          </w:p>
        </w:tc>
      </w:tr>
      <w:tr w:rsidTr="003829AD">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3829AD">
            <w:pPr>
              <w:pStyle w:val="BodyText"/>
              <w:rPr>
                <w:lang w:val="en-NZ"/>
              </w:rPr>
            </w:pPr>
            <w:r w:rsidRPr="003829AD">
              <w:t>4.2</w:t>
            </w:r>
          </w:p>
        </w:tc>
        <w:tc>
          <w:tcPr>
            <w:tcW w:w="5659" w:type="dxa"/>
            <w:tcBorders>
              <w:top w:val="nil"/>
              <w:left w:val="nil"/>
              <w:bottom w:val="nil"/>
              <w:right w:val="nil"/>
            </w:tcBorders>
            <w:tcMar>
              <w:top w:w="0" w:type="dxa"/>
              <w:left w:w="62" w:type="dxa"/>
              <w:bottom w:w="0" w:type="dxa"/>
              <w:right w:w="62" w:type="dxa"/>
            </w:tcMar>
          </w:tcPr>
          <w:p w:rsidR="00000000" w:rsidP="003829AD">
            <w:pPr>
              <w:pStyle w:val="BodyText"/>
              <w:rPr>
                <w:lang w:val="en-NZ"/>
              </w:rPr>
            </w:pPr>
            <w:r w:rsidRPr="003829AD">
              <w:t>Clean and maintain tools and equipment, and rectify and report faults.</w:t>
            </w:r>
          </w:p>
        </w:tc>
      </w:tr>
      <w:tr w:rsidTr="003829AD">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3829AD">
            <w:pPr>
              <w:pStyle w:val="BodyText"/>
              <w:rPr>
                <w:lang w:val="en-NZ"/>
              </w:rPr>
            </w:pPr>
            <w:r w:rsidRPr="003829AD">
              <w:t>4.3</w:t>
            </w:r>
          </w:p>
        </w:tc>
        <w:tc>
          <w:tcPr>
            <w:tcW w:w="5659" w:type="dxa"/>
            <w:tcBorders>
              <w:top w:val="nil"/>
              <w:left w:val="nil"/>
              <w:bottom w:val="nil"/>
              <w:right w:val="nil"/>
            </w:tcBorders>
            <w:tcMar>
              <w:top w:w="0" w:type="dxa"/>
              <w:left w:w="62" w:type="dxa"/>
              <w:bottom w:w="0" w:type="dxa"/>
              <w:right w:w="62" w:type="dxa"/>
            </w:tcMar>
          </w:tcPr>
          <w:p w:rsidR="00000000" w:rsidRPr="003829AD" w:rsidP="003829AD">
            <w:pPr>
              <w:pStyle w:val="BodyText"/>
            </w:pPr>
            <w:r w:rsidRPr="003829AD">
              <w:t>Store and secure tools and equipment following workplace procedures.</w:t>
            </w:r>
          </w:p>
        </w:tc>
      </w:tr>
    </w:tbl>
    <w:p w:rsidR="00000000" w:rsidRPr="003829AD" w:rsidP="003829AD">
      <w:pPr>
        <w:pStyle w:val="BodyText"/>
      </w:pPr>
    </w:p>
    <w:p w:rsidR="00000000" w:rsidRPr="003829AD" w:rsidP="003829AD">
      <w:pPr>
        <w:pStyle w:val="AllowPageBreak"/>
      </w:pPr>
    </w:p>
    <w:p w:rsidR="00000000" w:rsidRPr="003829AD" w:rsidP="003829AD">
      <w:pPr>
        <w:pStyle w:val="Heading1"/>
      </w:pPr>
      <w:bookmarkStart w:id="6" w:name="O_1290564"/>
      <w:bookmarkEnd w:id="6"/>
      <w:r w:rsidRPr="003829AD">
        <w:t>Foundation Skills</w:t>
      </w:r>
    </w:p>
    <w:p w:rsidR="00000000" w:rsidRPr="003829AD" w:rsidP="006C4038">
      <w:pPr>
        <w:pStyle w:val="BodyText"/>
      </w:pPr>
      <w:r w:rsidRPr="003829AD">
        <w:t xml:space="preserve">Foundation skills essential to performance are explicit in the performance criteria of this unit of competency. </w:t>
      </w:r>
    </w:p>
    <w:p w:rsidR="00000000" w:rsidRPr="003829AD" w:rsidP="003829AD">
      <w:pPr>
        <w:pStyle w:val="Heading1"/>
      </w:pPr>
      <w:bookmarkStart w:id="7" w:name="O_1290563"/>
      <w:bookmarkEnd w:id="7"/>
      <w:r w:rsidRPr="003829AD">
        <w:t>Unit Mapping Inf</w:t>
      </w:r>
      <w:r w:rsidRPr="003829AD">
        <w:t>ormation</w:t>
      </w:r>
    </w:p>
    <w:p w:rsidR="00000000" w:rsidRPr="003829AD" w:rsidP="006C4038">
      <w:pPr>
        <w:pStyle w:val="BodyText"/>
      </w:pPr>
      <w:r w:rsidRPr="003829AD">
        <w:t>Supersedes and is equivalent to CPCCSH3010 Prepare shop floors for new coverings.</w:t>
      </w:r>
    </w:p>
    <w:p w:rsidR="00000000" w:rsidRPr="003829AD" w:rsidP="003829AD">
      <w:pPr>
        <w:pStyle w:val="Heading1"/>
      </w:pPr>
      <w:bookmarkStart w:id="8" w:name="O_1290570"/>
      <w:bookmarkEnd w:id="8"/>
      <w:r w:rsidRPr="003829AD">
        <w:t>Links</w:t>
      </w:r>
    </w:p>
    <w:p w:rsidR="00000000" w:rsidRPr="003829AD" w:rsidP="006C4038">
      <w:pPr>
        <w:pStyle w:val="BodyText"/>
      </w:pPr>
      <w:r w:rsidRPr="003829AD">
        <w:t xml:space="preserve">Companion volumes to this training package are available at the VETNet website - </w:t>
      </w:r>
      <w:r>
        <w:fldChar w:fldCharType="begin"/>
      </w:r>
      <w:r>
        <w:instrText xml:space="preserve"> HYPERLINK "https://vetnet.gov.au/Pages/TrainingDocs.aspx?q=7e15fa6a-68b8-4097-b099-030a5569b1ad" </w:instrText>
      </w:r>
      <w:r>
        <w:fldChar w:fldCharType="separate"/>
      </w:r>
      <w:r w:rsidRPr="001F6734">
        <w:rPr>
          <w:rStyle w:val="Hyperlink"/>
        </w:rPr>
        <w:t>https://vetnet.gov.au/Pages/TrainingDocs.aspx?q=7e15fa6a-68b8-4097-b099-030a5569b1ad</w:t>
      </w:r>
      <w:r>
        <w:fldChar w:fldCharType="end"/>
      </w:r>
    </w:p>
    <w:p w:rsidR="00000000" w:rsidRPr="003829AD" w:rsidP="003829AD"/>
    <w:sectPr w:rsidSect="003829AD">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29A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29AD" w:rsidRPr="006C4038" w:rsidP="006C403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29A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4038" w:rsidP="003829A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6C4038" w:rsidP="003829AD">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BuildSkills Australia</w:t>
    </w:r>
    <w:r>
      <w:fldChar w:fldCharType="end"/>
    </w:r>
  </w:p>
  <w:p w:rsidR="006C4038" w:rsidP="003829A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29A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403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829AD" w:rsidRPr="006C4038" w:rsidP="006C403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29A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4038" w:rsidRPr="002D2AF8" w:rsidP="003829AD">
    <w:pPr>
      <w:pStyle w:val="Header"/>
      <w:framePr w:wrap="around"/>
    </w:pPr>
    <w:r>
      <w:fldChar w:fldCharType="begin"/>
    </w:r>
    <w:r>
      <w:instrText xml:space="preserve"> TITLE   \* MERGEFORMAT </w:instrText>
    </w:r>
    <w:r>
      <w:fldChar w:fldCharType="separate"/>
    </w:r>
    <w:r>
      <w:t>CPCSHP3010 Prepare shop floors for new coverings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24 December 2024</w:t>
    </w:r>
    <w:r>
      <w:fldChar w:fldCharType="end"/>
    </w:r>
  </w:p>
  <w:p w:rsidR="006C4038" w:rsidP="003829A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829A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829AD"/>
    <w:pPr>
      <w:spacing w:before="360" w:after="60"/>
      <w:outlineLvl w:val="0"/>
    </w:pPr>
    <w:rPr>
      <w:sz w:val="32"/>
    </w:rPr>
  </w:style>
  <w:style w:type="paragraph" w:styleId="Heading2">
    <w:name w:val="heading 2"/>
    <w:basedOn w:val="HeadingBase"/>
    <w:next w:val="BodyText"/>
    <w:link w:val="Heading2Char"/>
    <w:qFormat/>
    <w:rsid w:val="003829AD"/>
    <w:pPr>
      <w:keepLines/>
      <w:spacing w:before="240" w:after="120"/>
      <w:outlineLvl w:val="1"/>
    </w:pPr>
    <w:rPr>
      <w:sz w:val="28"/>
      <w:szCs w:val="40"/>
    </w:rPr>
  </w:style>
  <w:style w:type="paragraph" w:styleId="Heading3">
    <w:name w:val="heading 3"/>
    <w:basedOn w:val="HeadingBase"/>
    <w:next w:val="BodyText"/>
    <w:link w:val="Heading3Char"/>
    <w:qFormat/>
    <w:rsid w:val="003829AD"/>
    <w:pPr>
      <w:spacing w:before="180" w:after="120"/>
      <w:outlineLvl w:val="2"/>
    </w:pPr>
    <w:rPr>
      <w:spacing w:val="-10"/>
      <w:kern w:val="32"/>
    </w:rPr>
  </w:style>
  <w:style w:type="paragraph" w:styleId="Heading4">
    <w:name w:val="heading 4"/>
    <w:basedOn w:val="HeadingBase"/>
    <w:next w:val="BodyText"/>
    <w:link w:val="Heading4Char"/>
    <w:qFormat/>
    <w:rsid w:val="003829AD"/>
    <w:pPr>
      <w:spacing w:before="160" w:after="120"/>
      <w:outlineLvl w:val="3"/>
    </w:pPr>
    <w:rPr>
      <w:sz w:val="22"/>
    </w:rPr>
  </w:style>
  <w:style w:type="paragraph" w:styleId="Heading5">
    <w:name w:val="heading 5"/>
    <w:basedOn w:val="HeadingBase"/>
    <w:next w:val="Normal"/>
    <w:link w:val="Heading5Char"/>
    <w:qFormat/>
    <w:rsid w:val="003829AD"/>
    <w:pPr>
      <w:spacing w:before="80"/>
      <w:outlineLvl w:val="4"/>
    </w:pPr>
    <w:rPr>
      <w:color w:val="918585"/>
      <w:sz w:val="20"/>
    </w:rPr>
  </w:style>
  <w:style w:type="paragraph" w:styleId="Heading6">
    <w:name w:val="heading 6"/>
    <w:basedOn w:val="HeadingBase"/>
    <w:next w:val="Normal"/>
    <w:link w:val="Heading6Char"/>
    <w:qFormat/>
    <w:rsid w:val="003829AD"/>
    <w:pPr>
      <w:spacing w:before="60"/>
      <w:outlineLvl w:val="5"/>
    </w:pPr>
    <w:rPr>
      <w:color w:val="918585"/>
      <w:sz w:val="20"/>
    </w:rPr>
  </w:style>
  <w:style w:type="paragraph" w:styleId="Heading7">
    <w:name w:val="heading 7"/>
    <w:basedOn w:val="Normal"/>
    <w:next w:val="Normal"/>
    <w:link w:val="Heading7Char"/>
    <w:qFormat/>
    <w:rsid w:val="003829AD"/>
    <w:pPr>
      <w:ind w:left="720"/>
      <w:outlineLvl w:val="6"/>
    </w:pPr>
    <w:rPr>
      <w:i/>
    </w:rPr>
  </w:style>
  <w:style w:type="paragraph" w:styleId="Heading8">
    <w:name w:val="heading 8"/>
    <w:basedOn w:val="Normal"/>
    <w:next w:val="Normal"/>
    <w:link w:val="Heading8Char"/>
    <w:qFormat/>
    <w:rsid w:val="003829AD"/>
    <w:pPr>
      <w:ind w:left="720"/>
      <w:outlineLvl w:val="7"/>
    </w:pPr>
    <w:rPr>
      <w:i/>
    </w:rPr>
  </w:style>
  <w:style w:type="paragraph" w:styleId="Heading9">
    <w:name w:val="heading 9"/>
    <w:basedOn w:val="Normal"/>
    <w:next w:val="Normal"/>
    <w:link w:val="Heading9Char"/>
    <w:qFormat/>
    <w:rsid w:val="003829AD"/>
    <w:pPr>
      <w:ind w:left="720"/>
      <w:outlineLvl w:val="8"/>
    </w:pPr>
    <w:rPr>
      <w:i/>
    </w:rPr>
  </w:style>
  <w:style w:type="character" w:default="1" w:styleId="DefaultParagraphFont">
    <w:name w:val="Default Paragraph Font"/>
    <w:uiPriority w:val="1"/>
    <w:unhideWhenUsed/>
    <w:rsid w:val="003829A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829AD"/>
  </w:style>
  <w:style w:type="character" w:customStyle="1" w:styleId="Heading1Char">
    <w:name w:val="Heading 1 Char"/>
    <w:basedOn w:val="DefaultParagraphFont"/>
    <w:link w:val="Heading1"/>
    <w:rsid w:val="003829AD"/>
    <w:rPr>
      <w:rFonts w:ascii="Times New Roman" w:eastAsia="Times New Roman" w:hAnsi="Times New Roman" w:cs="Times New Roman"/>
      <w:b/>
      <w:sz w:val="32"/>
      <w:szCs w:val="20"/>
      <w:lang w:eastAsia="en-US"/>
    </w:rPr>
  </w:style>
  <w:style w:type="paragraph" w:styleId="BodyText">
    <w:name w:val="Body Text"/>
    <w:basedOn w:val="Normal"/>
    <w:link w:val="BodyTextChar"/>
    <w:rsid w:val="003829A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829AD"/>
    <w:rPr>
      <w:rFonts w:ascii="Times New Roman" w:eastAsia="Times New Roman" w:hAnsi="Times New Roman" w:cs="Times New Roman"/>
      <w:sz w:val="24"/>
      <w:lang w:eastAsia="en-US"/>
    </w:rPr>
  </w:style>
  <w:style w:type="character" w:styleId="Emphasis">
    <w:name w:val="Emphasis"/>
    <w:basedOn w:val="DefaultParagraphFont"/>
    <w:qFormat/>
    <w:rsid w:val="003829AD"/>
    <w:rPr>
      <w:i/>
    </w:rPr>
  </w:style>
  <w:style w:type="paragraph" w:customStyle="1" w:styleId="SuperHeading">
    <w:name w:val="SuperHeading"/>
    <w:basedOn w:val="Normal"/>
    <w:rsid w:val="003829AD"/>
    <w:pPr>
      <w:spacing w:before="240" w:after="120"/>
      <w:outlineLvl w:val="0"/>
    </w:pPr>
    <w:rPr>
      <w:rFonts w:ascii="Times New Roman" w:hAnsi="Times New Roman"/>
      <w:b/>
      <w:sz w:val="32"/>
    </w:rPr>
  </w:style>
  <w:style w:type="paragraph" w:customStyle="1" w:styleId="AllowPageBreak">
    <w:name w:val="AllowPageBreak"/>
    <w:rsid w:val="003829A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829A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829A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829A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829A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829A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829A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829A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829AD"/>
    <w:rPr>
      <w:rFonts w:ascii="Courier New" w:eastAsia="Times New Roman" w:hAnsi="Courier New" w:cs="Times New Roman"/>
      <w:i/>
      <w:szCs w:val="20"/>
      <w:lang w:eastAsia="en-US"/>
    </w:rPr>
  </w:style>
  <w:style w:type="paragraph" w:customStyle="1" w:styleId="HeadingBase">
    <w:name w:val="Heading Base"/>
    <w:rsid w:val="003829A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829AD"/>
    <w:pPr>
      <w:tabs>
        <w:tab w:val="right" w:leader="dot" w:pos="9072"/>
      </w:tabs>
      <w:ind w:left="567"/>
    </w:pPr>
    <w:rPr>
      <w:szCs w:val="22"/>
    </w:rPr>
  </w:style>
  <w:style w:type="paragraph" w:customStyle="1" w:styleId="TOCBase">
    <w:name w:val="TOC Base"/>
    <w:rsid w:val="003829A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829AD"/>
    <w:pPr>
      <w:tabs>
        <w:tab w:val="right" w:leader="dot" w:pos="9072"/>
      </w:tabs>
      <w:spacing w:before="40" w:after="40"/>
      <w:ind w:left="284"/>
    </w:pPr>
    <w:rPr>
      <w:rFonts w:ascii="Times New Roman" w:hAnsi="Times New Roman"/>
    </w:rPr>
  </w:style>
  <w:style w:type="paragraph" w:styleId="TOC1">
    <w:name w:val="toc 1"/>
    <w:basedOn w:val="TOCBase"/>
    <w:next w:val="Normal"/>
    <w:rsid w:val="003829A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829A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829AD"/>
    <w:rPr>
      <w:rFonts w:ascii="Times New Roman" w:eastAsia="Times New Roman" w:hAnsi="Times New Roman" w:cs="Times New Roman"/>
      <w:sz w:val="16"/>
      <w:lang w:eastAsia="en-US"/>
    </w:rPr>
  </w:style>
  <w:style w:type="paragraph" w:styleId="Title">
    <w:name w:val="Title"/>
    <w:basedOn w:val="HeadingBase"/>
    <w:link w:val="TitleChar"/>
    <w:qFormat/>
    <w:rsid w:val="003829AD"/>
    <w:pPr>
      <w:spacing w:before="5040"/>
      <w:jc w:val="center"/>
    </w:pPr>
    <w:rPr>
      <w:sz w:val="48"/>
      <w:szCs w:val="72"/>
      <w:lang w:val="en-US"/>
    </w:rPr>
  </w:style>
  <w:style w:type="character" w:customStyle="1" w:styleId="TitleChar">
    <w:name w:val="Title Char"/>
    <w:basedOn w:val="DefaultParagraphFont"/>
    <w:link w:val="Title"/>
    <w:rsid w:val="003829A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829AD"/>
    <w:pPr>
      <w:tabs>
        <w:tab w:val="left" w:pos="3600"/>
        <w:tab w:val="left" w:pos="3958"/>
      </w:tabs>
    </w:pPr>
  </w:style>
  <w:style w:type="paragraph" w:styleId="List">
    <w:name w:val="List"/>
    <w:basedOn w:val="BodyText"/>
    <w:next w:val="BodyText"/>
    <w:rsid w:val="003829AD"/>
    <w:pPr>
      <w:tabs>
        <w:tab w:val="left" w:pos="340"/>
      </w:tabs>
      <w:spacing w:before="60" w:after="60"/>
      <w:ind w:left="340" w:hanging="340"/>
    </w:pPr>
  </w:style>
  <w:style w:type="paragraph" w:styleId="ListBullet">
    <w:name w:val="List Bullet"/>
    <w:basedOn w:val="List"/>
    <w:rsid w:val="003829AD"/>
    <w:pPr>
      <w:numPr>
        <w:numId w:val="10"/>
      </w:numPr>
      <w:tabs>
        <w:tab w:val="clear" w:pos="340"/>
      </w:tabs>
      <w:spacing w:before="40" w:after="40"/>
    </w:pPr>
  </w:style>
  <w:style w:type="paragraph" w:customStyle="1" w:styleId="Note">
    <w:name w:val="Note"/>
    <w:basedOn w:val="BodyText"/>
    <w:rsid w:val="003829AD"/>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3829AD"/>
    <w:rPr>
      <w:b/>
      <w:spacing w:val="0"/>
    </w:rPr>
  </w:style>
  <w:style w:type="paragraph" w:customStyle="1" w:styleId="SuperTitle">
    <w:name w:val="SuperTitle"/>
    <w:basedOn w:val="Title"/>
    <w:rsid w:val="003829AD"/>
    <w:pPr>
      <w:framePr w:wrap="auto" w:hAnchor="text" w:y="6049"/>
    </w:pPr>
    <w:rPr>
      <w:color w:val="000000"/>
      <w:sz w:val="40"/>
    </w:rPr>
  </w:style>
  <w:style w:type="paragraph" w:customStyle="1" w:styleId="TOCTitle">
    <w:name w:val="TOCTitle"/>
    <w:basedOn w:val="Heading1"/>
    <w:rsid w:val="003829AD"/>
    <w:pPr>
      <w:spacing w:after="240"/>
      <w:jc w:val="center"/>
      <w:outlineLvl w:val="9"/>
    </w:pPr>
    <w:rPr>
      <w:caps/>
    </w:rPr>
  </w:style>
  <w:style w:type="paragraph" w:customStyle="1" w:styleId="Version">
    <w:name w:val="Version"/>
    <w:rsid w:val="003829A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829AD"/>
    <w:pPr>
      <w:numPr>
        <w:numId w:val="11"/>
      </w:numPr>
      <w:tabs>
        <w:tab w:val="clear" w:pos="680"/>
      </w:tabs>
    </w:pPr>
  </w:style>
  <w:style w:type="paragraph" w:styleId="Index1">
    <w:name w:val="index 1"/>
    <w:basedOn w:val="Normal"/>
    <w:next w:val="Normal"/>
    <w:semiHidden/>
    <w:rsid w:val="003829AD"/>
    <w:pPr>
      <w:keepNext w:val="0"/>
      <w:tabs>
        <w:tab w:val="right" w:pos="4176"/>
      </w:tabs>
      <w:ind w:left="198" w:hanging="198"/>
    </w:pPr>
    <w:rPr>
      <w:rFonts w:ascii="Garamond" w:hAnsi="Garamond"/>
    </w:rPr>
  </w:style>
  <w:style w:type="paragraph" w:styleId="IndexHeading">
    <w:name w:val="index heading"/>
    <w:basedOn w:val="Normal"/>
    <w:next w:val="Index1"/>
    <w:semiHidden/>
    <w:rsid w:val="003829AD"/>
    <w:pPr>
      <w:spacing w:before="120" w:after="120"/>
    </w:pPr>
    <w:rPr>
      <w:rFonts w:ascii="Arial" w:hAnsi="Arial"/>
      <w:b/>
      <w:color w:val="918585"/>
      <w:sz w:val="24"/>
    </w:rPr>
  </w:style>
  <w:style w:type="paragraph" w:styleId="Header">
    <w:name w:val="header"/>
    <w:basedOn w:val="Normal"/>
    <w:link w:val="HeaderChar"/>
    <w:rsid w:val="003829A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829AD"/>
    <w:rPr>
      <w:rFonts w:ascii="Times New Roman" w:eastAsia="Times New Roman" w:hAnsi="Times New Roman" w:cs="Times New Roman"/>
      <w:sz w:val="16"/>
      <w:szCs w:val="20"/>
      <w:lang w:val="en-GB" w:eastAsia="en-US"/>
    </w:rPr>
  </w:style>
  <w:style w:type="paragraph" w:customStyle="1" w:styleId="Chapter">
    <w:name w:val="Chapter"/>
    <w:basedOn w:val="Normal"/>
    <w:rsid w:val="003829AD"/>
    <w:pPr>
      <w:spacing w:before="240"/>
    </w:pPr>
    <w:rPr>
      <w:rFonts w:ascii="Times New Roman" w:hAnsi="Times New Roman"/>
      <w:smallCaps/>
      <w:spacing w:val="80"/>
      <w:sz w:val="28"/>
    </w:rPr>
  </w:style>
  <w:style w:type="paragraph" w:customStyle="1" w:styleId="InChapter">
    <w:name w:val="InChapter"/>
    <w:basedOn w:val="Heading3"/>
    <w:rsid w:val="003829AD"/>
    <w:pPr>
      <w:spacing w:after="240"/>
      <w:outlineLvl w:val="9"/>
    </w:pPr>
    <w:rPr>
      <w:noProof/>
    </w:rPr>
  </w:style>
  <w:style w:type="paragraph" w:styleId="Index2">
    <w:name w:val="index 2"/>
    <w:basedOn w:val="Normal"/>
    <w:next w:val="Normal"/>
    <w:semiHidden/>
    <w:rsid w:val="003829AD"/>
    <w:pPr>
      <w:tabs>
        <w:tab w:val="right" w:pos="4176"/>
      </w:tabs>
      <w:ind w:left="568" w:hanging="284"/>
    </w:pPr>
    <w:rPr>
      <w:rFonts w:ascii="Garamond" w:hAnsi="Garamond"/>
    </w:rPr>
  </w:style>
  <w:style w:type="paragraph" w:customStyle="1" w:styleId="Byline">
    <w:name w:val="Byline"/>
    <w:rsid w:val="003829A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829AD"/>
    <w:pPr>
      <w:tabs>
        <w:tab w:val="clear" w:pos="3600"/>
        <w:tab w:val="clear" w:pos="3958"/>
      </w:tabs>
      <w:jc w:val="right"/>
    </w:pPr>
  </w:style>
  <w:style w:type="paragraph" w:styleId="Caption">
    <w:name w:val="caption"/>
    <w:basedOn w:val="BodyText"/>
    <w:next w:val="Normal"/>
    <w:qFormat/>
    <w:rsid w:val="003829AD"/>
    <w:pPr>
      <w:framePr w:w="2268" w:hSpace="181" w:vSpace="181" w:wrap="around" w:vAnchor="text" w:hAnchor="page" w:x="1135" w:y="285" w:anchorLock="1"/>
    </w:pPr>
    <w:rPr>
      <w:i/>
    </w:rPr>
  </w:style>
  <w:style w:type="paragraph" w:customStyle="1" w:styleId="MiniTOCTitle">
    <w:name w:val="MiniTOCTitle"/>
    <w:basedOn w:val="Heading4"/>
    <w:rsid w:val="003829AD"/>
    <w:pPr>
      <w:spacing w:before="240"/>
      <w:outlineLvl w:val="9"/>
    </w:pPr>
    <w:rPr>
      <w:noProof/>
      <w:sz w:val="24"/>
    </w:rPr>
  </w:style>
  <w:style w:type="paragraph" w:customStyle="1" w:styleId="MiniTOCItem">
    <w:name w:val="MiniTOCItem"/>
    <w:basedOn w:val="ListBullet"/>
    <w:rsid w:val="003829AD"/>
    <w:pPr>
      <w:numPr>
        <w:numId w:val="0"/>
      </w:numPr>
      <w:tabs>
        <w:tab w:val="right" w:leader="dot" w:pos="6521"/>
      </w:tabs>
      <w:spacing w:before="0" w:after="0"/>
    </w:pPr>
  </w:style>
  <w:style w:type="paragraph" w:customStyle="1" w:styleId="TOFTitle">
    <w:name w:val="TOFTitle"/>
    <w:basedOn w:val="TOCTitle"/>
    <w:rsid w:val="003829AD"/>
  </w:style>
  <w:style w:type="paragraph" w:styleId="TableofFigures">
    <w:name w:val="table of figures"/>
    <w:basedOn w:val="Normal"/>
    <w:next w:val="Normal"/>
    <w:semiHidden/>
    <w:rsid w:val="003829AD"/>
    <w:pPr>
      <w:tabs>
        <w:tab w:val="right" w:leader="dot" w:pos="9072"/>
      </w:tabs>
      <w:ind w:left="970" w:hanging="403"/>
    </w:pPr>
    <w:rPr>
      <w:rFonts w:ascii="Times New Roman" w:hAnsi="Times New Roman"/>
      <w:b/>
    </w:rPr>
  </w:style>
  <w:style w:type="paragraph" w:styleId="ListNumber">
    <w:name w:val="List Number"/>
    <w:basedOn w:val="List"/>
    <w:rsid w:val="003829AD"/>
    <w:pPr>
      <w:numPr>
        <w:numId w:val="13"/>
      </w:numPr>
      <w:tabs>
        <w:tab w:val="clear" w:pos="340"/>
      </w:tabs>
    </w:pPr>
  </w:style>
  <w:style w:type="character" w:customStyle="1" w:styleId="WingdingSymbols">
    <w:name w:val="Wingding Symbols"/>
    <w:rsid w:val="003829AD"/>
    <w:rPr>
      <w:rFonts w:ascii="Wingdings" w:hAnsi="Wingdings"/>
    </w:rPr>
  </w:style>
  <w:style w:type="paragraph" w:customStyle="1" w:styleId="TableHeading">
    <w:name w:val="Table Heading"/>
    <w:basedOn w:val="HeadingBase"/>
    <w:rsid w:val="003829AD"/>
    <w:pPr>
      <w:keepLines/>
      <w:pBdr>
        <w:bottom w:val="single" w:sz="6" w:space="1" w:color="918585"/>
      </w:pBdr>
      <w:spacing w:before="240"/>
    </w:pPr>
  </w:style>
  <w:style w:type="character" w:customStyle="1" w:styleId="HotSpot">
    <w:name w:val="HotSpot"/>
    <w:rsid w:val="003829AD"/>
    <w:rPr>
      <w:color w:val="0033CC"/>
      <w:u w:val="none"/>
    </w:rPr>
  </w:style>
  <w:style w:type="paragraph" w:customStyle="1" w:styleId="BodyTextRight">
    <w:name w:val="Body Text Right"/>
    <w:basedOn w:val="BodyText"/>
    <w:rsid w:val="003829AD"/>
    <w:pPr>
      <w:spacing w:before="0" w:after="0"/>
      <w:jc w:val="right"/>
    </w:pPr>
  </w:style>
  <w:style w:type="paragraph" w:styleId="Index3">
    <w:name w:val="index 3"/>
    <w:basedOn w:val="ListNumber2"/>
    <w:next w:val="Normal"/>
    <w:semiHidden/>
    <w:rsid w:val="003829AD"/>
    <w:pPr>
      <w:numPr>
        <w:numId w:val="0"/>
      </w:numPr>
      <w:tabs>
        <w:tab w:val="right" w:leader="dot" w:pos="4176"/>
      </w:tabs>
    </w:pPr>
  </w:style>
  <w:style w:type="paragraph" w:styleId="ListNumber2">
    <w:name w:val="List Number 2"/>
    <w:basedOn w:val="List2"/>
    <w:rsid w:val="003829AD"/>
    <w:pPr>
      <w:numPr>
        <w:numId w:val="8"/>
      </w:numPr>
      <w:tabs>
        <w:tab w:val="clear" w:pos="1060"/>
      </w:tabs>
    </w:pPr>
  </w:style>
  <w:style w:type="paragraph" w:customStyle="1" w:styleId="MarginNote">
    <w:name w:val="Margin Note"/>
    <w:basedOn w:val="BodyText"/>
    <w:rsid w:val="003829A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829A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829A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829AD"/>
    <w:rPr>
      <w:sz w:val="32"/>
    </w:rPr>
  </w:style>
  <w:style w:type="paragraph" w:customStyle="1" w:styleId="HeadingProcedure">
    <w:name w:val="Heading Procedure"/>
    <w:basedOn w:val="HeadingBase"/>
    <w:next w:val="Normal"/>
    <w:rsid w:val="003829AD"/>
    <w:pPr>
      <w:tabs>
        <w:tab w:val="left" w:pos="0"/>
      </w:tabs>
      <w:spacing w:before="120" w:after="60"/>
    </w:pPr>
    <w:rPr>
      <w:i/>
      <w:color w:val="918585"/>
      <w:sz w:val="22"/>
    </w:rPr>
  </w:style>
  <w:style w:type="paragraph" w:customStyle="1" w:styleId="TableBodyText">
    <w:name w:val="Table Body Text"/>
    <w:basedOn w:val="BodyText"/>
    <w:rsid w:val="003829AD"/>
    <w:pPr>
      <w:spacing w:before="60" w:after="60"/>
    </w:pPr>
  </w:style>
  <w:style w:type="paragraph" w:styleId="ListContinue">
    <w:name w:val="List Continue"/>
    <w:basedOn w:val="List"/>
    <w:rsid w:val="003829AD"/>
    <w:pPr>
      <w:ind w:firstLine="0"/>
    </w:pPr>
  </w:style>
  <w:style w:type="paragraph" w:customStyle="1" w:styleId="ListNote">
    <w:name w:val="List Note"/>
    <w:basedOn w:val="List"/>
    <w:rsid w:val="003829AD"/>
    <w:pPr>
      <w:pBdr>
        <w:top w:val="single" w:sz="6" w:space="2" w:color="918585"/>
        <w:bottom w:val="single" w:sz="6" w:space="2" w:color="918585"/>
      </w:pBdr>
      <w:tabs>
        <w:tab w:val="left" w:pos="1021"/>
      </w:tabs>
      <w:ind w:firstLine="0"/>
    </w:pPr>
  </w:style>
  <w:style w:type="paragraph" w:customStyle="1" w:styleId="Warning">
    <w:name w:val="Warning"/>
    <w:basedOn w:val="BodyText"/>
    <w:rsid w:val="003829AD"/>
    <w:pPr>
      <w:shd w:val="clear" w:color="auto" w:fill="D9D9D9"/>
      <w:tabs>
        <w:tab w:val="left" w:pos="992"/>
      </w:tabs>
      <w:ind w:left="119" w:right="119"/>
    </w:pPr>
    <w:rPr>
      <w:sz w:val="20"/>
    </w:rPr>
  </w:style>
  <w:style w:type="paragraph" w:customStyle="1" w:styleId="MarginIcons">
    <w:name w:val="Margin Icons"/>
    <w:basedOn w:val="BodyText"/>
    <w:rsid w:val="003829A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829AD"/>
    <w:rPr>
      <w:rFonts w:ascii="Courier New" w:hAnsi="Courier New"/>
    </w:rPr>
  </w:style>
  <w:style w:type="paragraph" w:customStyle="1" w:styleId="NoteBullet">
    <w:name w:val="Note Bullet"/>
    <w:basedOn w:val="Note"/>
    <w:rsid w:val="003829AD"/>
    <w:pPr>
      <w:tabs>
        <w:tab w:val="clear" w:pos="680"/>
      </w:tabs>
      <w:spacing w:before="60" w:after="60"/>
    </w:pPr>
  </w:style>
  <w:style w:type="paragraph" w:customStyle="1" w:styleId="SubHeading2">
    <w:name w:val="SubHeading2"/>
    <w:basedOn w:val="HeadingBase"/>
    <w:rsid w:val="003829AD"/>
    <w:pPr>
      <w:spacing w:before="240" w:after="60"/>
    </w:pPr>
    <w:rPr>
      <w:sz w:val="20"/>
    </w:rPr>
  </w:style>
  <w:style w:type="paragraph" w:customStyle="1" w:styleId="SubHeading1">
    <w:name w:val="SubHeading1"/>
    <w:basedOn w:val="HeadingBase"/>
    <w:rsid w:val="003829AD"/>
    <w:pPr>
      <w:spacing w:before="240" w:after="60"/>
    </w:pPr>
    <w:rPr>
      <w:color w:val="918585"/>
      <w:sz w:val="22"/>
    </w:rPr>
  </w:style>
  <w:style w:type="paragraph" w:customStyle="1" w:styleId="SideHeading">
    <w:name w:val="Side Heading"/>
    <w:basedOn w:val="HeadingBase"/>
    <w:rsid w:val="003829A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829AD"/>
    <w:pPr>
      <w:numPr>
        <w:numId w:val="9"/>
      </w:numPr>
    </w:pPr>
  </w:style>
  <w:style w:type="paragraph" w:styleId="PlainText">
    <w:name w:val="Plain Text"/>
    <w:basedOn w:val="Normal"/>
    <w:link w:val="PlainTextChar"/>
    <w:rsid w:val="003829AD"/>
    <w:rPr>
      <w:sz w:val="20"/>
    </w:rPr>
  </w:style>
  <w:style w:type="character" w:customStyle="1" w:styleId="PlainTextChar">
    <w:name w:val="Plain Text Char"/>
    <w:basedOn w:val="DefaultParagraphFont"/>
    <w:link w:val="PlainText"/>
    <w:rsid w:val="003829AD"/>
    <w:rPr>
      <w:rFonts w:ascii="Courier New" w:eastAsia="Times New Roman" w:hAnsi="Courier New" w:cs="Times New Roman"/>
      <w:sz w:val="20"/>
      <w:szCs w:val="20"/>
      <w:lang w:eastAsia="en-US"/>
    </w:rPr>
  </w:style>
  <w:style w:type="character" w:customStyle="1" w:styleId="MenuOption">
    <w:name w:val="Menu Option"/>
    <w:basedOn w:val="DefaultParagraphFont"/>
    <w:rsid w:val="003829AD"/>
    <w:rPr>
      <w:b/>
      <w:smallCaps/>
    </w:rPr>
  </w:style>
  <w:style w:type="paragraph" w:customStyle="1" w:styleId="TableListNumber">
    <w:name w:val="Table List Number"/>
    <w:basedOn w:val="ListNumber"/>
    <w:rsid w:val="003829AD"/>
    <w:pPr>
      <w:numPr>
        <w:numId w:val="0"/>
      </w:numPr>
    </w:pPr>
  </w:style>
  <w:style w:type="paragraph" w:styleId="TOC4">
    <w:name w:val="toc 4"/>
    <w:basedOn w:val="TOCBase"/>
    <w:next w:val="Normal"/>
    <w:semiHidden/>
    <w:rsid w:val="003829AD"/>
    <w:pPr>
      <w:tabs>
        <w:tab w:val="right" w:leader="dot" w:pos="9071"/>
      </w:tabs>
      <w:ind w:left="1701"/>
    </w:pPr>
  </w:style>
  <w:style w:type="paragraph" w:customStyle="1" w:styleId="ListAlpha">
    <w:name w:val="List Alpha"/>
    <w:basedOn w:val="List"/>
    <w:rsid w:val="003829AD"/>
    <w:pPr>
      <w:numPr>
        <w:numId w:val="7"/>
      </w:numPr>
    </w:pPr>
  </w:style>
  <w:style w:type="paragraph" w:customStyle="1" w:styleId="ListAlpha2">
    <w:name w:val="List Alpha 2"/>
    <w:basedOn w:val="List2"/>
    <w:rsid w:val="003829AD"/>
    <w:pPr>
      <w:numPr>
        <w:numId w:val="6"/>
      </w:numPr>
    </w:pPr>
  </w:style>
  <w:style w:type="paragraph" w:styleId="List2">
    <w:name w:val="List 2"/>
    <w:basedOn w:val="BodyText"/>
    <w:rsid w:val="003829AD"/>
    <w:pPr>
      <w:tabs>
        <w:tab w:val="left" w:pos="680"/>
      </w:tabs>
      <w:spacing w:before="60" w:after="60"/>
      <w:ind w:left="680" w:hanging="340"/>
    </w:pPr>
  </w:style>
  <w:style w:type="paragraph" w:styleId="List3">
    <w:name w:val="List 3"/>
    <w:basedOn w:val="BodyText"/>
    <w:rsid w:val="003829AD"/>
    <w:pPr>
      <w:tabs>
        <w:tab w:val="left" w:pos="1021"/>
      </w:tabs>
      <w:spacing w:before="60" w:after="60"/>
      <w:ind w:left="1020" w:hanging="340"/>
    </w:pPr>
  </w:style>
  <w:style w:type="paragraph" w:styleId="List4">
    <w:name w:val="List 4"/>
    <w:basedOn w:val="BodyText"/>
    <w:rsid w:val="003829AD"/>
    <w:pPr>
      <w:tabs>
        <w:tab w:val="left" w:pos="1361"/>
      </w:tabs>
      <w:spacing w:before="60" w:after="60"/>
      <w:ind w:left="1361" w:hanging="340"/>
    </w:pPr>
  </w:style>
  <w:style w:type="paragraph" w:styleId="List5">
    <w:name w:val="List 5"/>
    <w:basedOn w:val="BodyText"/>
    <w:rsid w:val="003829AD"/>
    <w:pPr>
      <w:tabs>
        <w:tab w:val="left" w:pos="1701"/>
      </w:tabs>
      <w:spacing w:before="60" w:after="60"/>
      <w:ind w:left="1701" w:hanging="340"/>
    </w:pPr>
  </w:style>
  <w:style w:type="paragraph" w:styleId="ListBullet3">
    <w:name w:val="List Bullet 3"/>
    <w:basedOn w:val="List3"/>
    <w:rsid w:val="003829AD"/>
    <w:pPr>
      <w:numPr>
        <w:numId w:val="12"/>
      </w:numPr>
      <w:tabs>
        <w:tab w:val="clear" w:pos="1021"/>
      </w:tabs>
      <w:ind w:left="1037" w:hanging="357"/>
    </w:pPr>
  </w:style>
  <w:style w:type="paragraph" w:styleId="ListBullet4">
    <w:name w:val="List Bullet 4"/>
    <w:basedOn w:val="List4"/>
    <w:rsid w:val="003829AD"/>
    <w:pPr>
      <w:numPr>
        <w:numId w:val="1"/>
      </w:numPr>
      <w:tabs>
        <w:tab w:val="clear" w:pos="1361"/>
      </w:tabs>
    </w:pPr>
  </w:style>
  <w:style w:type="paragraph" w:styleId="ListBullet5">
    <w:name w:val="List Bullet 5"/>
    <w:basedOn w:val="List5"/>
    <w:rsid w:val="003829AD"/>
    <w:pPr>
      <w:numPr>
        <w:numId w:val="2"/>
      </w:numPr>
    </w:pPr>
  </w:style>
  <w:style w:type="paragraph" w:styleId="ListContinue2">
    <w:name w:val="List Continue 2"/>
    <w:basedOn w:val="List2"/>
    <w:rsid w:val="003829AD"/>
    <w:pPr>
      <w:ind w:firstLine="0"/>
    </w:pPr>
  </w:style>
  <w:style w:type="paragraph" w:styleId="ListContinue3">
    <w:name w:val="List Continue 3"/>
    <w:basedOn w:val="List3"/>
    <w:rsid w:val="003829AD"/>
    <w:pPr>
      <w:ind w:left="1021" w:firstLine="0"/>
    </w:pPr>
  </w:style>
  <w:style w:type="paragraph" w:styleId="ListContinue4">
    <w:name w:val="List Continue 4"/>
    <w:basedOn w:val="List4"/>
    <w:rsid w:val="003829AD"/>
    <w:pPr>
      <w:ind w:firstLine="0"/>
    </w:pPr>
  </w:style>
  <w:style w:type="paragraph" w:styleId="ListContinue5">
    <w:name w:val="List Continue 5"/>
    <w:basedOn w:val="List5"/>
    <w:rsid w:val="003829AD"/>
    <w:pPr>
      <w:ind w:firstLine="0"/>
    </w:pPr>
  </w:style>
  <w:style w:type="paragraph" w:styleId="ListNumber3">
    <w:name w:val="List Number 3"/>
    <w:basedOn w:val="List3"/>
    <w:rsid w:val="003829AD"/>
    <w:pPr>
      <w:numPr>
        <w:numId w:val="3"/>
      </w:numPr>
    </w:pPr>
  </w:style>
  <w:style w:type="paragraph" w:styleId="ListNumber4">
    <w:name w:val="List Number 4"/>
    <w:basedOn w:val="List4"/>
    <w:rsid w:val="003829AD"/>
    <w:pPr>
      <w:numPr>
        <w:numId w:val="4"/>
      </w:numPr>
    </w:pPr>
  </w:style>
  <w:style w:type="paragraph" w:styleId="ListNumber5">
    <w:name w:val="List Number 5"/>
    <w:basedOn w:val="List5"/>
    <w:rsid w:val="003829AD"/>
    <w:pPr>
      <w:numPr>
        <w:numId w:val="5"/>
      </w:numPr>
    </w:pPr>
  </w:style>
  <w:style w:type="paragraph" w:styleId="BlockText">
    <w:name w:val="Block Text"/>
    <w:basedOn w:val="Normal"/>
    <w:rsid w:val="003829AD"/>
    <w:pPr>
      <w:spacing w:after="120"/>
      <w:ind w:left="1440" w:right="1440"/>
    </w:pPr>
  </w:style>
  <w:style w:type="character" w:customStyle="1" w:styleId="Subscript">
    <w:name w:val="Subscript"/>
    <w:basedOn w:val="DefaultParagraphFont"/>
    <w:rsid w:val="003829AD"/>
    <w:rPr>
      <w:sz w:val="16"/>
      <w:vertAlign w:val="subscript"/>
    </w:rPr>
  </w:style>
  <w:style w:type="character" w:customStyle="1" w:styleId="Superscript">
    <w:name w:val="Superscript"/>
    <w:basedOn w:val="DefaultParagraphFont"/>
    <w:rsid w:val="003829AD"/>
    <w:rPr>
      <w:sz w:val="16"/>
      <w:vertAlign w:val="superscript"/>
    </w:rPr>
  </w:style>
  <w:style w:type="character" w:customStyle="1" w:styleId="Symbols">
    <w:name w:val="Symbols"/>
    <w:basedOn w:val="DefaultParagraphFont"/>
    <w:rsid w:val="003829AD"/>
    <w:rPr>
      <w:rFonts w:ascii="Symbol" w:hAnsi="Symbol"/>
    </w:rPr>
  </w:style>
  <w:style w:type="character" w:customStyle="1" w:styleId="MenuOptions">
    <w:name w:val="Menu Options"/>
    <w:basedOn w:val="DefaultParagraphFont"/>
    <w:rsid w:val="003829AD"/>
    <w:rPr>
      <w:rFonts w:ascii="Arial Narrow" w:hAnsi="Arial Narrow"/>
      <w:smallCaps/>
    </w:rPr>
  </w:style>
  <w:style w:type="character" w:customStyle="1" w:styleId="Buttons">
    <w:name w:val="Buttons"/>
    <w:basedOn w:val="DefaultParagraphFont"/>
    <w:rsid w:val="003829AD"/>
    <w:rPr>
      <w:b/>
    </w:rPr>
  </w:style>
  <w:style w:type="character" w:customStyle="1" w:styleId="Underlined">
    <w:name w:val="Underlined"/>
    <w:basedOn w:val="DefaultParagraphFont"/>
    <w:rsid w:val="003829AD"/>
    <w:rPr>
      <w:u w:val="single"/>
    </w:rPr>
  </w:style>
  <w:style w:type="paragraph" w:customStyle="1" w:styleId="TableBodyTextRight">
    <w:name w:val="Table Body Text Right"/>
    <w:basedOn w:val="TableBodyText"/>
    <w:rsid w:val="003829AD"/>
    <w:pPr>
      <w:widowControl w:val="0"/>
      <w:autoSpaceDE w:val="0"/>
      <w:autoSpaceDN w:val="0"/>
      <w:adjustRightInd w:val="0"/>
      <w:jc w:val="right"/>
    </w:pPr>
    <w:rPr>
      <w:rFonts w:cs="Arial"/>
      <w:szCs w:val="18"/>
    </w:rPr>
  </w:style>
  <w:style w:type="paragraph" w:customStyle="1" w:styleId="CopyrightText">
    <w:name w:val="Copyright Text"/>
    <w:basedOn w:val="BodyText"/>
    <w:rsid w:val="003829AD"/>
    <w:rPr>
      <w:sz w:val="18"/>
    </w:rPr>
  </w:style>
  <w:style w:type="paragraph" w:customStyle="1" w:styleId="BodySmallRight">
    <w:name w:val="Body Small Right"/>
    <w:basedOn w:val="BodyTextRight"/>
    <w:rsid w:val="003829AD"/>
    <w:rPr>
      <w:sz w:val="18"/>
      <w:szCs w:val="18"/>
    </w:rPr>
  </w:style>
  <w:style w:type="paragraph" w:customStyle="1" w:styleId="MarginEdition">
    <w:name w:val="Margin Edition"/>
    <w:basedOn w:val="MarginNote"/>
    <w:rsid w:val="003829AD"/>
    <w:pPr>
      <w:spacing w:before="0" w:after="0"/>
    </w:pPr>
    <w:rPr>
      <w:rFonts w:ascii="Times New Roman" w:hAnsi="Times New Roman"/>
      <w:color w:val="999999"/>
    </w:rPr>
  </w:style>
  <w:style w:type="paragraph" w:customStyle="1" w:styleId="Spacer">
    <w:name w:val="Spacer"/>
    <w:basedOn w:val="Normal"/>
    <w:rsid w:val="003829AD"/>
    <w:rPr>
      <w:sz w:val="2"/>
      <w:szCs w:val="2"/>
    </w:rPr>
  </w:style>
  <w:style w:type="character" w:customStyle="1" w:styleId="Small">
    <w:name w:val="Small"/>
    <w:basedOn w:val="DefaultParagraphFont"/>
    <w:rsid w:val="003829AD"/>
    <w:rPr>
      <w:sz w:val="16"/>
    </w:rPr>
  </w:style>
  <w:style w:type="paragraph" w:customStyle="1" w:styleId="WideTable">
    <w:name w:val="Wide Table"/>
    <w:basedOn w:val="Normal"/>
    <w:rsid w:val="003829AD"/>
    <w:pPr>
      <w:ind w:left="-1418"/>
    </w:pPr>
    <w:rPr>
      <w:sz w:val="2"/>
      <w:szCs w:val="2"/>
    </w:rPr>
  </w:style>
  <w:style w:type="character" w:styleId="PageNumber">
    <w:name w:val="page number"/>
    <w:basedOn w:val="DefaultParagraphFont"/>
    <w:rsid w:val="003829AD"/>
  </w:style>
  <w:style w:type="paragraph" w:styleId="Quote">
    <w:name w:val="Quote"/>
    <w:basedOn w:val="Heading1"/>
    <w:link w:val="QuoteChar"/>
    <w:qFormat/>
    <w:rsid w:val="003829AD"/>
    <w:rPr>
      <w:b w:val="0"/>
      <w:sz w:val="72"/>
      <w:szCs w:val="72"/>
      <w:lang w:val="en-NZ"/>
    </w:rPr>
  </w:style>
  <w:style w:type="character" w:customStyle="1" w:styleId="QuoteChar">
    <w:name w:val="Quote Char"/>
    <w:basedOn w:val="DefaultParagraphFont"/>
    <w:link w:val="Quote"/>
    <w:rsid w:val="003829A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829AD"/>
    <w:pPr>
      <w:pageBreakBefore/>
    </w:pPr>
  </w:style>
  <w:style w:type="paragraph" w:customStyle="1" w:styleId="Border">
    <w:name w:val="Border"/>
    <w:basedOn w:val="Normal"/>
    <w:qFormat/>
    <w:rsid w:val="003829A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829AD"/>
    <w:rPr>
      <w:b/>
      <w:bCs/>
      <w:i/>
      <w:iCs/>
      <w:color w:val="auto"/>
    </w:rPr>
  </w:style>
  <w:style w:type="paragraph" w:styleId="IntenseQuote">
    <w:name w:val="Intense Quote"/>
    <w:basedOn w:val="Normal"/>
    <w:next w:val="Normal"/>
    <w:link w:val="IntenseQuoteChar"/>
    <w:uiPriority w:val="30"/>
    <w:qFormat/>
    <w:rsid w:val="003829A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829A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829AD"/>
    <w:rPr>
      <w:smallCaps/>
      <w:color w:val="auto"/>
      <w:u w:val="single"/>
    </w:rPr>
  </w:style>
  <w:style w:type="character" w:styleId="IntenseReference">
    <w:name w:val="Intense Reference"/>
    <w:basedOn w:val="DefaultParagraphFont"/>
    <w:uiPriority w:val="32"/>
    <w:qFormat/>
    <w:rsid w:val="003829AD"/>
    <w:rPr>
      <w:b/>
      <w:bCs/>
      <w:smallCaps/>
      <w:color w:val="auto"/>
      <w:spacing w:val="5"/>
      <w:u w:val="single"/>
    </w:rPr>
  </w:style>
  <w:style w:type="paragraph" w:customStyle="1" w:styleId="2ColumnHeading">
    <w:name w:val="2Column Heading"/>
    <w:basedOn w:val="BodyText"/>
    <w:qFormat/>
    <w:rsid w:val="003829AD"/>
    <w:pPr>
      <w:spacing w:after="60"/>
      <w:ind w:left="-2268"/>
    </w:pPr>
    <w:rPr>
      <w:b/>
    </w:rPr>
  </w:style>
  <w:style w:type="paragraph" w:customStyle="1" w:styleId="Heading1TOC">
    <w:name w:val="Heading1 TOC"/>
    <w:basedOn w:val="Normal"/>
    <w:qFormat/>
    <w:rsid w:val="003829AD"/>
    <w:pPr>
      <w:spacing w:before="240" w:after="120"/>
    </w:pPr>
    <w:rPr>
      <w:rFonts w:ascii="Times New Roman" w:hAnsi="Times New Roman"/>
      <w:b/>
      <w:sz w:val="32"/>
    </w:rPr>
  </w:style>
  <w:style w:type="paragraph" w:customStyle="1" w:styleId="Heading2TOC">
    <w:name w:val="Heading2 TOC"/>
    <w:basedOn w:val="Normal"/>
    <w:qFormat/>
    <w:rsid w:val="003829AD"/>
    <w:pPr>
      <w:spacing w:before="240" w:after="60"/>
    </w:pPr>
    <w:rPr>
      <w:rFonts w:ascii="Times New Roman" w:hAnsi="Times New Roman"/>
      <w:b/>
      <w:sz w:val="28"/>
    </w:rPr>
  </w:style>
  <w:style w:type="character" w:customStyle="1" w:styleId="Underline">
    <w:name w:val="Underline"/>
    <w:basedOn w:val="DefaultParagraphFont"/>
    <w:qFormat/>
    <w:rsid w:val="003829AD"/>
    <w:rPr>
      <w:u w:val="single"/>
    </w:rPr>
  </w:style>
  <w:style w:type="character" w:customStyle="1" w:styleId="BoldandItalics">
    <w:name w:val="Bold and Italics"/>
    <w:qFormat/>
    <w:rsid w:val="003829AD"/>
    <w:rPr>
      <w:b/>
      <w:i/>
      <w:u w:val="none"/>
    </w:rPr>
  </w:style>
  <w:style w:type="paragraph" w:styleId="BalloonText">
    <w:name w:val="Balloon Text"/>
    <w:basedOn w:val="Normal"/>
    <w:link w:val="BalloonTextChar"/>
    <w:rsid w:val="003829AD"/>
    <w:rPr>
      <w:rFonts w:ascii="Tahoma" w:hAnsi="Tahoma" w:cs="Tahoma"/>
      <w:sz w:val="16"/>
      <w:szCs w:val="16"/>
    </w:rPr>
  </w:style>
  <w:style w:type="character" w:customStyle="1" w:styleId="BalloonTextChar">
    <w:name w:val="Balloon Text Char"/>
    <w:basedOn w:val="DefaultParagraphFont"/>
    <w:link w:val="BalloonText"/>
    <w:rsid w:val="003829A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829A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829A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829AD"/>
    <w:rPr>
      <w:b/>
      <w:color w:val="660033"/>
      <w:spacing w:val="0"/>
    </w:rPr>
  </w:style>
  <w:style w:type="paragraph" w:customStyle="1" w:styleId="Nameditemlist">
    <w:name w:val="Named item list"/>
    <w:basedOn w:val="BodyText"/>
    <w:qFormat/>
    <w:rsid w:val="003829AD"/>
    <w:pPr>
      <w:tabs>
        <w:tab w:val="left" w:pos="2835"/>
      </w:tabs>
      <w:ind w:left="2835" w:hanging="2835"/>
    </w:pPr>
  </w:style>
  <w:style w:type="paragraph" w:customStyle="1" w:styleId="BodyTextnopadding">
    <w:name w:val="Body Text no padding"/>
    <w:basedOn w:val="BodyText"/>
    <w:qFormat/>
    <w:rsid w:val="003829AD"/>
    <w:pPr>
      <w:spacing w:before="0" w:after="0"/>
    </w:pPr>
  </w:style>
  <w:style w:type="paragraph" w:customStyle="1" w:styleId="BodyTextBold">
    <w:name w:val="Body Text Bold"/>
    <w:basedOn w:val="BodyText"/>
    <w:qFormat/>
    <w:rsid w:val="003829AD"/>
    <w:rPr>
      <w:b/>
    </w:rPr>
  </w:style>
  <w:style w:type="character" w:styleId="Hyperlink">
    <w:name w:val="Hyperlink"/>
    <w:basedOn w:val="DefaultParagraphFont"/>
    <w:uiPriority w:val="99"/>
    <w:unhideWhenUsed/>
    <w:rsid w:val="006C403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692</Words>
  <Characters>4224</Characters>
  <Application>Microsoft Office Word</Application>
  <DocSecurity>0</DocSecurity>
  <Lines>192</Lines>
  <Paragraphs>100</Paragraphs>
  <ScaleCrop>false</ScaleCrop>
  <Company>Author-it Software Corporation Ltd.</Company>
  <LinksUpToDate>false</LinksUpToDate>
  <CharactersWithSpaces>4816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CPCSHP3010 Prepare shop floors for new coverings</dc:title>
  <dc:subject>Approved</dc:subject>
  <dc:creator>BuildSkills Australia</dc:creator>
  <cp:keywords>Release: 3</cp:keywords>
  <dc:description>Review Date: 12 April 2008</dc:description>
  <cp:lastModifiedBy>HSD_TPCMSd.prod</cp:lastModifiedBy>
  <cp:revision>3</cp:revision>
  <dcterms:created xsi:type="dcterms:W3CDTF">2024-12-24T01:19:00Z</dcterms:created>
  <dcterms:modified xsi:type="dcterms:W3CDTF">2024-12-24T01:19:00Z</dcterms:modified>
</cp:coreProperties>
</file>