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CB8" w:rsidP="00D03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CPCSHP3008 Install internal shop walls and fixtures</w:t>
      </w:r>
      <w:r>
        <w:fldChar w:fldCharType="end"/>
      </w:r>
    </w:p>
    <w:p w:rsidR="00D03CB8" w:rsidP="00D03CB8">
      <w:pPr>
        <w:pStyle w:val="Version"/>
        <w:sectPr w:rsidSect="00500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0A13" w:rsidP="00500A13">
      <w:pPr>
        <w:pStyle w:val="SuperHeading"/>
      </w:pPr>
      <w:r w:rsidRPr="00500A13">
        <w:t>CPCSHP3008 Install internal shop walls and fixtures</w:t>
      </w:r>
    </w:p>
    <w:p w:rsidR="00000000" w:rsidRPr="00500A13" w:rsidP="00500A13">
      <w:pPr>
        <w:pStyle w:val="Heading1"/>
      </w:pPr>
      <w:bookmarkStart w:id="1" w:name="O_1290601"/>
      <w:bookmarkEnd w:id="1"/>
      <w:r w:rsidRPr="00500A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30"/>
      </w:tblGrid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Updated reference to general construction induction training program.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13" w:rsidP="00500A13">
            <w:pPr>
              <w:pStyle w:val="BodyText"/>
            </w:pPr>
            <w:r w:rsidRPr="00500A13">
              <w:t>This version first released with CPC Construction, Plumbing and Services Training Package Release 5.0</w:t>
            </w:r>
          </w:p>
          <w:p w:rsidR="00000000" w:rsidRPr="00500A13" w:rsidP="00500A13">
            <w:pPr>
              <w:pStyle w:val="BodyText"/>
            </w:pPr>
            <w:r w:rsidRPr="00500A13">
              <w:t>Supersedes and is equivalent to C</w:t>
            </w:r>
            <w:r w:rsidRPr="00500A13">
              <w:t>PCCSH3008 Install internal shop walls and fixtures.</w:t>
            </w:r>
          </w:p>
        </w:tc>
      </w:tr>
    </w:tbl>
    <w:p w:rsidR="00000000" w:rsidRPr="00500A13" w:rsidP="00500A13">
      <w:pPr>
        <w:pStyle w:val="BodyText"/>
      </w:pPr>
    </w:p>
    <w:p w:rsidR="00000000" w:rsidRPr="00500A13" w:rsidP="00500A13">
      <w:pPr>
        <w:pStyle w:val="AllowPageBreak"/>
      </w:pPr>
    </w:p>
    <w:p w:rsidR="00000000" w:rsidRPr="00500A13" w:rsidP="00500A13">
      <w:pPr>
        <w:pStyle w:val="Heading1"/>
      </w:pPr>
      <w:bookmarkStart w:id="2" w:name="O_1290600"/>
      <w:bookmarkEnd w:id="2"/>
      <w:r w:rsidRPr="00500A13">
        <w:t>Application</w:t>
      </w:r>
    </w:p>
    <w:p w:rsidR="00000000" w:rsidRPr="00500A13" w:rsidP="00D03CB8">
      <w:pPr>
        <w:pStyle w:val="BodyText"/>
      </w:pPr>
      <w:r w:rsidRPr="00500A13">
        <w:t>This unit of competency specifies the skills and knowledge required to prepare, set out and install wall frames, partitions and wall linings to areas such as fitting or tr</w:t>
      </w:r>
      <w:r w:rsidRPr="00500A13">
        <w:t xml:space="preserve">eatment rooms in internal shop areas. It includes fitting doors and windows, fixing mouldings and installing fixtures. </w:t>
      </w:r>
    </w:p>
    <w:p w:rsidR="00000000" w:rsidRPr="00500A13" w:rsidP="00D03CB8">
      <w:pPr>
        <w:pStyle w:val="BodyText"/>
      </w:pPr>
      <w:r w:rsidRPr="00500A13">
        <w:t>It applies to shopfitters engaged in creating new shops or renovating existing shops. The work is completed onsite concurrently with oth</w:t>
      </w:r>
      <w:r w:rsidRPr="00500A13">
        <w:t>er shopfitting work that must be scheduled to accommodate client requirements, the shop when it is operational, and the requirements of other shopfitters and associated contractors.</w:t>
      </w:r>
    </w:p>
    <w:p w:rsidR="00000000" w:rsidRPr="00500A13" w:rsidP="00D03CB8">
      <w:pPr>
        <w:pStyle w:val="BodyText"/>
      </w:pPr>
      <w:r w:rsidRPr="00500A13">
        <w:t>Individuals at this level take responsibility for organising and completin</w:t>
      </w:r>
      <w:r w:rsidRPr="00500A13">
        <w:t>g these tasks with a high degree of self-direction.</w:t>
      </w:r>
    </w:p>
    <w:p w:rsidR="00000000" w:rsidRPr="00500A13" w:rsidP="00D03CB8">
      <w:pPr>
        <w:pStyle w:val="BodyText"/>
      </w:pPr>
      <w:r w:rsidRPr="00500A13">
        <w:t>No licensing, legislative or certification requirements apply to this unit of competency at the time of publication.</w:t>
      </w:r>
    </w:p>
    <w:p w:rsidR="00000000" w:rsidRPr="00500A13" w:rsidP="00D03CB8">
      <w:pPr>
        <w:pStyle w:val="BodyText"/>
      </w:pPr>
      <w:r w:rsidRPr="00500A13">
        <w:t>Completion of the general construction induction training program, specified in the Safe Work Australia model </w:t>
      </w:r>
      <w:r w:rsidRPr="00500A13">
        <w:rPr>
          <w:rStyle w:val="Emphasis"/>
        </w:rPr>
        <w:t>Code of Practice: Construction Work</w:t>
      </w:r>
      <w:r w:rsidRPr="00500A13">
        <w:t xml:space="preserve">, is required by anyone carrying out construction work. Achievement of </w:t>
      </w:r>
      <w:r w:rsidRPr="00500A13">
        <w:rPr>
          <w:rStyle w:val="Emphasis"/>
        </w:rPr>
        <w:t>CPCWHS1001</w:t>
      </w:r>
      <w:r w:rsidRPr="00500A13">
        <w:t> </w:t>
      </w:r>
      <w:r w:rsidRPr="00500A13">
        <w:rPr>
          <w:rStyle w:val="Emphasis"/>
        </w:rPr>
        <w:t>Prepare to work safely in the</w:t>
      </w:r>
      <w:r w:rsidRPr="00500A13">
        <w:rPr>
          <w:rStyle w:val="Emphasis"/>
        </w:rPr>
        <w:t xml:space="preserve"> construction industry</w:t>
      </w:r>
      <w:r w:rsidRPr="00500A13">
        <w:t> meets this requirement.</w:t>
      </w:r>
    </w:p>
    <w:p w:rsidR="00000000" w:rsidRPr="00500A13" w:rsidP="00500A13">
      <w:pPr>
        <w:pStyle w:val="Heading1"/>
      </w:pPr>
      <w:bookmarkStart w:id="3" w:name="O_1290599"/>
      <w:bookmarkEnd w:id="3"/>
      <w:r w:rsidRPr="00500A13">
        <w:t>Pre-requisite Unit</w:t>
      </w:r>
    </w:p>
    <w:p w:rsidR="00000000" w:rsidRPr="00500A13" w:rsidP="00D03CB8">
      <w:pPr>
        <w:pStyle w:val="BodyText"/>
      </w:pPr>
      <w:r w:rsidRPr="00500A13">
        <w:t>Nil.</w:t>
      </w:r>
    </w:p>
    <w:p w:rsidR="00000000" w:rsidRPr="00500A13" w:rsidP="00500A13">
      <w:pPr>
        <w:pStyle w:val="Heading1"/>
      </w:pPr>
      <w:bookmarkStart w:id="4" w:name="O_1290598"/>
      <w:bookmarkEnd w:id="4"/>
      <w:r w:rsidRPr="00500A13">
        <w:t>Unit Sector</w:t>
      </w:r>
    </w:p>
    <w:p w:rsidR="00000000" w:rsidRPr="00500A13" w:rsidP="00D03CB8">
      <w:pPr>
        <w:pStyle w:val="BodyText"/>
      </w:pPr>
      <w:r w:rsidRPr="00500A13">
        <w:t>Shopfitting</w:t>
      </w:r>
    </w:p>
    <w:p w:rsidR="00000000" w:rsidRPr="00500A13" w:rsidP="00500A13">
      <w:pPr>
        <w:pStyle w:val="Heading1"/>
      </w:pPr>
      <w:bookmarkStart w:id="5" w:name="O_1290597"/>
      <w:bookmarkEnd w:id="5"/>
      <w:r w:rsidRPr="00500A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Performance criteria descri</w:t>
            </w:r>
            <w:r w:rsidRPr="00500A13">
              <w:t>be what needs to be done to demonstrate achievement of the element.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Plan and prepare to install internal shop walls and fixtures.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Read and interpret plans and specifications to confirm job requirements.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Interpret and apply organisational quality assurance requirements appropriate for the project.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Determine material type and calculate quantities to complete the task.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 xml:space="preserve">Determine job priorities and sequence job tasks in consultation with others </w:t>
            </w:r>
            <w:r w:rsidRPr="00500A13">
              <w:t>in the workplace to ensure timeframes are met.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Inspect worksite conditions, identify hazards and implement risk control measures following work health and safety requirements and environmental practices.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Select</w:t>
            </w:r>
            <w:r w:rsidRPr="00500A13">
              <w:t>, fit and use personal protective equipment (PPE) for the task.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Select tools and equipment for the task.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Check for serviceability and rectify and report faults.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 xml:space="preserve">Receive and check delivered materials for completeness and conformity with job requirements and identify and report any discrepancies or damage. 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Place materials in a safe and secure position ready for use.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Install internal wall framing and lining.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Set out Internal wall framing parallel and square to existing structure.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Set out frame with door and window openings, cut frame members and assemble ready to erect.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Stand frame into position, leve</w:t>
            </w:r>
            <w:r w:rsidRPr="00500A13">
              <w:t>l, square and plumb and use appropriate fixing method and fastenings appropriate for the existing structure.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Mark and cut lining material to length, and shape and fix to frame to meet job requirements.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Install partitions.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 xml:space="preserve">Set out and mark position of pre-assembled or onsite assembled partitions to plan dimensions. 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Cut partition components accurately to size and locate connection points.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 xml:space="preserve">Install and secure each component junction tight together and flush with face using specified fixings and fastenings. 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Secure, square and plumb assembled partitions within accepted industry tolerances.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Cut and fix decorative mouldings.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Mark, cut to length, fit and fix specified mouldings.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Fit and fix mitre joints flush to face and true.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 xml:space="preserve">Mark and cut to length scribed joints. 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Set out, mark and fix specified fixtures.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Clear work area and dispose of, reuse or recycle materials following workplace and environmental requirements.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Clean tools and equipment, check for serviceability and report damage or faults.</w:t>
            </w:r>
          </w:p>
        </w:tc>
      </w:tr>
      <w:tr w:rsidTr="0050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13">
            <w:pPr>
              <w:pStyle w:val="BodyText"/>
              <w:rPr>
                <w:lang w:val="en-NZ"/>
              </w:rPr>
            </w:pPr>
            <w:r w:rsidRPr="00500A1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13" w:rsidP="00500A13">
            <w:pPr>
              <w:pStyle w:val="BodyText"/>
            </w:pPr>
            <w:r w:rsidRPr="00500A13">
              <w:t>Store and secure tools and equipment following workplace procedures.</w:t>
            </w:r>
          </w:p>
        </w:tc>
      </w:tr>
    </w:tbl>
    <w:p w:rsidR="00000000" w:rsidRPr="00500A13" w:rsidP="00500A13">
      <w:pPr>
        <w:pStyle w:val="BodyText"/>
      </w:pPr>
    </w:p>
    <w:p w:rsidR="00000000" w:rsidRPr="00500A13" w:rsidP="00500A13">
      <w:pPr>
        <w:pStyle w:val="AllowPageBreak"/>
      </w:pPr>
    </w:p>
    <w:p w:rsidR="00000000" w:rsidRPr="00500A13" w:rsidP="00500A13">
      <w:pPr>
        <w:pStyle w:val="Heading1"/>
      </w:pPr>
      <w:bookmarkStart w:id="6" w:name="O_1290596"/>
      <w:bookmarkEnd w:id="6"/>
      <w:r w:rsidRPr="00500A13">
        <w:t>Foundation Skills</w:t>
      </w:r>
    </w:p>
    <w:p w:rsidR="00000000" w:rsidRPr="00500A13" w:rsidP="00D03CB8">
      <w:pPr>
        <w:pStyle w:val="BodyText"/>
      </w:pPr>
      <w:r w:rsidRPr="00500A13">
        <w:t xml:space="preserve">Foundation skills essential to performance are explicit in the performance criteria of this unit of competency. </w:t>
      </w:r>
    </w:p>
    <w:p w:rsidR="00000000" w:rsidRPr="00500A13" w:rsidP="00500A13">
      <w:pPr>
        <w:pStyle w:val="Heading1"/>
      </w:pPr>
      <w:bookmarkStart w:id="7" w:name="O_1290595"/>
      <w:bookmarkEnd w:id="7"/>
      <w:r w:rsidRPr="00500A13">
        <w:t>Unit Mapping Information</w:t>
      </w:r>
    </w:p>
    <w:p w:rsidR="00000000" w:rsidRPr="00500A13" w:rsidP="00D03CB8">
      <w:pPr>
        <w:pStyle w:val="BodyText"/>
      </w:pPr>
      <w:r w:rsidRPr="00500A13">
        <w:t>Supersedes and is equivalent to CPCCSH3008 Install internal shop walls and fixtures.</w:t>
      </w:r>
    </w:p>
    <w:p w:rsidR="00000000" w:rsidRPr="00500A13" w:rsidP="00500A13">
      <w:pPr>
        <w:pStyle w:val="Heading1"/>
      </w:pPr>
      <w:bookmarkStart w:id="8" w:name="O_1290602"/>
      <w:bookmarkEnd w:id="8"/>
      <w:r w:rsidRPr="00500A13">
        <w:t>Links</w:t>
      </w:r>
    </w:p>
    <w:p w:rsidR="00000000" w:rsidRPr="00500A13" w:rsidP="00D03CB8">
      <w:pPr>
        <w:pStyle w:val="BodyText"/>
      </w:pPr>
      <w:r w:rsidRPr="00500A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7A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0A13" w:rsidP="00500A13"/>
    <w:sectPr w:rsidSect="00500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13" w:rsidRPr="00D03CB8" w:rsidP="00D03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CB8" w:rsidP="00500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CB8" w:rsidP="00500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3CB8" w:rsidP="00500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A13" w:rsidRPr="00D03CB8" w:rsidP="00D03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CB8" w:rsidRPr="002D2AF8" w:rsidP="00500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CPCSHP3008 Install internal shop walls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03CB8" w:rsidP="00500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A13"/>
  </w:style>
  <w:style w:type="character" w:customStyle="1" w:styleId="Heading1Char">
    <w:name w:val="Heading 1 Char"/>
    <w:basedOn w:val="DefaultParagraphFont"/>
    <w:link w:val="Heading1"/>
    <w:rsid w:val="00500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A1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00A13"/>
    <w:rPr>
      <w:i/>
    </w:rPr>
  </w:style>
  <w:style w:type="paragraph" w:customStyle="1" w:styleId="SuperHeading">
    <w:name w:val="SuperHeading"/>
    <w:basedOn w:val="Normal"/>
    <w:rsid w:val="00500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A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A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0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A13"/>
    <w:rPr>
      <w:b/>
      <w:spacing w:val="0"/>
    </w:rPr>
  </w:style>
  <w:style w:type="paragraph" w:customStyle="1" w:styleId="SuperTitle">
    <w:name w:val="SuperTitle"/>
    <w:basedOn w:val="Title"/>
    <w:rsid w:val="00500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A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A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A13"/>
  </w:style>
  <w:style w:type="paragraph" w:styleId="TableofFigures">
    <w:name w:val="table of figures"/>
    <w:basedOn w:val="Normal"/>
    <w:next w:val="Normal"/>
    <w:semiHidden/>
    <w:rsid w:val="00500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A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0A13"/>
    <w:rPr>
      <w:rFonts w:ascii="Wingdings" w:hAnsi="Wingdings"/>
    </w:rPr>
  </w:style>
  <w:style w:type="paragraph" w:customStyle="1" w:styleId="TableHeading">
    <w:name w:val="Table Heading"/>
    <w:basedOn w:val="HeadingBase"/>
    <w:rsid w:val="00500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A13"/>
    <w:rPr>
      <w:color w:val="0033CC"/>
      <w:u w:val="none"/>
    </w:rPr>
  </w:style>
  <w:style w:type="paragraph" w:customStyle="1" w:styleId="BodyTextRight">
    <w:name w:val="Body Text Right"/>
    <w:basedOn w:val="BodyText"/>
    <w:rsid w:val="00500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A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A13"/>
    <w:rPr>
      <w:sz w:val="32"/>
    </w:rPr>
  </w:style>
  <w:style w:type="paragraph" w:customStyle="1" w:styleId="HeadingProcedure">
    <w:name w:val="Heading Procedure"/>
    <w:basedOn w:val="HeadingBase"/>
    <w:next w:val="Normal"/>
    <w:rsid w:val="00500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A13"/>
    <w:pPr>
      <w:spacing w:before="60" w:after="60"/>
    </w:pPr>
  </w:style>
  <w:style w:type="paragraph" w:styleId="ListContinue">
    <w:name w:val="List Continue"/>
    <w:basedOn w:val="List"/>
    <w:rsid w:val="00500A13"/>
    <w:pPr>
      <w:ind w:firstLine="0"/>
    </w:pPr>
  </w:style>
  <w:style w:type="paragraph" w:customStyle="1" w:styleId="ListNote">
    <w:name w:val="List Note"/>
    <w:basedOn w:val="List"/>
    <w:rsid w:val="00500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A13"/>
    <w:rPr>
      <w:rFonts w:ascii="Courier New" w:hAnsi="Courier New"/>
    </w:rPr>
  </w:style>
  <w:style w:type="paragraph" w:customStyle="1" w:styleId="NoteBullet">
    <w:name w:val="Note Bullet"/>
    <w:basedOn w:val="Note"/>
    <w:rsid w:val="00500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A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0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A13"/>
    <w:rPr>
      <w:b/>
      <w:smallCaps/>
    </w:rPr>
  </w:style>
  <w:style w:type="paragraph" w:customStyle="1" w:styleId="TableListNumber">
    <w:name w:val="Table List Number"/>
    <w:basedOn w:val="ListNumber"/>
    <w:rsid w:val="00500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A13"/>
    <w:pPr>
      <w:numPr>
        <w:numId w:val="7"/>
      </w:numPr>
    </w:pPr>
  </w:style>
  <w:style w:type="paragraph" w:customStyle="1" w:styleId="ListAlpha2">
    <w:name w:val="List Alpha 2"/>
    <w:basedOn w:val="List2"/>
    <w:rsid w:val="00500A13"/>
    <w:pPr>
      <w:numPr>
        <w:numId w:val="6"/>
      </w:numPr>
    </w:pPr>
  </w:style>
  <w:style w:type="paragraph" w:styleId="List2">
    <w:name w:val="List 2"/>
    <w:basedOn w:val="BodyText"/>
    <w:rsid w:val="00500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A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A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0A13"/>
    <w:pPr>
      <w:numPr>
        <w:numId w:val="2"/>
      </w:numPr>
    </w:pPr>
  </w:style>
  <w:style w:type="paragraph" w:styleId="ListContinue2">
    <w:name w:val="List Continue 2"/>
    <w:basedOn w:val="List2"/>
    <w:rsid w:val="00500A13"/>
    <w:pPr>
      <w:ind w:firstLine="0"/>
    </w:pPr>
  </w:style>
  <w:style w:type="paragraph" w:styleId="ListContinue3">
    <w:name w:val="List Continue 3"/>
    <w:basedOn w:val="List3"/>
    <w:rsid w:val="00500A13"/>
    <w:pPr>
      <w:ind w:left="1021" w:firstLine="0"/>
    </w:pPr>
  </w:style>
  <w:style w:type="paragraph" w:styleId="ListContinue4">
    <w:name w:val="List Continue 4"/>
    <w:basedOn w:val="List4"/>
    <w:rsid w:val="00500A13"/>
    <w:pPr>
      <w:ind w:firstLine="0"/>
    </w:pPr>
  </w:style>
  <w:style w:type="paragraph" w:styleId="ListContinue5">
    <w:name w:val="List Continue 5"/>
    <w:basedOn w:val="List5"/>
    <w:rsid w:val="00500A13"/>
    <w:pPr>
      <w:ind w:firstLine="0"/>
    </w:pPr>
  </w:style>
  <w:style w:type="paragraph" w:styleId="ListNumber3">
    <w:name w:val="List Number 3"/>
    <w:basedOn w:val="List3"/>
    <w:rsid w:val="00500A13"/>
    <w:pPr>
      <w:numPr>
        <w:numId w:val="3"/>
      </w:numPr>
    </w:pPr>
  </w:style>
  <w:style w:type="paragraph" w:styleId="ListNumber4">
    <w:name w:val="List Number 4"/>
    <w:basedOn w:val="List4"/>
    <w:rsid w:val="00500A13"/>
    <w:pPr>
      <w:numPr>
        <w:numId w:val="4"/>
      </w:numPr>
    </w:pPr>
  </w:style>
  <w:style w:type="paragraph" w:styleId="ListNumber5">
    <w:name w:val="List Number 5"/>
    <w:basedOn w:val="List5"/>
    <w:rsid w:val="00500A13"/>
    <w:pPr>
      <w:numPr>
        <w:numId w:val="5"/>
      </w:numPr>
    </w:pPr>
  </w:style>
  <w:style w:type="paragraph" w:styleId="BlockText">
    <w:name w:val="Block Text"/>
    <w:basedOn w:val="Normal"/>
    <w:rsid w:val="00500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A13"/>
    <w:rPr>
      <w:sz w:val="16"/>
      <w:vertAlign w:val="superscript"/>
    </w:rPr>
  </w:style>
  <w:style w:type="character" w:customStyle="1" w:styleId="Symbols">
    <w:name w:val="Symbols"/>
    <w:basedOn w:val="DefaultParagraphFont"/>
    <w:rsid w:val="00500A13"/>
    <w:rPr>
      <w:rFonts w:ascii="Symbol" w:hAnsi="Symbol"/>
    </w:rPr>
  </w:style>
  <w:style w:type="character" w:customStyle="1" w:styleId="MenuOptions">
    <w:name w:val="Menu Options"/>
    <w:basedOn w:val="DefaultParagraphFont"/>
    <w:rsid w:val="00500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A13"/>
    <w:rPr>
      <w:b/>
    </w:rPr>
  </w:style>
  <w:style w:type="character" w:customStyle="1" w:styleId="Underlined">
    <w:name w:val="Underlined"/>
    <w:basedOn w:val="DefaultParagraphFont"/>
    <w:rsid w:val="00500A13"/>
    <w:rPr>
      <w:u w:val="single"/>
    </w:rPr>
  </w:style>
  <w:style w:type="paragraph" w:customStyle="1" w:styleId="TableBodyTextRight">
    <w:name w:val="Table Body Text Right"/>
    <w:basedOn w:val="TableBodyText"/>
    <w:rsid w:val="00500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A13"/>
    <w:rPr>
      <w:sz w:val="18"/>
    </w:rPr>
  </w:style>
  <w:style w:type="paragraph" w:customStyle="1" w:styleId="BodySmallRight">
    <w:name w:val="Body Small Right"/>
    <w:basedOn w:val="BodyTextRight"/>
    <w:rsid w:val="00500A13"/>
    <w:rPr>
      <w:sz w:val="18"/>
      <w:szCs w:val="18"/>
    </w:rPr>
  </w:style>
  <w:style w:type="paragraph" w:customStyle="1" w:styleId="MarginEdition">
    <w:name w:val="Margin Edition"/>
    <w:basedOn w:val="MarginNote"/>
    <w:rsid w:val="00500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A13"/>
    <w:rPr>
      <w:sz w:val="2"/>
      <w:szCs w:val="2"/>
    </w:rPr>
  </w:style>
  <w:style w:type="character" w:customStyle="1" w:styleId="Small">
    <w:name w:val="Small"/>
    <w:basedOn w:val="DefaultParagraphFont"/>
    <w:rsid w:val="00500A13"/>
    <w:rPr>
      <w:sz w:val="16"/>
    </w:rPr>
  </w:style>
  <w:style w:type="paragraph" w:customStyle="1" w:styleId="WideTable">
    <w:name w:val="Wide Table"/>
    <w:basedOn w:val="Normal"/>
    <w:rsid w:val="00500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A13"/>
  </w:style>
  <w:style w:type="paragraph" w:styleId="Quote">
    <w:name w:val="Quote"/>
    <w:basedOn w:val="Heading1"/>
    <w:link w:val="QuoteChar"/>
    <w:qFormat/>
    <w:rsid w:val="00500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A13"/>
    <w:pPr>
      <w:pageBreakBefore/>
    </w:pPr>
  </w:style>
  <w:style w:type="paragraph" w:customStyle="1" w:styleId="Border">
    <w:name w:val="Border"/>
    <w:basedOn w:val="Normal"/>
    <w:qFormat/>
    <w:rsid w:val="00500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A13"/>
    <w:rPr>
      <w:u w:val="single"/>
    </w:rPr>
  </w:style>
  <w:style w:type="character" w:customStyle="1" w:styleId="BoldandItalics">
    <w:name w:val="Bold and Italics"/>
    <w:qFormat/>
    <w:rsid w:val="00500A13"/>
    <w:rPr>
      <w:b/>
      <w:i/>
      <w:u w:val="none"/>
    </w:rPr>
  </w:style>
  <w:style w:type="paragraph" w:styleId="BalloonText">
    <w:name w:val="Balloon Text"/>
    <w:basedOn w:val="Normal"/>
    <w:link w:val="BalloonTextChar"/>
    <w:rsid w:val="00500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A13"/>
    <w:pPr>
      <w:spacing w:before="0" w:after="0"/>
    </w:pPr>
  </w:style>
  <w:style w:type="paragraph" w:customStyle="1" w:styleId="BodyTextBold">
    <w:name w:val="Body Text Bold"/>
    <w:basedOn w:val="BodyText"/>
    <w:qFormat/>
    <w:rsid w:val="00500A13"/>
    <w:rPr>
      <w:b/>
    </w:rPr>
  </w:style>
  <w:style w:type="character" w:styleId="Hyperlink">
    <w:name w:val="Hyperlink"/>
    <w:basedOn w:val="DefaultParagraphFont"/>
    <w:uiPriority w:val="99"/>
    <w:unhideWhenUsed/>
    <w:rsid w:val="00D03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4146</Characters>
  <Application>Microsoft Office Word</Application>
  <DocSecurity>0</DocSecurity>
  <Lines>207</Lines>
  <Paragraphs>107</Paragraphs>
  <ScaleCrop>false</ScaleCrop>
  <Company>Author-it Software Corporation Ltd.</Company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CPCSHP3008 Install internal shop walls and fixtures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